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AD34" w14:textId="77777777" w:rsidR="005F1603" w:rsidRDefault="007A1448" w:rsidP="007A5E41">
      <w:pPr>
        <w:pStyle w:val="Bulletindent1alast"/>
        <w:jc w:val="right"/>
      </w:pPr>
      <w:bookmarkStart w:id="0" w:name="_Toc258333614"/>
      <w:bookmarkStart w:id="1" w:name="_Toc263684039"/>
      <w:bookmarkStart w:id="2" w:name="_Toc264471101"/>
      <w:r w:rsidRPr="005C6771">
        <w:rPr>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5C8E8D47" w14:textId="77777777" w:rsidTr="005347B6">
        <w:tc>
          <w:tcPr>
            <w:tcW w:w="5000" w:type="pct"/>
            <w:shd w:val="clear" w:color="auto" w:fill="auto"/>
          </w:tcPr>
          <w:p w14:paraId="6A947662"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63CECA69" w14:textId="01431DA8" w:rsidR="007A1448" w:rsidRDefault="007A1448" w:rsidP="007A5E41">
      <w:pPr>
        <w:keepNext/>
        <w:spacing w:after="0" w:line="240" w:lineRule="auto"/>
        <w:jc w:val="center"/>
        <w:outlineLvl w:val="0"/>
        <w:rPr>
          <w:rFonts w:ascii="Arial" w:hAnsi="Arial"/>
          <w:bCs/>
          <w:kern w:val="28"/>
          <w:szCs w:val="32"/>
        </w:rPr>
      </w:pPr>
    </w:p>
    <w:p w14:paraId="06D56D8F" w14:textId="77777777" w:rsidR="007A5E41" w:rsidRPr="007A1448" w:rsidRDefault="007A5E41" w:rsidP="007A5E41">
      <w:pPr>
        <w:keepNext/>
        <w:spacing w:after="0" w:line="240" w:lineRule="auto"/>
        <w:jc w:val="center"/>
        <w:outlineLvl w:val="0"/>
        <w:rPr>
          <w:rFonts w:ascii="Arial" w:hAnsi="Arial"/>
          <w:bCs/>
          <w:kern w:val="28"/>
          <w:szCs w:val="32"/>
        </w:rPr>
      </w:pPr>
    </w:p>
    <w:p w14:paraId="0F381462" w14:textId="44D8AAEA" w:rsidR="00D10926" w:rsidRDefault="00D10926" w:rsidP="007A5E41">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4721BF8B" w14:textId="77777777" w:rsidR="007A5E41" w:rsidRPr="00D10926" w:rsidRDefault="007A5E41" w:rsidP="007A5E41">
      <w:pPr>
        <w:spacing w:after="0" w:line="240" w:lineRule="auto"/>
        <w:jc w:val="center"/>
        <w:rPr>
          <w:rFonts w:ascii="Arial" w:hAnsi="Arial"/>
          <w:b/>
          <w:bCs/>
          <w:kern w:val="28"/>
          <w:sz w:val="44"/>
          <w:szCs w:val="32"/>
        </w:rPr>
      </w:pPr>
    </w:p>
    <w:p w14:paraId="7572BF34" w14:textId="74BE0246" w:rsidR="007A1448" w:rsidRDefault="00967DC6" w:rsidP="007A5E41">
      <w:pPr>
        <w:spacing w:after="0" w:line="240" w:lineRule="auto"/>
        <w:jc w:val="center"/>
        <w:rPr>
          <w:rFonts w:ascii="Arial" w:hAnsi="Arial"/>
          <w:b/>
          <w:sz w:val="36"/>
          <w:szCs w:val="36"/>
        </w:rPr>
      </w:pPr>
      <w:r w:rsidRPr="00967DC6">
        <w:rPr>
          <w:rFonts w:ascii="Arial" w:hAnsi="Arial"/>
          <w:b/>
          <w:bCs/>
          <w:kern w:val="28"/>
          <w:sz w:val="36"/>
          <w:szCs w:val="32"/>
        </w:rPr>
        <w:t xml:space="preserve">Supply of </w:t>
      </w:r>
      <w:r w:rsidR="00D4656B">
        <w:rPr>
          <w:rFonts w:ascii="Arial" w:hAnsi="Arial"/>
          <w:b/>
          <w:bCs/>
          <w:kern w:val="28"/>
          <w:sz w:val="36"/>
          <w:szCs w:val="32"/>
        </w:rPr>
        <w:t>i</w:t>
      </w:r>
      <w:r w:rsidR="00D4656B" w:rsidRPr="00D4656B">
        <w:rPr>
          <w:rFonts w:ascii="Arial" w:hAnsi="Arial"/>
          <w:b/>
          <w:bCs/>
          <w:kern w:val="28"/>
          <w:sz w:val="36"/>
          <w:szCs w:val="32"/>
        </w:rPr>
        <w:t>miquimod 5% w/w cream fo</w:t>
      </w:r>
      <w:r w:rsidR="00D4656B">
        <w:rPr>
          <w:rFonts w:ascii="Arial" w:hAnsi="Arial"/>
          <w:b/>
          <w:bCs/>
          <w:kern w:val="28"/>
          <w:sz w:val="36"/>
          <w:szCs w:val="32"/>
        </w:rPr>
        <w:t>r the treatment of external ano</w:t>
      </w:r>
      <w:r w:rsidR="00D4656B" w:rsidRPr="00D4656B">
        <w:rPr>
          <w:rFonts w:ascii="Arial" w:hAnsi="Arial"/>
          <w:b/>
          <w:bCs/>
          <w:kern w:val="28"/>
          <w:sz w:val="36"/>
          <w:szCs w:val="32"/>
        </w:rPr>
        <w:t xml:space="preserve">genital warts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386A1BE9" w14:textId="77777777" w:rsidR="007A5E41" w:rsidRPr="00A61604" w:rsidRDefault="007A5E41" w:rsidP="007A5E41">
      <w:pPr>
        <w:spacing w:after="0" w:line="240" w:lineRule="auto"/>
        <w:jc w:val="center"/>
        <w:rPr>
          <w:rFonts w:ascii="Arial" w:hAnsi="Arial"/>
          <w:b/>
          <w:sz w:val="36"/>
          <w:szCs w:val="36"/>
        </w:rPr>
      </w:pPr>
    </w:p>
    <w:p w14:paraId="4E1E124B" w14:textId="2DDDE91C" w:rsidR="00711452" w:rsidRPr="00711452" w:rsidRDefault="00711452" w:rsidP="007A5E41">
      <w:pPr>
        <w:spacing w:after="0" w:line="240" w:lineRule="auto"/>
        <w:jc w:val="center"/>
        <w:rPr>
          <w:rFonts w:ascii="Arial" w:hAnsi="Arial" w:cs="Arial"/>
          <w:b/>
          <w:sz w:val="28"/>
          <w:szCs w:val="28"/>
        </w:rPr>
      </w:pPr>
      <w:r w:rsidRPr="00711452">
        <w:rPr>
          <w:rFonts w:ascii="Arial" w:hAnsi="Arial" w:cs="Arial"/>
          <w:sz w:val="28"/>
          <w:szCs w:val="28"/>
        </w:rPr>
        <w:t xml:space="preserve">Version </w:t>
      </w:r>
      <w:r w:rsidRPr="007A5E41">
        <w:rPr>
          <w:rFonts w:ascii="Arial" w:hAnsi="Arial" w:cs="Arial"/>
          <w:sz w:val="28"/>
          <w:szCs w:val="28"/>
        </w:rPr>
        <w:t xml:space="preserve">Number </w:t>
      </w:r>
      <w:r w:rsidR="000B0715" w:rsidRPr="007A5E41">
        <w:rPr>
          <w:rFonts w:ascii="Arial" w:hAnsi="Arial" w:cs="Arial"/>
          <w:sz w:val="28"/>
          <w:szCs w:val="28"/>
        </w:rPr>
        <w:t>2</w:t>
      </w:r>
      <w:r w:rsidR="00216756" w:rsidRPr="007A5E41">
        <w:rPr>
          <w:rFonts w:ascii="Arial" w:hAnsi="Arial" w:cs="Arial"/>
          <w:sz w:val="28"/>
          <w:szCs w:val="28"/>
        </w:rPr>
        <w:t>.0</w:t>
      </w:r>
    </w:p>
    <w:p w14:paraId="72B0B05E" w14:textId="77777777" w:rsidR="00711452" w:rsidRPr="00711452" w:rsidRDefault="00711452" w:rsidP="007A5E41">
      <w:pPr>
        <w:spacing w:after="0" w:line="240" w:lineRule="auto"/>
        <w:rPr>
          <w:rFonts w:ascii="Arial" w:hAnsi="Arial" w:cs="Arial"/>
        </w:rPr>
      </w:pPr>
    </w:p>
    <w:p w14:paraId="7F6B0047" w14:textId="77777777" w:rsidR="00711452" w:rsidRPr="00711452" w:rsidRDefault="00711452" w:rsidP="007A5E41">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7F713A35" w14:textId="77777777" w:rsidTr="00216756">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46F6A6FE" w14:textId="77777777" w:rsidR="00711452" w:rsidRPr="00711452" w:rsidRDefault="00711452" w:rsidP="007A5E41">
            <w:pPr>
              <w:spacing w:after="0" w:line="240" w:lineRule="auto"/>
              <w:jc w:val="center"/>
              <w:rPr>
                <w:rFonts w:ascii="Arial" w:hAnsi="Arial" w:cs="Arial"/>
                <w:b/>
              </w:rPr>
            </w:pPr>
            <w:r w:rsidRPr="00711452">
              <w:rPr>
                <w:rFonts w:ascii="Arial" w:hAnsi="Arial" w:cs="Arial"/>
                <w:b/>
              </w:rPr>
              <w:t>Change History</w:t>
            </w:r>
          </w:p>
        </w:tc>
      </w:tr>
      <w:tr w:rsidR="00711452" w:rsidRPr="00711452" w14:paraId="3F7F8196" w14:textId="77777777" w:rsidTr="00216756">
        <w:trPr>
          <w:trHeight w:val="442"/>
        </w:trPr>
        <w:tc>
          <w:tcPr>
            <w:tcW w:w="1781" w:type="dxa"/>
            <w:tcBorders>
              <w:top w:val="single" w:sz="4" w:space="0" w:color="auto"/>
              <w:left w:val="single" w:sz="4" w:space="0" w:color="auto"/>
              <w:bottom w:val="single" w:sz="4" w:space="0" w:color="auto"/>
              <w:right w:val="single" w:sz="4" w:space="0" w:color="auto"/>
            </w:tcBorders>
          </w:tcPr>
          <w:p w14:paraId="35D2FE96" w14:textId="77777777" w:rsidR="00711452" w:rsidRPr="00711452" w:rsidRDefault="00711452" w:rsidP="007A5E41">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A7D99BB" w14:textId="77777777" w:rsidR="00711452" w:rsidRPr="00711452" w:rsidRDefault="00711452" w:rsidP="007A5E41">
            <w:pPr>
              <w:spacing w:after="0" w:line="240" w:lineRule="auto"/>
              <w:jc w:val="center"/>
              <w:rPr>
                <w:rFonts w:ascii="Arial" w:hAnsi="Arial" w:cs="Arial"/>
                <w:b/>
              </w:rPr>
            </w:pPr>
            <w:r w:rsidRPr="00711452">
              <w:rPr>
                <w:rFonts w:ascii="Arial" w:hAnsi="Arial" w:cs="Arial"/>
                <w:b/>
              </w:rPr>
              <w:t>Change details</w:t>
            </w:r>
          </w:p>
        </w:tc>
      </w:tr>
      <w:tr w:rsidR="00711452" w:rsidRPr="00711452" w14:paraId="3F26CAED" w14:textId="77777777" w:rsidTr="00216756">
        <w:trPr>
          <w:trHeight w:val="442"/>
        </w:trPr>
        <w:tc>
          <w:tcPr>
            <w:tcW w:w="1781" w:type="dxa"/>
            <w:tcBorders>
              <w:top w:val="single" w:sz="4" w:space="0" w:color="auto"/>
              <w:left w:val="single" w:sz="4" w:space="0" w:color="auto"/>
              <w:bottom w:val="single" w:sz="4" w:space="0" w:color="auto"/>
              <w:right w:val="single" w:sz="4" w:space="0" w:color="auto"/>
            </w:tcBorders>
          </w:tcPr>
          <w:p w14:paraId="199B2BA4" w14:textId="77777777" w:rsidR="00711452" w:rsidRPr="00404E02" w:rsidRDefault="00711452" w:rsidP="007A5E41">
            <w:pPr>
              <w:spacing w:after="0" w:line="240" w:lineRule="auto"/>
              <w:rPr>
                <w:rFonts w:ascii="Arial" w:hAnsi="Arial" w:cs="Arial"/>
                <w:sz w:val="20"/>
                <w:szCs w:val="20"/>
              </w:rPr>
            </w:pPr>
            <w:r w:rsidRPr="00404E02">
              <w:rPr>
                <w:rFonts w:ascii="Arial" w:hAnsi="Arial" w:cs="Arial"/>
                <w:sz w:val="20"/>
                <w:szCs w:val="20"/>
              </w:rPr>
              <w:t>Version 1</w:t>
            </w:r>
          </w:p>
          <w:p w14:paraId="70E5E560" w14:textId="77777777" w:rsidR="00492391" w:rsidRPr="00404E02" w:rsidRDefault="00C0322B" w:rsidP="007A5E41">
            <w:pPr>
              <w:spacing w:after="0" w:line="240" w:lineRule="auto"/>
              <w:rPr>
                <w:rFonts w:ascii="Arial" w:hAnsi="Arial" w:cs="Arial"/>
                <w:color w:val="FF0000"/>
                <w:sz w:val="20"/>
                <w:szCs w:val="20"/>
              </w:rPr>
            </w:pPr>
            <w:r>
              <w:rPr>
                <w:rFonts w:ascii="Arial" w:hAnsi="Arial" w:cs="Arial"/>
                <w:sz w:val="20"/>
                <w:szCs w:val="20"/>
              </w:rPr>
              <w:t>February 2021</w:t>
            </w:r>
          </w:p>
        </w:tc>
        <w:tc>
          <w:tcPr>
            <w:tcW w:w="7020" w:type="dxa"/>
            <w:tcBorders>
              <w:top w:val="single" w:sz="4" w:space="0" w:color="auto"/>
              <w:left w:val="single" w:sz="4" w:space="0" w:color="auto"/>
              <w:bottom w:val="single" w:sz="4" w:space="0" w:color="auto"/>
              <w:right w:val="single" w:sz="4" w:space="0" w:color="auto"/>
            </w:tcBorders>
          </w:tcPr>
          <w:p w14:paraId="3E9D99EC" w14:textId="77777777" w:rsidR="00711452" w:rsidRPr="00404E02" w:rsidRDefault="00711452" w:rsidP="007A5E41">
            <w:pPr>
              <w:spacing w:after="0" w:line="240" w:lineRule="auto"/>
              <w:rPr>
                <w:rFonts w:ascii="Arial" w:hAnsi="Arial" w:cs="Arial"/>
                <w:sz w:val="20"/>
                <w:szCs w:val="20"/>
              </w:rPr>
            </w:pPr>
            <w:r w:rsidRPr="00404E02">
              <w:rPr>
                <w:rFonts w:ascii="Arial" w:hAnsi="Arial" w:cs="Arial"/>
                <w:sz w:val="20"/>
                <w:szCs w:val="20"/>
              </w:rPr>
              <w:t>New template</w:t>
            </w:r>
          </w:p>
        </w:tc>
      </w:tr>
      <w:tr w:rsidR="00216756" w:rsidRPr="00711452" w14:paraId="6F2DEB1F" w14:textId="77777777" w:rsidTr="00216756">
        <w:trPr>
          <w:trHeight w:val="442"/>
        </w:trPr>
        <w:tc>
          <w:tcPr>
            <w:tcW w:w="1781" w:type="dxa"/>
            <w:tcBorders>
              <w:top w:val="single" w:sz="4" w:space="0" w:color="auto"/>
              <w:left w:val="single" w:sz="4" w:space="0" w:color="auto"/>
              <w:bottom w:val="single" w:sz="4" w:space="0" w:color="auto"/>
              <w:right w:val="single" w:sz="4" w:space="0" w:color="auto"/>
            </w:tcBorders>
          </w:tcPr>
          <w:p w14:paraId="5C73D799" w14:textId="77777777" w:rsidR="00216756" w:rsidRPr="007A5E41" w:rsidRDefault="00216756" w:rsidP="007A5E41">
            <w:pPr>
              <w:spacing w:after="0" w:line="240" w:lineRule="auto"/>
              <w:rPr>
                <w:rFonts w:ascii="Arial" w:hAnsi="Arial" w:cs="Arial"/>
                <w:sz w:val="20"/>
                <w:szCs w:val="20"/>
              </w:rPr>
            </w:pPr>
            <w:r w:rsidRPr="007A5E41">
              <w:rPr>
                <w:rFonts w:ascii="Arial" w:hAnsi="Arial" w:cs="Arial"/>
                <w:sz w:val="20"/>
                <w:szCs w:val="20"/>
              </w:rPr>
              <w:t>Version 2.0</w:t>
            </w:r>
          </w:p>
          <w:p w14:paraId="5F3DCC15" w14:textId="5741760C" w:rsidR="00216756" w:rsidRPr="007A5E41" w:rsidRDefault="007A5E41" w:rsidP="007A5E41">
            <w:pPr>
              <w:spacing w:after="0" w:line="240" w:lineRule="auto"/>
              <w:rPr>
                <w:rFonts w:ascii="Arial" w:hAnsi="Arial" w:cs="Arial"/>
                <w:sz w:val="20"/>
                <w:szCs w:val="20"/>
              </w:rPr>
            </w:pPr>
            <w:r w:rsidRPr="007A5E41">
              <w:rPr>
                <w:rFonts w:ascii="Arial" w:hAnsi="Arial" w:cs="Arial"/>
                <w:sz w:val="20"/>
                <w:szCs w:val="20"/>
              </w:rPr>
              <w:t>July 2023</w:t>
            </w:r>
          </w:p>
        </w:tc>
        <w:tc>
          <w:tcPr>
            <w:tcW w:w="7020" w:type="dxa"/>
            <w:tcBorders>
              <w:top w:val="single" w:sz="4" w:space="0" w:color="auto"/>
              <w:left w:val="single" w:sz="4" w:space="0" w:color="auto"/>
              <w:bottom w:val="single" w:sz="4" w:space="0" w:color="auto"/>
              <w:right w:val="single" w:sz="4" w:space="0" w:color="auto"/>
            </w:tcBorders>
          </w:tcPr>
          <w:p w14:paraId="60CB37F0" w14:textId="5C70EE07" w:rsidR="00216756" w:rsidRPr="007A5E41" w:rsidRDefault="00216756" w:rsidP="007A5E41">
            <w:pPr>
              <w:spacing w:after="0" w:line="240" w:lineRule="auto"/>
              <w:rPr>
                <w:rFonts w:ascii="Arial" w:hAnsi="Arial" w:cs="Arial"/>
                <w:sz w:val="20"/>
                <w:szCs w:val="20"/>
              </w:rPr>
            </w:pPr>
            <w:r w:rsidRPr="007A5E41">
              <w:rPr>
                <w:rFonts w:ascii="Arial" w:hAnsi="Arial" w:cs="Arial"/>
                <w:sz w:val="20"/>
                <w:szCs w:val="20"/>
              </w:rPr>
              <w:t>Reviewed template</w:t>
            </w:r>
            <w:r w:rsidR="00F207B5" w:rsidRPr="007A5E41">
              <w:rPr>
                <w:rFonts w:ascii="Arial" w:hAnsi="Arial" w:cs="Arial"/>
                <w:sz w:val="20"/>
                <w:szCs w:val="20"/>
              </w:rPr>
              <w:t xml:space="preserve">. No relevant changes to SPC. </w:t>
            </w:r>
            <w:r w:rsidR="001B46F4" w:rsidRPr="007A5E41">
              <w:rPr>
                <w:rFonts w:ascii="Arial" w:hAnsi="Arial" w:cs="Arial"/>
                <w:sz w:val="20"/>
                <w:szCs w:val="20"/>
              </w:rPr>
              <w:t xml:space="preserve">Updated </w:t>
            </w:r>
            <w:r w:rsidR="00302754" w:rsidRPr="007A5E41">
              <w:rPr>
                <w:rFonts w:ascii="Arial" w:hAnsi="Arial" w:cs="Arial"/>
                <w:sz w:val="20"/>
                <w:szCs w:val="20"/>
              </w:rPr>
              <w:t>PGD development group</w:t>
            </w:r>
            <w:r w:rsidR="001B46F4" w:rsidRPr="007A5E41">
              <w:rPr>
                <w:rFonts w:ascii="Arial" w:hAnsi="Arial" w:cs="Arial"/>
                <w:sz w:val="20"/>
                <w:szCs w:val="20"/>
              </w:rPr>
              <w:t xml:space="preserve"> members</w:t>
            </w:r>
            <w:r w:rsidR="00F207B5" w:rsidRPr="007A5E41">
              <w:rPr>
                <w:rFonts w:ascii="Arial" w:hAnsi="Arial" w:cs="Arial"/>
                <w:sz w:val="20"/>
                <w:szCs w:val="20"/>
              </w:rPr>
              <w:t>.</w:t>
            </w:r>
            <w:r w:rsidR="001B46F4" w:rsidRPr="007A5E41">
              <w:rPr>
                <w:rFonts w:ascii="Arial" w:hAnsi="Arial" w:cs="Arial"/>
                <w:sz w:val="20"/>
                <w:szCs w:val="20"/>
              </w:rPr>
              <w:t xml:space="preserve"> Some minor formatting and rewording to align with other sexual health PGDs.</w:t>
            </w:r>
          </w:p>
        </w:tc>
      </w:tr>
    </w:tbl>
    <w:p w14:paraId="4E43B7EB" w14:textId="77777777" w:rsidR="00711452" w:rsidRPr="00711452" w:rsidRDefault="00711452" w:rsidP="007A5E41">
      <w:pPr>
        <w:spacing w:after="0" w:line="240" w:lineRule="auto"/>
        <w:rPr>
          <w:rFonts w:ascii="Arial" w:hAnsi="Arial" w:cs="Arial"/>
          <w:b/>
          <w:color w:val="FF0000"/>
        </w:rPr>
      </w:pPr>
    </w:p>
    <w:p w14:paraId="16F399B3" w14:textId="77777777" w:rsidR="00711452" w:rsidRPr="00711452" w:rsidRDefault="00711452" w:rsidP="007A5E41">
      <w:pPr>
        <w:spacing w:after="0" w:line="240" w:lineRule="auto"/>
        <w:rPr>
          <w:rFonts w:ascii="Arial" w:hAnsi="Arial" w:cs="Arial"/>
          <w:b/>
          <w:color w:val="FF0000"/>
        </w:rPr>
      </w:pPr>
    </w:p>
    <w:p w14:paraId="1A5C2E03" w14:textId="77777777" w:rsidR="00711452" w:rsidRPr="00711452" w:rsidRDefault="00711452" w:rsidP="007A5E41">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5D5DF597" w14:textId="77777777" w:rsidR="005F19A7" w:rsidRDefault="005F19A7" w:rsidP="007A5E41">
      <w:pPr>
        <w:spacing w:after="0" w:line="240" w:lineRule="auto"/>
        <w:jc w:val="both"/>
        <w:rPr>
          <w:rFonts w:ascii="Arial" w:hAnsi="Arial" w:cs="Arial"/>
          <w:bCs/>
        </w:rPr>
      </w:pPr>
    </w:p>
    <w:p w14:paraId="356AEF34" w14:textId="77777777" w:rsidR="00AC58F7" w:rsidRDefault="00AC58F7" w:rsidP="007A5E41">
      <w:pPr>
        <w:spacing w:after="0" w:line="240" w:lineRule="auto"/>
        <w:rPr>
          <w:rFonts w:ascii="Arial" w:hAnsi="Arial" w:cs="Arial"/>
        </w:rPr>
      </w:pPr>
    </w:p>
    <w:p w14:paraId="6267763B" w14:textId="77777777" w:rsidR="00F821C9" w:rsidRDefault="00F821C9" w:rsidP="007A5E41">
      <w:pPr>
        <w:spacing w:after="0" w:line="240" w:lineRule="auto"/>
        <w:rPr>
          <w:rFonts w:ascii="Arial" w:hAnsi="Arial" w:cs="Arial"/>
        </w:rPr>
      </w:pPr>
    </w:p>
    <w:p w14:paraId="362F9531" w14:textId="77777777" w:rsidR="00F821C9" w:rsidRDefault="00F821C9" w:rsidP="007A5E41">
      <w:pPr>
        <w:spacing w:after="0" w:line="240" w:lineRule="auto"/>
        <w:rPr>
          <w:rFonts w:ascii="Arial" w:hAnsi="Arial" w:cs="Arial"/>
        </w:rPr>
      </w:pPr>
    </w:p>
    <w:p w14:paraId="5A7B57E2" w14:textId="77777777" w:rsidR="00F821C9" w:rsidRDefault="00F821C9" w:rsidP="007A5E41">
      <w:pPr>
        <w:spacing w:after="0" w:line="240" w:lineRule="auto"/>
        <w:rPr>
          <w:rFonts w:ascii="Arial" w:hAnsi="Arial" w:cs="Arial"/>
        </w:rPr>
      </w:pPr>
    </w:p>
    <w:p w14:paraId="48E76632" w14:textId="77777777" w:rsidR="00D6554B" w:rsidRDefault="00D6554B" w:rsidP="007A5E41">
      <w:pPr>
        <w:spacing w:after="0" w:line="240" w:lineRule="auto"/>
        <w:rPr>
          <w:rFonts w:ascii="Arial" w:hAnsi="Arial" w:cs="Arial"/>
        </w:rPr>
      </w:pPr>
    </w:p>
    <w:p w14:paraId="704877FC" w14:textId="77777777" w:rsidR="00D6554B" w:rsidRDefault="00D6554B" w:rsidP="007A5E41">
      <w:pPr>
        <w:spacing w:after="0" w:line="240" w:lineRule="auto"/>
        <w:rPr>
          <w:rFonts w:ascii="Arial" w:hAnsi="Arial" w:cs="Arial"/>
        </w:rPr>
      </w:pPr>
    </w:p>
    <w:p w14:paraId="272FE700" w14:textId="4E9F7D6D" w:rsidR="00337B2C" w:rsidRDefault="00337B2C" w:rsidP="007A5E41">
      <w:pPr>
        <w:spacing w:after="0" w:line="240" w:lineRule="auto"/>
        <w:rPr>
          <w:rFonts w:ascii="Arial" w:hAnsi="Arial" w:cs="Arial"/>
        </w:rPr>
      </w:pPr>
    </w:p>
    <w:p w14:paraId="579BA2ED" w14:textId="08C64042" w:rsidR="007A5E41" w:rsidRDefault="007A5E41" w:rsidP="007A5E41">
      <w:pPr>
        <w:spacing w:after="0" w:line="240" w:lineRule="auto"/>
        <w:rPr>
          <w:rFonts w:ascii="Arial" w:hAnsi="Arial" w:cs="Arial"/>
        </w:rPr>
      </w:pPr>
    </w:p>
    <w:p w14:paraId="389BD581" w14:textId="77777777" w:rsidR="007A5E41" w:rsidRDefault="007A5E41" w:rsidP="007A5E41">
      <w:pPr>
        <w:spacing w:after="0" w:line="240" w:lineRule="auto"/>
        <w:rPr>
          <w:rFonts w:ascii="Arial" w:hAnsi="Arial" w:cs="Arial"/>
        </w:rPr>
      </w:pPr>
    </w:p>
    <w:p w14:paraId="73BDA691" w14:textId="77777777" w:rsidR="00337B2C" w:rsidRDefault="00337B2C" w:rsidP="007A5E41">
      <w:pPr>
        <w:spacing w:after="0" w:line="240" w:lineRule="auto"/>
        <w:rPr>
          <w:rFonts w:ascii="Arial" w:hAnsi="Arial" w:cs="Arial"/>
        </w:rPr>
      </w:pPr>
    </w:p>
    <w:p w14:paraId="4DABF206" w14:textId="77777777" w:rsidR="00337B2C" w:rsidRDefault="00337B2C" w:rsidP="007A5E41">
      <w:pPr>
        <w:spacing w:after="0" w:line="240" w:lineRule="auto"/>
        <w:rPr>
          <w:rFonts w:ascii="Arial" w:hAnsi="Arial" w:cs="Arial"/>
        </w:rPr>
      </w:pPr>
    </w:p>
    <w:p w14:paraId="5870B901" w14:textId="77777777" w:rsidR="000D7528" w:rsidRDefault="000D7528" w:rsidP="007A5E41">
      <w:pPr>
        <w:spacing w:after="0" w:line="240" w:lineRule="auto"/>
        <w:rPr>
          <w:rFonts w:ascii="Arial" w:hAnsi="Arial" w:cs="Arial"/>
        </w:rPr>
      </w:pPr>
    </w:p>
    <w:p w14:paraId="7776399F" w14:textId="77777777" w:rsidR="0078141A" w:rsidRPr="0078141A" w:rsidRDefault="0078141A" w:rsidP="007A5E41">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0D8D75F0" w14:textId="77777777" w:rsidR="0078141A" w:rsidRPr="0078141A" w:rsidRDefault="0078141A" w:rsidP="007A5E41">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216756" w:rsidRPr="0078141A" w14:paraId="4D15B6D0" w14:textId="77777777" w:rsidTr="00216756">
        <w:tc>
          <w:tcPr>
            <w:tcW w:w="3969" w:type="dxa"/>
          </w:tcPr>
          <w:p w14:paraId="06F21E54"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1C028C3F" w14:textId="52B0C1A3" w:rsidR="00216756" w:rsidRDefault="007A5E41" w:rsidP="007A5E41">
            <w:pPr>
              <w:tabs>
                <w:tab w:val="center" w:pos="3312"/>
                <w:tab w:val="right" w:pos="6624"/>
                <w:tab w:val="left" w:pos="8460"/>
                <w:tab w:val="left" w:pos="9936"/>
              </w:tabs>
              <w:spacing w:after="0" w:line="240" w:lineRule="auto"/>
              <w:rPr>
                <w:rFonts w:ascii="Arial" w:hAnsi="Arial" w:cs="Arial"/>
              </w:rPr>
            </w:pPr>
            <w:r>
              <w:rPr>
                <w:rFonts w:ascii="Arial" w:hAnsi="Arial" w:cs="Arial"/>
              </w:rPr>
              <w:t>February 2024</w:t>
            </w:r>
          </w:p>
        </w:tc>
      </w:tr>
      <w:tr w:rsidR="00216756" w:rsidRPr="0078141A" w14:paraId="2FD7D05B" w14:textId="77777777" w:rsidTr="00216756">
        <w:tc>
          <w:tcPr>
            <w:tcW w:w="3969" w:type="dxa"/>
          </w:tcPr>
          <w:p w14:paraId="551321D4"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5A059ACE"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p>
        </w:tc>
        <w:tc>
          <w:tcPr>
            <w:tcW w:w="4536" w:type="dxa"/>
          </w:tcPr>
          <w:p w14:paraId="0EA323EB" w14:textId="7A4D08EB" w:rsidR="00216756" w:rsidRDefault="007A5E41" w:rsidP="007A5E41">
            <w:pPr>
              <w:tabs>
                <w:tab w:val="center" w:pos="3312"/>
                <w:tab w:val="right" w:pos="6624"/>
                <w:tab w:val="left" w:pos="8460"/>
                <w:tab w:val="left" w:pos="9936"/>
              </w:tabs>
              <w:spacing w:after="0" w:line="240" w:lineRule="auto"/>
              <w:rPr>
                <w:rFonts w:ascii="Arial" w:hAnsi="Arial" w:cs="Arial"/>
              </w:rPr>
            </w:pPr>
            <w:r>
              <w:rPr>
                <w:rFonts w:ascii="Arial" w:hAnsi="Arial" w:cs="Arial"/>
              </w:rPr>
              <w:t>July 2026</w:t>
            </w:r>
          </w:p>
        </w:tc>
      </w:tr>
      <w:tr w:rsidR="00216756" w:rsidRPr="0078141A" w14:paraId="67446A0F" w14:textId="77777777" w:rsidTr="00216756">
        <w:tc>
          <w:tcPr>
            <w:tcW w:w="3969" w:type="dxa"/>
          </w:tcPr>
          <w:p w14:paraId="0560FC0B" w14:textId="77777777" w:rsidR="00216756" w:rsidRPr="0078141A" w:rsidRDefault="00216756" w:rsidP="007A5E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2469F191" w14:textId="0F306500" w:rsidR="00216756" w:rsidRDefault="007A5E41" w:rsidP="007A5E41">
            <w:pPr>
              <w:tabs>
                <w:tab w:val="center" w:pos="3312"/>
                <w:tab w:val="right" w:pos="6624"/>
                <w:tab w:val="left" w:pos="8460"/>
                <w:tab w:val="left" w:pos="9936"/>
              </w:tabs>
              <w:spacing w:after="0" w:line="240" w:lineRule="auto"/>
              <w:rPr>
                <w:rFonts w:ascii="Arial" w:hAnsi="Arial" w:cs="Arial"/>
              </w:rPr>
            </w:pPr>
            <w:r>
              <w:rPr>
                <w:rFonts w:ascii="Arial" w:hAnsi="Arial" w:cs="Arial"/>
              </w:rPr>
              <w:t>January 2027</w:t>
            </w:r>
          </w:p>
        </w:tc>
      </w:tr>
    </w:tbl>
    <w:p w14:paraId="46A5AE78" w14:textId="77777777" w:rsidR="0078141A" w:rsidRPr="0078141A" w:rsidRDefault="0078141A" w:rsidP="007A5E41">
      <w:pPr>
        <w:spacing w:after="0" w:line="240" w:lineRule="auto"/>
        <w:jc w:val="both"/>
        <w:rPr>
          <w:rFonts w:ascii="Arial" w:hAnsi="Arial" w:cs="Arial"/>
          <w:bCs/>
          <w:color w:val="FF0000"/>
        </w:rPr>
      </w:pPr>
    </w:p>
    <w:p w14:paraId="5D231672" w14:textId="456EF71D" w:rsidR="00D10926" w:rsidRDefault="00D10926" w:rsidP="007A5E41">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sidR="00845A28" w:rsidRPr="00845A28">
        <w:rPr>
          <w:rFonts w:ascii="Arial" w:hAnsi="Arial" w:cs="Arial"/>
        </w:rPr>
        <w:t>British Association for Sexual Health and HIV (BASHH)/BASHH Bacterial Special Interest Group (BSIG)</w:t>
      </w:r>
      <w:r w:rsidRPr="00D10926">
        <w:rPr>
          <w:rFonts w:ascii="Arial" w:hAnsi="Arial" w:cs="Arial"/>
        </w:rPr>
        <w:t xml:space="preserve"> </w:t>
      </w:r>
      <w:r w:rsidRPr="008C4981">
        <w:rPr>
          <w:rFonts w:ascii="Arial" w:hAnsi="Arial" w:cs="Arial"/>
        </w:rPr>
        <w:t xml:space="preserve">in </w:t>
      </w:r>
      <w:bookmarkStart w:id="3" w:name="_Hlk131160297"/>
      <w:r w:rsidR="000B0715" w:rsidRPr="008C4981">
        <w:rPr>
          <w:rFonts w:ascii="Arial" w:hAnsi="Arial" w:cs="Arial"/>
        </w:rPr>
        <w:t>June</w:t>
      </w:r>
      <w:r w:rsidR="00216756" w:rsidRPr="008C4981">
        <w:rPr>
          <w:rFonts w:ascii="Arial" w:hAnsi="Arial" w:cs="Arial"/>
        </w:rPr>
        <w:t xml:space="preserve"> 20</w:t>
      </w:r>
      <w:bookmarkEnd w:id="3"/>
      <w:r w:rsidR="000B0715" w:rsidRPr="008C4981">
        <w:rPr>
          <w:rFonts w:ascii="Arial" w:hAnsi="Arial" w:cs="Arial"/>
        </w:rPr>
        <w:t>23</w:t>
      </w:r>
      <w:r w:rsidR="00F821C9" w:rsidRPr="000B0715">
        <w:rPr>
          <w:rFonts w:ascii="Arial" w:hAnsi="Arial" w:cs="Arial"/>
        </w:rPr>
        <w:t>.</w:t>
      </w:r>
    </w:p>
    <w:p w14:paraId="2620FFFD" w14:textId="77777777" w:rsidR="00D10926" w:rsidRDefault="00D10926" w:rsidP="007A5E41">
      <w:pPr>
        <w:spacing w:after="0" w:line="240" w:lineRule="auto"/>
        <w:rPr>
          <w:rFonts w:ascii="Arial" w:hAnsi="Arial" w:cs="Arial"/>
        </w:rPr>
      </w:pPr>
    </w:p>
    <w:p w14:paraId="5B0947F4" w14:textId="77777777" w:rsidR="0078141A" w:rsidRPr="0078141A" w:rsidRDefault="00AC58F7" w:rsidP="007A5E41">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0E1A3A94" w14:textId="77777777" w:rsidR="0078141A" w:rsidRDefault="0078141A" w:rsidP="007A5E41">
      <w:pPr>
        <w:spacing w:after="0" w:line="240" w:lineRule="auto"/>
        <w:rPr>
          <w:rFonts w:ascii="Arial" w:hAnsi="Arial" w:cs="Arial"/>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D83FBB" w:rsidRPr="007A5E41" w14:paraId="4F1EACCA" w14:textId="77777777" w:rsidTr="007A5E41">
        <w:trPr>
          <w:trHeight w:val="254"/>
        </w:trPr>
        <w:tc>
          <w:tcPr>
            <w:tcW w:w="1985" w:type="dxa"/>
            <w:shd w:val="clear" w:color="auto" w:fill="D9D9D9"/>
            <w:vAlign w:val="center"/>
          </w:tcPr>
          <w:p w14:paraId="1F45F890" w14:textId="77777777" w:rsidR="00D83FBB" w:rsidRPr="007A5E41" w:rsidRDefault="00D83FBB" w:rsidP="007A5E41">
            <w:pPr>
              <w:spacing w:after="0" w:line="240" w:lineRule="auto"/>
              <w:rPr>
                <w:rFonts w:ascii="Arial" w:hAnsi="Arial" w:cs="Arial"/>
                <w:b/>
                <w:sz w:val="20"/>
                <w:szCs w:val="20"/>
              </w:rPr>
            </w:pPr>
            <w:r w:rsidRPr="007A5E41">
              <w:rPr>
                <w:rFonts w:ascii="Arial" w:hAnsi="Arial" w:cs="Arial"/>
                <w:b/>
                <w:sz w:val="20"/>
                <w:szCs w:val="20"/>
              </w:rPr>
              <w:t>Name</w:t>
            </w:r>
          </w:p>
        </w:tc>
        <w:tc>
          <w:tcPr>
            <w:tcW w:w="6804" w:type="dxa"/>
            <w:shd w:val="clear" w:color="auto" w:fill="D9D9D9"/>
            <w:vAlign w:val="center"/>
          </w:tcPr>
          <w:p w14:paraId="5A5D7A03" w14:textId="77777777" w:rsidR="00D83FBB" w:rsidRPr="007A5E41" w:rsidRDefault="00D83FBB" w:rsidP="007A5E41">
            <w:pPr>
              <w:spacing w:after="0" w:line="240" w:lineRule="auto"/>
              <w:rPr>
                <w:rFonts w:ascii="Arial" w:hAnsi="Arial" w:cs="Arial"/>
                <w:b/>
                <w:sz w:val="20"/>
                <w:szCs w:val="20"/>
              </w:rPr>
            </w:pPr>
            <w:r w:rsidRPr="007A5E41">
              <w:rPr>
                <w:rFonts w:ascii="Arial" w:hAnsi="Arial" w:cs="Arial"/>
                <w:b/>
                <w:sz w:val="20"/>
                <w:szCs w:val="20"/>
              </w:rPr>
              <w:t>Designation</w:t>
            </w:r>
          </w:p>
        </w:tc>
      </w:tr>
      <w:tr w:rsidR="00D83FBB" w:rsidRPr="007A5E41" w14:paraId="56403BC2" w14:textId="77777777" w:rsidTr="007A5E41">
        <w:trPr>
          <w:trHeight w:val="267"/>
        </w:trPr>
        <w:tc>
          <w:tcPr>
            <w:tcW w:w="1985" w:type="dxa"/>
          </w:tcPr>
          <w:p w14:paraId="66D7AA35"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Ali Grant</w:t>
            </w:r>
          </w:p>
        </w:tc>
        <w:tc>
          <w:tcPr>
            <w:tcW w:w="6804" w:type="dxa"/>
          </w:tcPr>
          <w:p w14:paraId="7AA9918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Highly Specialist Clinical Pharmacist: HIV, Sexual and Reproductive Health</w:t>
            </w:r>
          </w:p>
        </w:tc>
      </w:tr>
      <w:tr w:rsidR="00D83FBB" w:rsidRPr="007A5E41" w14:paraId="60DD33F4" w14:textId="77777777" w:rsidTr="007A5E41">
        <w:trPr>
          <w:trHeight w:val="267"/>
        </w:trPr>
        <w:tc>
          <w:tcPr>
            <w:tcW w:w="1985" w:type="dxa"/>
          </w:tcPr>
          <w:p w14:paraId="7941745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Alison Crompton</w:t>
            </w:r>
          </w:p>
        </w:tc>
        <w:tc>
          <w:tcPr>
            <w:tcW w:w="6804" w:type="dxa"/>
          </w:tcPr>
          <w:p w14:paraId="5F1918E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Community pharmacy</w:t>
            </w:r>
          </w:p>
        </w:tc>
      </w:tr>
      <w:tr w:rsidR="00F84716" w:rsidRPr="007A5E41" w14:paraId="356645BF" w14:textId="77777777" w:rsidTr="007A5E41">
        <w:trPr>
          <w:trHeight w:val="150"/>
        </w:trPr>
        <w:tc>
          <w:tcPr>
            <w:tcW w:w="1985" w:type="dxa"/>
            <w:tcBorders>
              <w:top w:val="single" w:sz="4" w:space="0" w:color="auto"/>
              <w:left w:val="single" w:sz="4" w:space="0" w:color="auto"/>
              <w:bottom w:val="single" w:sz="4" w:space="0" w:color="auto"/>
              <w:right w:val="single" w:sz="4" w:space="0" w:color="auto"/>
            </w:tcBorders>
          </w:tcPr>
          <w:p w14:paraId="211EEFE9" w14:textId="77777777" w:rsidR="00F84716" w:rsidRPr="007A5E41" w:rsidRDefault="00F84716" w:rsidP="007A5E41">
            <w:pPr>
              <w:spacing w:after="0" w:line="240" w:lineRule="auto"/>
              <w:rPr>
                <w:rFonts w:ascii="Arial" w:hAnsi="Arial" w:cs="Arial"/>
                <w:sz w:val="20"/>
                <w:szCs w:val="20"/>
              </w:rPr>
            </w:pPr>
            <w:r w:rsidRPr="007A5E41">
              <w:rPr>
                <w:rFonts w:ascii="Arial" w:hAnsi="Arial" w:cs="Arial"/>
                <w:sz w:val="20"/>
                <w:szCs w:val="20"/>
              </w:rPr>
              <w:t>Amy Moore</w:t>
            </w:r>
          </w:p>
        </w:tc>
        <w:tc>
          <w:tcPr>
            <w:tcW w:w="6804" w:type="dxa"/>
            <w:tcBorders>
              <w:top w:val="single" w:sz="4" w:space="0" w:color="auto"/>
              <w:left w:val="single" w:sz="4" w:space="0" w:color="auto"/>
              <w:bottom w:val="single" w:sz="4" w:space="0" w:color="auto"/>
              <w:right w:val="single" w:sz="4" w:space="0" w:color="auto"/>
            </w:tcBorders>
          </w:tcPr>
          <w:p w14:paraId="3AE67012" w14:textId="77777777" w:rsidR="00F84716" w:rsidRPr="007A5E41" w:rsidRDefault="00F84716" w:rsidP="007A5E41">
            <w:pPr>
              <w:spacing w:after="0" w:line="240" w:lineRule="auto"/>
              <w:rPr>
                <w:rFonts w:ascii="Arial" w:hAnsi="Arial" w:cs="Arial"/>
                <w:sz w:val="20"/>
                <w:szCs w:val="20"/>
              </w:rPr>
            </w:pPr>
            <w:r w:rsidRPr="007A5E41">
              <w:rPr>
                <w:rFonts w:ascii="Arial" w:hAnsi="Arial" w:cs="Arial"/>
                <w:sz w:val="20"/>
                <w:szCs w:val="20"/>
              </w:rPr>
              <w:t>Pharmacist HIV, Sexual and Reproductive Health Kingston Hospital NHS Foundation Trust</w:t>
            </w:r>
          </w:p>
        </w:tc>
      </w:tr>
      <w:tr w:rsidR="00D83FBB" w:rsidRPr="007A5E41" w14:paraId="2C8E5AD8" w14:textId="77777777" w:rsidTr="007A5E41">
        <w:trPr>
          <w:trHeight w:val="267"/>
        </w:trPr>
        <w:tc>
          <w:tcPr>
            <w:tcW w:w="1985" w:type="dxa"/>
          </w:tcPr>
          <w:p w14:paraId="2F8E76B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Andrea Smith</w:t>
            </w:r>
          </w:p>
        </w:tc>
        <w:tc>
          <w:tcPr>
            <w:tcW w:w="6804" w:type="dxa"/>
          </w:tcPr>
          <w:p w14:paraId="076E465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Community pharmacy</w:t>
            </w:r>
          </w:p>
        </w:tc>
      </w:tr>
      <w:tr w:rsidR="00D83FBB" w:rsidRPr="007A5E41" w14:paraId="3764911A" w14:textId="77777777" w:rsidTr="007A5E41">
        <w:trPr>
          <w:trHeight w:val="267"/>
        </w:trPr>
        <w:tc>
          <w:tcPr>
            <w:tcW w:w="1985" w:type="dxa"/>
          </w:tcPr>
          <w:p w14:paraId="6C3FCA0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Carmel Lloyd</w:t>
            </w:r>
          </w:p>
        </w:tc>
        <w:tc>
          <w:tcPr>
            <w:tcW w:w="6804" w:type="dxa"/>
          </w:tcPr>
          <w:p w14:paraId="6635C21C"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Royal College of Midwives</w:t>
            </w:r>
          </w:p>
        </w:tc>
      </w:tr>
      <w:tr w:rsidR="00D83FBB" w:rsidRPr="007A5E41" w14:paraId="746D8FAA" w14:textId="77777777" w:rsidTr="007A5E41">
        <w:trPr>
          <w:trHeight w:val="267"/>
        </w:trPr>
        <w:tc>
          <w:tcPr>
            <w:tcW w:w="1985" w:type="dxa"/>
          </w:tcPr>
          <w:p w14:paraId="281F5FA0"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Chetna Parmar</w:t>
            </w:r>
          </w:p>
        </w:tc>
        <w:tc>
          <w:tcPr>
            <w:tcW w:w="6804" w:type="dxa"/>
          </w:tcPr>
          <w:p w14:paraId="56A4340C"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Pharmacist adviser, Umbrella </w:t>
            </w:r>
          </w:p>
        </w:tc>
      </w:tr>
      <w:tr w:rsidR="00D83FBB" w:rsidRPr="007A5E41" w14:paraId="6D178544" w14:textId="77777777" w:rsidTr="007A5E41">
        <w:trPr>
          <w:trHeight w:val="267"/>
        </w:trPr>
        <w:tc>
          <w:tcPr>
            <w:tcW w:w="1985" w:type="dxa"/>
          </w:tcPr>
          <w:p w14:paraId="2A2D6EC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Clare Livingstone</w:t>
            </w:r>
          </w:p>
        </w:tc>
        <w:tc>
          <w:tcPr>
            <w:tcW w:w="6804" w:type="dxa"/>
          </w:tcPr>
          <w:p w14:paraId="2BFEE80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Royal College of Midwives</w:t>
            </w:r>
          </w:p>
        </w:tc>
      </w:tr>
      <w:tr w:rsidR="00D83FBB" w:rsidRPr="007A5E41" w14:paraId="1ADC79BE" w14:textId="77777777" w:rsidTr="007A5E41">
        <w:trPr>
          <w:trHeight w:val="437"/>
        </w:trPr>
        <w:tc>
          <w:tcPr>
            <w:tcW w:w="1985" w:type="dxa"/>
          </w:tcPr>
          <w:p w14:paraId="3A607B2A"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Deborah Redknapp</w:t>
            </w:r>
          </w:p>
        </w:tc>
        <w:tc>
          <w:tcPr>
            <w:tcW w:w="6804" w:type="dxa"/>
          </w:tcPr>
          <w:p w14:paraId="2261BEAB"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English HIV and Sexual Health Commissioners Group (EHSHCG)</w:t>
            </w:r>
          </w:p>
        </w:tc>
      </w:tr>
      <w:tr w:rsidR="00D83FBB" w:rsidRPr="007A5E41" w14:paraId="0E77EA94" w14:textId="77777777" w:rsidTr="007A5E41">
        <w:trPr>
          <w:trHeight w:val="267"/>
        </w:trPr>
        <w:tc>
          <w:tcPr>
            <w:tcW w:w="1985" w:type="dxa"/>
          </w:tcPr>
          <w:p w14:paraId="17373CC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Dipti Patel</w:t>
            </w:r>
          </w:p>
        </w:tc>
        <w:tc>
          <w:tcPr>
            <w:tcW w:w="6804" w:type="dxa"/>
          </w:tcPr>
          <w:p w14:paraId="3D234E1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Local authority pharmacist </w:t>
            </w:r>
          </w:p>
        </w:tc>
      </w:tr>
      <w:tr w:rsidR="00D83FBB" w:rsidRPr="007A5E41" w14:paraId="0E671A74" w14:textId="77777777" w:rsidTr="007A5E41">
        <w:trPr>
          <w:trHeight w:val="150"/>
        </w:trPr>
        <w:tc>
          <w:tcPr>
            <w:tcW w:w="1985" w:type="dxa"/>
            <w:shd w:val="clear" w:color="auto" w:fill="auto"/>
          </w:tcPr>
          <w:p w14:paraId="296EECE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Achyuta Nori</w:t>
            </w:r>
          </w:p>
        </w:tc>
        <w:tc>
          <w:tcPr>
            <w:tcW w:w="6804" w:type="dxa"/>
            <w:shd w:val="clear" w:color="auto" w:fill="auto"/>
          </w:tcPr>
          <w:p w14:paraId="1F836284"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Consultant in Sexual Health and HIV</w:t>
            </w:r>
          </w:p>
        </w:tc>
      </w:tr>
      <w:tr w:rsidR="00D83FBB" w:rsidRPr="007A5E41" w14:paraId="4CF46D3A" w14:textId="77777777" w:rsidTr="007A5E41">
        <w:trPr>
          <w:trHeight w:val="267"/>
        </w:trPr>
        <w:tc>
          <w:tcPr>
            <w:tcW w:w="1985" w:type="dxa"/>
          </w:tcPr>
          <w:p w14:paraId="246E85F8"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lang w:val="en"/>
              </w:rPr>
              <w:t>Dr Cindy Farmer</w:t>
            </w:r>
          </w:p>
        </w:tc>
        <w:tc>
          <w:tcPr>
            <w:tcW w:w="6804" w:type="dxa"/>
          </w:tcPr>
          <w:p w14:paraId="3F164CEA"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Chair General Training Committee </w:t>
            </w:r>
          </w:p>
          <w:p w14:paraId="55919455"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Faculty of Sexual and Reproductive Healthcare (FSRH) </w:t>
            </w:r>
          </w:p>
        </w:tc>
      </w:tr>
      <w:tr w:rsidR="00D83FBB" w:rsidRPr="007A5E41" w14:paraId="521C2347" w14:textId="77777777" w:rsidTr="007A5E41">
        <w:trPr>
          <w:trHeight w:val="150"/>
        </w:trPr>
        <w:tc>
          <w:tcPr>
            <w:tcW w:w="1985" w:type="dxa"/>
            <w:shd w:val="clear" w:color="auto" w:fill="auto"/>
          </w:tcPr>
          <w:p w14:paraId="580F1692"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Dr John Saunders </w:t>
            </w:r>
          </w:p>
        </w:tc>
        <w:tc>
          <w:tcPr>
            <w:tcW w:w="6804" w:type="dxa"/>
            <w:shd w:val="clear" w:color="auto" w:fill="auto"/>
          </w:tcPr>
          <w:p w14:paraId="55E1CA56"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Consultant in Sexual Health and HIV</w:t>
            </w:r>
          </w:p>
        </w:tc>
      </w:tr>
      <w:tr w:rsidR="00D83FBB" w:rsidRPr="007A5E41" w14:paraId="3C02CA5E" w14:textId="77777777" w:rsidTr="007A5E41">
        <w:trPr>
          <w:trHeight w:val="267"/>
        </w:trPr>
        <w:tc>
          <w:tcPr>
            <w:tcW w:w="1985" w:type="dxa"/>
          </w:tcPr>
          <w:p w14:paraId="1C823310"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Kathy French</w:t>
            </w:r>
          </w:p>
        </w:tc>
        <w:tc>
          <w:tcPr>
            <w:tcW w:w="6804" w:type="dxa"/>
          </w:tcPr>
          <w:p w14:paraId="49ED9F3D"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Pan London PGD working group</w:t>
            </w:r>
          </w:p>
        </w:tc>
      </w:tr>
      <w:tr w:rsidR="00D83FBB" w:rsidRPr="007A5E41" w14:paraId="584629F2" w14:textId="77777777" w:rsidTr="007A5E41">
        <w:trPr>
          <w:trHeight w:val="150"/>
        </w:trPr>
        <w:tc>
          <w:tcPr>
            <w:tcW w:w="1985" w:type="dxa"/>
            <w:shd w:val="clear" w:color="auto" w:fill="auto"/>
          </w:tcPr>
          <w:p w14:paraId="521A3E81"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Rita Browne</w:t>
            </w:r>
          </w:p>
        </w:tc>
        <w:tc>
          <w:tcPr>
            <w:tcW w:w="6804" w:type="dxa"/>
            <w:shd w:val="clear" w:color="auto" w:fill="auto"/>
          </w:tcPr>
          <w:p w14:paraId="53DCCA35"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Consultant in Sexual Health and HIV</w:t>
            </w:r>
          </w:p>
        </w:tc>
      </w:tr>
      <w:tr w:rsidR="00D83FBB" w:rsidRPr="007A5E41" w14:paraId="2309B48E" w14:textId="77777777" w:rsidTr="007A5E41">
        <w:trPr>
          <w:trHeight w:val="267"/>
        </w:trPr>
        <w:tc>
          <w:tcPr>
            <w:tcW w:w="1985" w:type="dxa"/>
          </w:tcPr>
          <w:p w14:paraId="16C408D3"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Dr Sarah Pillai</w:t>
            </w:r>
          </w:p>
        </w:tc>
        <w:tc>
          <w:tcPr>
            <w:tcW w:w="6804" w:type="dxa"/>
            <w:vAlign w:val="center"/>
          </w:tcPr>
          <w:p w14:paraId="79934D4E" w14:textId="36F80A32" w:rsidR="00D83FBB" w:rsidRPr="007A5E41" w:rsidRDefault="00302754" w:rsidP="007A5E41">
            <w:pPr>
              <w:spacing w:after="0" w:line="240" w:lineRule="auto"/>
              <w:rPr>
                <w:rFonts w:ascii="Arial" w:hAnsi="Arial" w:cs="Arial"/>
                <w:sz w:val="20"/>
                <w:szCs w:val="20"/>
              </w:rPr>
            </w:pPr>
            <w:r w:rsidRPr="007A5E41">
              <w:rPr>
                <w:rFonts w:ascii="Arial" w:hAnsi="Arial" w:cs="Arial"/>
                <w:sz w:val="20"/>
                <w:szCs w:val="20"/>
              </w:rPr>
              <w:t>Associate Specialist</w:t>
            </w:r>
          </w:p>
        </w:tc>
      </w:tr>
      <w:tr w:rsidR="00D83FBB" w:rsidRPr="007A5E41" w14:paraId="07EE3CE3" w14:textId="77777777" w:rsidTr="007A5E41">
        <w:trPr>
          <w:trHeight w:val="267"/>
        </w:trPr>
        <w:tc>
          <w:tcPr>
            <w:tcW w:w="1985" w:type="dxa"/>
          </w:tcPr>
          <w:p w14:paraId="466071F2"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Emma Anderson</w:t>
            </w:r>
          </w:p>
        </w:tc>
        <w:tc>
          <w:tcPr>
            <w:tcW w:w="6804" w:type="dxa"/>
          </w:tcPr>
          <w:p w14:paraId="7D0019E4"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Centre for Pharmacy Postgraduate Education (CPPE)</w:t>
            </w:r>
          </w:p>
        </w:tc>
      </w:tr>
      <w:tr w:rsidR="00D83FBB" w:rsidRPr="007A5E41" w14:paraId="2A33FD22" w14:textId="77777777" w:rsidTr="007A5E41">
        <w:trPr>
          <w:trHeight w:val="267"/>
        </w:trPr>
        <w:tc>
          <w:tcPr>
            <w:tcW w:w="1985" w:type="dxa"/>
          </w:tcPr>
          <w:p w14:paraId="59A28A15" w14:textId="3CAA46E4" w:rsidR="00D83FBB" w:rsidRPr="007A5E41" w:rsidRDefault="00216756" w:rsidP="007A5E41">
            <w:pPr>
              <w:spacing w:after="0" w:line="240" w:lineRule="auto"/>
              <w:rPr>
                <w:rFonts w:ascii="Arial" w:hAnsi="Arial" w:cs="Arial"/>
                <w:sz w:val="20"/>
                <w:szCs w:val="20"/>
              </w:rPr>
            </w:pPr>
            <w:r w:rsidRPr="007A5E41">
              <w:rPr>
                <w:rFonts w:ascii="Arial" w:hAnsi="Arial" w:cs="Arial"/>
                <w:sz w:val="20"/>
                <w:szCs w:val="20"/>
              </w:rPr>
              <w:t>Heather Randle</w:t>
            </w:r>
          </w:p>
        </w:tc>
        <w:tc>
          <w:tcPr>
            <w:tcW w:w="6804" w:type="dxa"/>
          </w:tcPr>
          <w:p w14:paraId="4B983B9E"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Royal College of Nursing </w:t>
            </w:r>
          </w:p>
        </w:tc>
      </w:tr>
      <w:tr w:rsidR="00302754" w:rsidRPr="007A5E41" w14:paraId="41448572" w14:textId="77777777" w:rsidTr="007A5E41">
        <w:trPr>
          <w:trHeight w:val="150"/>
        </w:trPr>
        <w:tc>
          <w:tcPr>
            <w:tcW w:w="1985" w:type="dxa"/>
          </w:tcPr>
          <w:p w14:paraId="2782C7F0" w14:textId="403729B0" w:rsidR="00302754" w:rsidRPr="007A5E41" w:rsidRDefault="00302754" w:rsidP="007A5E41">
            <w:pPr>
              <w:spacing w:after="0" w:line="240" w:lineRule="auto"/>
              <w:rPr>
                <w:rFonts w:ascii="Arial" w:hAnsi="Arial" w:cs="Arial"/>
                <w:sz w:val="20"/>
                <w:szCs w:val="20"/>
              </w:rPr>
            </w:pPr>
            <w:r w:rsidRPr="007A5E41">
              <w:rPr>
                <w:rFonts w:ascii="Arial" w:hAnsi="Arial" w:cs="Arial"/>
                <w:sz w:val="20"/>
                <w:szCs w:val="20"/>
              </w:rPr>
              <w:t xml:space="preserve">Jo Jenkins </w:t>
            </w:r>
          </w:p>
        </w:tc>
        <w:tc>
          <w:tcPr>
            <w:tcW w:w="6804" w:type="dxa"/>
          </w:tcPr>
          <w:p w14:paraId="5F3CF9B5" w14:textId="53FA90B8" w:rsidR="00302754" w:rsidRPr="007A5E41" w:rsidRDefault="00302754" w:rsidP="007A5E41">
            <w:pPr>
              <w:spacing w:after="0" w:line="240" w:lineRule="auto"/>
              <w:rPr>
                <w:rFonts w:ascii="Arial" w:hAnsi="Arial" w:cs="Arial"/>
                <w:sz w:val="20"/>
                <w:szCs w:val="20"/>
              </w:rPr>
            </w:pPr>
            <w:r w:rsidRPr="007A5E41">
              <w:rPr>
                <w:rFonts w:ascii="Arial" w:hAnsi="Arial" w:cs="Arial"/>
                <w:sz w:val="20"/>
                <w:szCs w:val="20"/>
              </w:rPr>
              <w:t>Lead Pharmacist Patient Group Directions and Medicines Mechanisms, Specialist Pharmacy Service</w:t>
            </w:r>
          </w:p>
        </w:tc>
      </w:tr>
      <w:tr w:rsidR="00D83FBB" w:rsidRPr="007A5E41" w14:paraId="481DB290" w14:textId="77777777" w:rsidTr="007A5E41">
        <w:trPr>
          <w:trHeight w:val="150"/>
        </w:trPr>
        <w:tc>
          <w:tcPr>
            <w:tcW w:w="1985" w:type="dxa"/>
            <w:shd w:val="clear" w:color="auto" w:fill="auto"/>
          </w:tcPr>
          <w:p w14:paraId="7CC04771"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Jodie Crossman</w:t>
            </w:r>
          </w:p>
        </w:tc>
        <w:tc>
          <w:tcPr>
            <w:tcW w:w="6804" w:type="dxa"/>
            <w:shd w:val="clear" w:color="auto" w:fill="auto"/>
          </w:tcPr>
          <w:p w14:paraId="7781C2DE"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Specialist Nurse.  BASHH SHAN SIG Chair</w:t>
            </w:r>
          </w:p>
        </w:tc>
      </w:tr>
      <w:tr w:rsidR="00D83FBB" w:rsidRPr="007A5E41" w14:paraId="52ED4E7E" w14:textId="77777777" w:rsidTr="007A5E41">
        <w:trPr>
          <w:trHeight w:val="150"/>
        </w:trPr>
        <w:tc>
          <w:tcPr>
            <w:tcW w:w="1985" w:type="dxa"/>
            <w:shd w:val="clear" w:color="auto" w:fill="auto"/>
          </w:tcPr>
          <w:p w14:paraId="36581827"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Jodie Walker-Haywood</w:t>
            </w:r>
          </w:p>
        </w:tc>
        <w:tc>
          <w:tcPr>
            <w:tcW w:w="6804" w:type="dxa"/>
            <w:shd w:val="clear" w:color="auto" w:fill="auto"/>
          </w:tcPr>
          <w:p w14:paraId="6CA361D6"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Specialist Nurse, BASHH Board Nurse Representative, BASHH SHAN SIG Secretary</w:t>
            </w:r>
          </w:p>
        </w:tc>
      </w:tr>
      <w:tr w:rsidR="00D83FBB" w:rsidRPr="007A5E41" w14:paraId="1E6F5F01" w14:textId="77777777" w:rsidTr="007A5E41">
        <w:trPr>
          <w:trHeight w:val="267"/>
        </w:trPr>
        <w:tc>
          <w:tcPr>
            <w:tcW w:w="1985" w:type="dxa"/>
          </w:tcPr>
          <w:p w14:paraId="74E92C6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Leanne Bobb </w:t>
            </w:r>
          </w:p>
        </w:tc>
        <w:tc>
          <w:tcPr>
            <w:tcW w:w="6804" w:type="dxa"/>
          </w:tcPr>
          <w:p w14:paraId="305A976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English HIV and Sexual Health Commissioners Group (EHSHCG)</w:t>
            </w:r>
          </w:p>
        </w:tc>
      </w:tr>
      <w:tr w:rsidR="00D83FBB" w:rsidRPr="007A5E41" w14:paraId="48E9E4C1" w14:textId="77777777" w:rsidTr="007A5E41">
        <w:trPr>
          <w:trHeight w:val="267"/>
        </w:trPr>
        <w:tc>
          <w:tcPr>
            <w:tcW w:w="1985" w:type="dxa"/>
          </w:tcPr>
          <w:p w14:paraId="319C6442"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Michelle Jenkins</w:t>
            </w:r>
          </w:p>
          <w:p w14:paraId="57BF08F9" w14:textId="77777777" w:rsidR="00D83FBB" w:rsidRPr="007A5E41" w:rsidRDefault="00D83FBB" w:rsidP="007A5E41">
            <w:pPr>
              <w:spacing w:after="0" w:line="240" w:lineRule="auto"/>
              <w:rPr>
                <w:rFonts w:ascii="Arial" w:hAnsi="Arial" w:cs="Arial"/>
                <w:sz w:val="20"/>
                <w:szCs w:val="20"/>
              </w:rPr>
            </w:pPr>
          </w:p>
        </w:tc>
        <w:tc>
          <w:tcPr>
            <w:tcW w:w="6804" w:type="dxa"/>
          </w:tcPr>
          <w:p w14:paraId="56C81FDB"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Advanced Nurse Practitioner, Clinical Standards Committee </w:t>
            </w:r>
          </w:p>
          <w:p w14:paraId="567B07D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Faculty of Sexual and Reproductive Healthcare (FSRH) </w:t>
            </w:r>
          </w:p>
        </w:tc>
      </w:tr>
      <w:tr w:rsidR="00D83FBB" w:rsidRPr="007A5E41" w14:paraId="0DFA036F" w14:textId="77777777" w:rsidTr="007A5E41">
        <w:trPr>
          <w:trHeight w:val="150"/>
        </w:trPr>
        <w:tc>
          <w:tcPr>
            <w:tcW w:w="1985" w:type="dxa"/>
            <w:shd w:val="clear" w:color="auto" w:fill="auto"/>
          </w:tcPr>
          <w:p w14:paraId="4FF9ABC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Portia Jackson</w:t>
            </w:r>
          </w:p>
        </w:tc>
        <w:tc>
          <w:tcPr>
            <w:tcW w:w="6804" w:type="dxa"/>
            <w:shd w:val="clear" w:color="auto" w:fill="auto"/>
          </w:tcPr>
          <w:p w14:paraId="38401889"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Pharmacist, Cambridgeshire Community Services</w:t>
            </w:r>
          </w:p>
        </w:tc>
      </w:tr>
      <w:tr w:rsidR="00302754" w:rsidRPr="007A5E41" w14:paraId="16D4D1A2" w14:textId="77777777" w:rsidTr="007A5E41">
        <w:trPr>
          <w:trHeight w:val="15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A9BC023" w14:textId="77777777" w:rsidR="00216756" w:rsidRPr="007A5E41" w:rsidRDefault="00216756" w:rsidP="007A5E41">
            <w:pPr>
              <w:spacing w:after="0" w:line="240" w:lineRule="auto"/>
              <w:rPr>
                <w:rFonts w:ascii="Arial" w:hAnsi="Arial" w:cs="Arial"/>
                <w:sz w:val="20"/>
                <w:szCs w:val="20"/>
              </w:rPr>
            </w:pPr>
            <w:bookmarkStart w:id="4" w:name="_Hlk131160337"/>
            <w:r w:rsidRPr="007A5E41">
              <w:rPr>
                <w:rFonts w:ascii="Arial" w:hAnsi="Arial" w:cs="Arial"/>
                <w:sz w:val="20"/>
                <w:szCs w:val="20"/>
              </w:rPr>
              <w:t>Rosie Furner (Working Group Co-ordinator)</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26FD6A" w14:textId="77777777" w:rsidR="00216756" w:rsidRPr="007A5E41" w:rsidRDefault="00216756" w:rsidP="007A5E41">
            <w:pPr>
              <w:spacing w:after="0" w:line="240" w:lineRule="auto"/>
              <w:rPr>
                <w:rFonts w:ascii="Arial" w:hAnsi="Arial" w:cs="Arial"/>
                <w:sz w:val="20"/>
                <w:szCs w:val="20"/>
              </w:rPr>
            </w:pPr>
            <w:r w:rsidRPr="007A5E41">
              <w:rPr>
                <w:rFonts w:ascii="Arial" w:hAnsi="Arial" w:cs="Arial"/>
                <w:sz w:val="20"/>
                <w:szCs w:val="20"/>
              </w:rPr>
              <w:t>Governance Pharmacist, Medicines Use and Safety, Specialist Pharmacy Service</w:t>
            </w:r>
          </w:p>
        </w:tc>
      </w:tr>
      <w:bookmarkEnd w:id="4"/>
      <w:tr w:rsidR="0031339D" w:rsidRPr="007A5E41" w14:paraId="1B68DFA1" w14:textId="77777777" w:rsidTr="007A5E41">
        <w:trPr>
          <w:trHeight w:val="267"/>
        </w:trPr>
        <w:tc>
          <w:tcPr>
            <w:tcW w:w="1985" w:type="dxa"/>
          </w:tcPr>
          <w:p w14:paraId="4B626DA0" w14:textId="2780E5BD" w:rsidR="0031339D" w:rsidRPr="007A5E41" w:rsidRDefault="0031339D" w:rsidP="007A5E41">
            <w:pPr>
              <w:spacing w:after="0" w:line="240" w:lineRule="auto"/>
              <w:rPr>
                <w:rFonts w:ascii="Arial" w:hAnsi="Arial" w:cs="Arial"/>
                <w:sz w:val="20"/>
                <w:szCs w:val="20"/>
              </w:rPr>
            </w:pPr>
            <w:r w:rsidRPr="007A5E41">
              <w:rPr>
                <w:rFonts w:ascii="Arial" w:hAnsi="Arial" w:cs="Arial"/>
                <w:sz w:val="20"/>
                <w:szCs w:val="20"/>
              </w:rPr>
              <w:t>Vicky Garner</w:t>
            </w:r>
          </w:p>
        </w:tc>
        <w:tc>
          <w:tcPr>
            <w:tcW w:w="6804" w:type="dxa"/>
          </w:tcPr>
          <w:p w14:paraId="1A1464B9" w14:textId="1DDF1706" w:rsidR="0031339D" w:rsidRPr="007A5E41" w:rsidRDefault="0031339D" w:rsidP="007A5E41">
            <w:pPr>
              <w:spacing w:after="0" w:line="240" w:lineRule="auto"/>
              <w:rPr>
                <w:rFonts w:ascii="Arial" w:hAnsi="Arial" w:cs="Arial"/>
                <w:sz w:val="20"/>
                <w:szCs w:val="20"/>
              </w:rPr>
            </w:pPr>
            <w:r w:rsidRPr="007A5E41">
              <w:rPr>
                <w:rFonts w:ascii="Arial" w:hAnsi="Arial" w:cs="Arial"/>
                <w:sz w:val="20"/>
                <w:szCs w:val="20"/>
              </w:rPr>
              <w:t>Consultant Midwife British Pregnancy Advisory Service (BPAS)</w:t>
            </w:r>
          </w:p>
        </w:tc>
      </w:tr>
      <w:tr w:rsidR="00D83FBB" w:rsidRPr="007A5E41" w14:paraId="0C1C1AC4" w14:textId="77777777" w:rsidTr="007A5E41">
        <w:trPr>
          <w:trHeight w:val="150"/>
        </w:trPr>
        <w:tc>
          <w:tcPr>
            <w:tcW w:w="1985" w:type="dxa"/>
          </w:tcPr>
          <w:p w14:paraId="2157F5D6"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Sandra Wolper</w:t>
            </w:r>
          </w:p>
        </w:tc>
        <w:tc>
          <w:tcPr>
            <w:tcW w:w="6804" w:type="dxa"/>
          </w:tcPr>
          <w:p w14:paraId="467EDE1F"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Associate Director Specialist Pharmacy Service</w:t>
            </w:r>
          </w:p>
        </w:tc>
      </w:tr>
      <w:tr w:rsidR="00D83FBB" w:rsidRPr="007A5E41" w14:paraId="5E0A3278" w14:textId="77777777" w:rsidTr="007A5E41">
        <w:trPr>
          <w:trHeight w:val="150"/>
        </w:trPr>
        <w:tc>
          <w:tcPr>
            <w:tcW w:w="1985" w:type="dxa"/>
          </w:tcPr>
          <w:p w14:paraId="63C7F600" w14:textId="77777777"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Tracy Rogers</w:t>
            </w:r>
          </w:p>
        </w:tc>
        <w:tc>
          <w:tcPr>
            <w:tcW w:w="6804" w:type="dxa"/>
          </w:tcPr>
          <w:p w14:paraId="093554FD" w14:textId="2327254F" w:rsidR="00D83FBB" w:rsidRPr="007A5E41" w:rsidRDefault="00D83FBB" w:rsidP="007A5E41">
            <w:pPr>
              <w:spacing w:after="0" w:line="240" w:lineRule="auto"/>
              <w:rPr>
                <w:rFonts w:ascii="Arial" w:hAnsi="Arial" w:cs="Arial"/>
                <w:sz w:val="20"/>
                <w:szCs w:val="20"/>
              </w:rPr>
            </w:pPr>
            <w:r w:rsidRPr="007A5E41">
              <w:rPr>
                <w:rFonts w:ascii="Arial" w:hAnsi="Arial" w:cs="Arial"/>
                <w:sz w:val="20"/>
                <w:szCs w:val="20"/>
              </w:rPr>
              <w:t xml:space="preserve">Director Specialist Pharmacy Service </w:t>
            </w:r>
          </w:p>
        </w:tc>
      </w:tr>
    </w:tbl>
    <w:p w14:paraId="483F0726" w14:textId="77777777" w:rsidR="00F63F96" w:rsidRDefault="0078141A" w:rsidP="007A5E41">
      <w:pPr>
        <w:spacing w:after="0" w:line="240" w:lineRule="auto"/>
        <w:jc w:val="both"/>
        <w:rPr>
          <w:rFonts w:ascii="Arial" w:hAnsi="Arial" w:cs="Arial"/>
          <w:b/>
          <w:lang w:val="en"/>
        </w:rPr>
      </w:pPr>
      <w:r w:rsidRPr="0078141A">
        <w:rPr>
          <w:rFonts w:ascii="Arial" w:hAnsi="Arial" w:cs="Arial"/>
          <w:b/>
          <w:highlight w:val="yellow"/>
          <w:lang w:val="en"/>
        </w:rPr>
        <w:lastRenderedPageBreak/>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1782FE6A" w14:textId="77777777" w:rsidR="007A5E41" w:rsidRDefault="007A5E41" w:rsidP="007A5E41">
      <w:pPr>
        <w:spacing w:after="0" w:line="240" w:lineRule="auto"/>
        <w:jc w:val="both"/>
        <w:rPr>
          <w:rFonts w:ascii="Arial" w:hAnsi="Arial" w:cs="Arial"/>
          <w:b/>
        </w:rPr>
      </w:pPr>
    </w:p>
    <w:p w14:paraId="350229AD" w14:textId="7B30BB01" w:rsidR="0078141A" w:rsidRPr="0078141A" w:rsidRDefault="0078141A" w:rsidP="007A5E41">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2F05A8C4" w14:textId="77777777" w:rsidR="0078141A" w:rsidRPr="0078141A" w:rsidRDefault="0078141A" w:rsidP="007A5E41">
      <w:pPr>
        <w:spacing w:after="0" w:line="240" w:lineRule="auto"/>
        <w:jc w:val="both"/>
        <w:rPr>
          <w:rFonts w:ascii="Arial" w:hAnsi="Arial" w:cs="Arial"/>
          <w:b/>
          <w:highlight w:val="yellow"/>
        </w:rPr>
      </w:pPr>
    </w:p>
    <w:p w14:paraId="072835A8" w14:textId="77777777" w:rsidR="0078141A" w:rsidRPr="0078141A" w:rsidRDefault="0078141A" w:rsidP="007A5E41">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C9F2854" w14:textId="77777777" w:rsidR="0078141A" w:rsidRPr="0078141A" w:rsidRDefault="0078141A" w:rsidP="007A5E41">
      <w:pPr>
        <w:spacing w:after="0" w:line="240" w:lineRule="auto"/>
        <w:jc w:val="both"/>
        <w:rPr>
          <w:rFonts w:ascii="Arial" w:hAnsi="Arial" w:cs="Arial"/>
          <w:b/>
          <w:highlight w:val="yellow"/>
        </w:rPr>
      </w:pPr>
    </w:p>
    <w:p w14:paraId="70DADE21" w14:textId="77777777" w:rsidR="0078141A" w:rsidRPr="0078141A" w:rsidRDefault="0078141A" w:rsidP="007A5E41">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178879FF" w14:textId="77777777" w:rsidR="0078141A" w:rsidRPr="0078141A" w:rsidRDefault="0078141A" w:rsidP="007A5E41">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9"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69BCF597" w14:textId="77777777" w:rsidR="0078141A" w:rsidRPr="0078141A" w:rsidRDefault="0078141A" w:rsidP="007A5E4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4F9C36C9"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1126866A"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DFF3AD8"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3813C00"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FE78312"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Date</w:t>
            </w:r>
          </w:p>
        </w:tc>
      </w:tr>
      <w:tr w:rsidR="0078141A" w:rsidRPr="0078141A" w14:paraId="274A8285"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6EE906A"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2712B6" w14:textId="77777777" w:rsidR="0078141A" w:rsidRPr="0078141A" w:rsidRDefault="0078141A" w:rsidP="007A5E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B05D902"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A631C88" w14:textId="77777777" w:rsidR="0078141A" w:rsidRPr="0078141A" w:rsidRDefault="0078141A" w:rsidP="007A5E41">
            <w:pPr>
              <w:keepNext/>
              <w:spacing w:after="0" w:line="240" w:lineRule="auto"/>
              <w:rPr>
                <w:rFonts w:ascii="Arial" w:hAnsi="Arial"/>
                <w:lang w:val="en-US"/>
              </w:rPr>
            </w:pPr>
          </w:p>
        </w:tc>
      </w:tr>
      <w:tr w:rsidR="0078141A" w:rsidRPr="0078141A" w14:paraId="6C8F5A2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07DFE7B" w14:textId="77777777" w:rsidR="0078141A" w:rsidRPr="0078141A" w:rsidRDefault="0078141A" w:rsidP="007A5E41">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98B08B" w14:textId="77777777" w:rsidR="0078141A" w:rsidRPr="0078141A" w:rsidRDefault="0078141A" w:rsidP="007A5E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8B981B6"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FB20C50" w14:textId="77777777" w:rsidR="0078141A" w:rsidRPr="0078141A" w:rsidRDefault="0078141A" w:rsidP="007A5E41">
            <w:pPr>
              <w:keepNext/>
              <w:spacing w:after="0" w:line="240" w:lineRule="auto"/>
              <w:rPr>
                <w:rFonts w:ascii="Arial" w:hAnsi="Arial"/>
                <w:lang w:val="en-US"/>
              </w:rPr>
            </w:pPr>
          </w:p>
        </w:tc>
      </w:tr>
      <w:tr w:rsidR="0078141A" w:rsidRPr="0078141A" w14:paraId="028FE1CC"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5282D5E6" w14:textId="77777777" w:rsidR="0078141A" w:rsidRPr="0078141A" w:rsidRDefault="0078141A" w:rsidP="007A5E41">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54ADE7" w14:textId="77777777" w:rsidR="0078141A" w:rsidRPr="0078141A" w:rsidRDefault="0078141A" w:rsidP="007A5E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BA0261F"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9E35DBC" w14:textId="77777777" w:rsidR="0078141A" w:rsidRPr="0078141A" w:rsidRDefault="0078141A" w:rsidP="007A5E41">
            <w:pPr>
              <w:keepNext/>
              <w:spacing w:after="0" w:line="240" w:lineRule="auto"/>
              <w:rPr>
                <w:rFonts w:ascii="Arial" w:hAnsi="Arial"/>
                <w:lang w:val="en-US"/>
              </w:rPr>
            </w:pPr>
          </w:p>
        </w:tc>
      </w:tr>
      <w:tr w:rsidR="0078141A" w:rsidRPr="0078141A" w14:paraId="2F4E8802"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4D6032F" w14:textId="77777777" w:rsidR="0078141A" w:rsidRPr="0078141A" w:rsidRDefault="0078141A" w:rsidP="007A5E41">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0"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50523" w14:textId="77777777" w:rsidR="0078141A" w:rsidRPr="0078141A" w:rsidRDefault="0078141A" w:rsidP="007A5E41">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E2B8C6" w14:textId="77777777" w:rsidR="0078141A" w:rsidRPr="0078141A" w:rsidRDefault="0078141A" w:rsidP="007A5E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7D77273" w14:textId="77777777" w:rsidR="0078141A" w:rsidRPr="0078141A" w:rsidRDefault="0078141A" w:rsidP="007A5E41">
            <w:pPr>
              <w:keepNext/>
              <w:spacing w:after="0" w:line="240" w:lineRule="auto"/>
              <w:rPr>
                <w:rFonts w:ascii="Arial" w:hAnsi="Arial"/>
                <w:lang w:val="en-US"/>
              </w:rPr>
            </w:pPr>
          </w:p>
        </w:tc>
      </w:tr>
    </w:tbl>
    <w:p w14:paraId="56AE639F" w14:textId="77777777" w:rsidR="007A5E41" w:rsidRDefault="007A5E41" w:rsidP="007A5E41">
      <w:pPr>
        <w:spacing w:after="0" w:line="240" w:lineRule="auto"/>
        <w:jc w:val="both"/>
        <w:rPr>
          <w:rFonts w:ascii="Arial" w:hAnsi="Arial" w:cs="Arial"/>
          <w:highlight w:val="yellow"/>
        </w:rPr>
      </w:pPr>
    </w:p>
    <w:p w14:paraId="72C49395" w14:textId="012A8148" w:rsidR="0078141A" w:rsidRPr="0078141A" w:rsidRDefault="00404955" w:rsidP="007A5E41">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7A5EB9AE" w14:textId="77777777" w:rsidR="0078141A" w:rsidRPr="0078141A" w:rsidRDefault="0078141A" w:rsidP="007A5E41">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F064079" w14:textId="77777777" w:rsidR="0078141A" w:rsidRPr="0078141A" w:rsidRDefault="0078141A" w:rsidP="007A5E41">
      <w:pPr>
        <w:spacing w:after="0" w:line="240" w:lineRule="auto"/>
        <w:jc w:val="both"/>
        <w:rPr>
          <w:rFonts w:ascii="Arial" w:hAnsi="Arial" w:cs="Arial"/>
          <w:bCs/>
          <w:highlight w:val="yellow"/>
        </w:rPr>
      </w:pPr>
    </w:p>
    <w:p w14:paraId="4DE429F6" w14:textId="77777777" w:rsidR="0078141A" w:rsidRPr="0078141A" w:rsidRDefault="0078141A" w:rsidP="007A5E41">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5B3841">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452AB190" w14:textId="77777777" w:rsidR="0078141A" w:rsidRPr="0078141A" w:rsidRDefault="0078141A" w:rsidP="007A5E41">
      <w:pPr>
        <w:spacing w:after="0" w:line="240" w:lineRule="auto"/>
        <w:jc w:val="both"/>
        <w:rPr>
          <w:rFonts w:ascii="Arial" w:hAnsi="Arial" w:cs="Arial"/>
          <w:highlight w:val="yellow"/>
        </w:rPr>
      </w:pPr>
    </w:p>
    <w:p w14:paraId="11EAAA12" w14:textId="77777777" w:rsidR="0078141A" w:rsidRPr="0078141A" w:rsidRDefault="0078141A" w:rsidP="007A5E41">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728B3653" w14:textId="77777777" w:rsidR="0078141A" w:rsidRPr="0078141A" w:rsidRDefault="0078141A" w:rsidP="007A5E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61AFFA6C" w14:textId="77777777" w:rsidR="0078141A" w:rsidRPr="0078141A" w:rsidRDefault="0078141A" w:rsidP="007A5E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3726ED35" w14:textId="77777777" w:rsidR="0078141A" w:rsidRPr="00A03890" w:rsidRDefault="0078141A" w:rsidP="007A5E41">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5BF3AAED" w14:textId="77777777" w:rsidR="00B52CE7" w:rsidRPr="00B52CE7" w:rsidRDefault="00A03890" w:rsidP="007A5E41">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Audit requirements</w:t>
      </w:r>
    </w:p>
    <w:p w14:paraId="63D0AF55" w14:textId="77777777" w:rsidR="00234A16" w:rsidRPr="007A1448" w:rsidRDefault="00AE6867" w:rsidP="007A5E41">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5B3841">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5" w:name="Table2"/>
    </w:p>
    <w:bookmarkEnd w:id="5"/>
    <w:p w14:paraId="57E32C1D" w14:textId="77777777" w:rsidR="00476876" w:rsidRDefault="00476876" w:rsidP="007A5E41">
      <w:pPr>
        <w:spacing w:after="0" w:line="240" w:lineRule="auto"/>
        <w:rPr>
          <w:rFonts w:ascii="Arial" w:hAnsi="Arial"/>
        </w:rPr>
      </w:pPr>
    </w:p>
    <w:p w14:paraId="2F04EB4B"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7903BEC"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5C9199F"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CEC5BB1" w14:textId="77777777" w:rsidR="006A56B8" w:rsidRDefault="006A56B8"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1204561" w14:textId="73E5929E" w:rsidR="00D10926" w:rsidRPr="006A56B8" w:rsidRDefault="00F63F96" w:rsidP="006A56B8">
      <w:pPr>
        <w:pStyle w:val="ListParagraph"/>
        <w:numPr>
          <w:ilvl w:val="0"/>
          <w:numId w:val="31"/>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6A56B8">
        <w:rPr>
          <w:rFonts w:ascii="Arial" w:hAnsi="Arial" w:cs="Arial"/>
          <w:b/>
        </w:rPr>
        <w:lastRenderedPageBreak/>
        <w:t>C</w:t>
      </w:r>
      <w:r w:rsidR="00D10926" w:rsidRPr="006A56B8">
        <w:rPr>
          <w:rFonts w:ascii="Arial" w:hAnsi="Arial" w:cs="Arial"/>
          <w:b/>
        </w:rPr>
        <w:t>haracteristics of staff</w:t>
      </w:r>
    </w:p>
    <w:p w14:paraId="0E1262D9" w14:textId="77777777" w:rsidR="00D10926" w:rsidRPr="00D10926" w:rsidRDefault="00D10926" w:rsidP="007A5E41">
      <w:pPr>
        <w:overflowPunct w:val="0"/>
        <w:autoSpaceDE w:val="0"/>
        <w:autoSpaceDN w:val="0"/>
        <w:adjustRightInd w:val="0"/>
        <w:spacing w:after="0" w:line="240" w:lineRule="auto"/>
        <w:contextualSpacing/>
        <w:textAlignment w:val="baseline"/>
        <w:rPr>
          <w:rFonts w:ascii="Arial" w:hAnsi="Arial"/>
        </w:rPr>
      </w:pPr>
    </w:p>
    <w:p w14:paraId="7266D2AE"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B51C01" w:rsidRPr="00D83FBB" w14:paraId="2542B4C5"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6DAD51B9" w14:textId="77777777" w:rsidR="00D83FBB" w:rsidRPr="00D83FBB" w:rsidRDefault="00D83FBB" w:rsidP="007A5E41">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25116E" w14:textId="77777777" w:rsidR="00D83FBB" w:rsidRPr="00D83FBB" w:rsidRDefault="00D83FBB" w:rsidP="007A5E41">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021A801B" w14:textId="77777777" w:rsidR="00D83FBB" w:rsidRPr="00D83FBB" w:rsidRDefault="00D83FBB" w:rsidP="007A5E41">
            <w:pPr>
              <w:autoSpaceDE w:val="0"/>
              <w:autoSpaceDN w:val="0"/>
              <w:adjustRightInd w:val="0"/>
              <w:spacing w:after="0" w:line="240" w:lineRule="auto"/>
              <w:rPr>
                <w:rFonts w:ascii="Arial" w:eastAsia="Arial" w:hAnsi="Arial" w:cs="Arial"/>
                <w:color w:val="000000"/>
              </w:rPr>
            </w:pPr>
          </w:p>
          <w:p w14:paraId="4DB148CD" w14:textId="77777777" w:rsidR="00D83FBB" w:rsidRPr="00D83FBB" w:rsidRDefault="00D83FBB" w:rsidP="007A5E41">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B51C01" w:rsidRPr="00D83FBB" w14:paraId="5F429913"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0B1DC150" w14:textId="77777777" w:rsidR="00D83FBB" w:rsidRPr="00D83FBB" w:rsidRDefault="00D83FBB" w:rsidP="007A5E41">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8DC214" w14:textId="017CDA89" w:rsidR="00D83FBB" w:rsidRPr="007A5E41" w:rsidRDefault="00D83FBB" w:rsidP="007A5E41">
            <w:pPr>
              <w:autoSpaceDE w:val="0"/>
              <w:autoSpaceDN w:val="0"/>
              <w:adjustRightInd w:val="0"/>
              <w:spacing w:after="0" w:line="240" w:lineRule="auto"/>
              <w:rPr>
                <w:rFonts w:ascii="Arial" w:hAnsi="Arial" w:cs="Arial"/>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w:t>
            </w:r>
            <w:r w:rsidRPr="007A5E41">
              <w:rPr>
                <w:rFonts w:ascii="Arial" w:hAnsi="Arial" w:cs="Arial"/>
                <w:szCs w:val="23"/>
              </w:rPr>
              <w:t xml:space="preserve">clinical assessment of </w:t>
            </w:r>
            <w:r w:rsidR="007A5E41">
              <w:rPr>
                <w:rFonts w:ascii="Arial" w:hAnsi="Arial" w:cs="Arial"/>
                <w:szCs w:val="23"/>
              </w:rPr>
              <w:t xml:space="preserve">an individual </w:t>
            </w:r>
            <w:r w:rsidRPr="007A5E41">
              <w:rPr>
                <w:rFonts w:ascii="Arial" w:hAnsi="Arial" w:cs="Arial"/>
                <w:szCs w:val="23"/>
              </w:rPr>
              <w:t xml:space="preserve">leading to diagnosis of the conditions listed. </w:t>
            </w:r>
          </w:p>
          <w:p w14:paraId="34DE4AD4" w14:textId="77777777" w:rsidR="00216756" w:rsidRPr="007A5E41" w:rsidRDefault="00216756" w:rsidP="007A5E41">
            <w:pPr>
              <w:autoSpaceDE w:val="0"/>
              <w:autoSpaceDN w:val="0"/>
              <w:adjustRightInd w:val="0"/>
              <w:spacing w:after="0" w:line="240" w:lineRule="auto"/>
              <w:rPr>
                <w:rFonts w:ascii="Arial" w:hAnsi="Arial" w:cs="Arial"/>
                <w:szCs w:val="23"/>
              </w:rPr>
            </w:pPr>
          </w:p>
          <w:p w14:paraId="4C5B2C97" w14:textId="72FFC4B2" w:rsidR="00D83FBB" w:rsidRPr="00216756" w:rsidRDefault="00216756" w:rsidP="007A5E41">
            <w:pPr>
              <w:autoSpaceDE w:val="0"/>
              <w:autoSpaceDN w:val="0"/>
              <w:adjustRightInd w:val="0"/>
              <w:spacing w:after="0" w:line="240" w:lineRule="auto"/>
              <w:rPr>
                <w:rFonts w:ascii="Arial" w:hAnsi="Arial" w:cs="Arial"/>
                <w:color w:val="000000"/>
              </w:rPr>
            </w:pPr>
            <w:r w:rsidRPr="007A5E41">
              <w:rPr>
                <w:rFonts w:ascii="Arial" w:hAnsi="Arial" w:cs="Arial"/>
              </w:rPr>
              <w:t>Individual has undertaken appropriate training for working under PGDs for the supply and administration of medicines.  Recommended training</w:t>
            </w:r>
            <w:r w:rsidRPr="00385809">
              <w:rPr>
                <w:rFonts w:ascii="Arial" w:hAnsi="Arial" w:cs="Arial"/>
                <w:color w:val="FF0000"/>
              </w:rPr>
              <w:t xml:space="preserve"> </w:t>
            </w:r>
            <w:r w:rsidRPr="00385809">
              <w:rPr>
                <w:rFonts w:ascii="Arial" w:hAnsi="Arial" w:cs="Arial"/>
                <w:color w:val="000000"/>
              </w:rPr>
              <w:t xml:space="preserve">- </w:t>
            </w:r>
            <w:hyperlink r:id="rId11" w:history="1">
              <w:r w:rsidRPr="00385809">
                <w:rPr>
                  <w:rStyle w:val="Hyperlink"/>
                  <w:rFonts w:ascii="Arial" w:hAnsi="Arial" w:cs="Arial"/>
                </w:rPr>
                <w:t>eLfH PGD elearning programme</w:t>
              </w:r>
            </w:hyperlink>
            <w:r w:rsidRPr="00385809">
              <w:rPr>
                <w:rFonts w:ascii="Arial" w:hAnsi="Arial" w:cs="Arial"/>
                <w:color w:val="000000"/>
              </w:rPr>
              <w:t xml:space="preserve"> </w:t>
            </w:r>
          </w:p>
          <w:p w14:paraId="6FD2F9C9" w14:textId="77777777" w:rsidR="00216756" w:rsidRDefault="00216756" w:rsidP="007A5E41">
            <w:pPr>
              <w:autoSpaceDE w:val="0"/>
              <w:autoSpaceDN w:val="0"/>
              <w:adjustRightInd w:val="0"/>
              <w:spacing w:after="0" w:line="240" w:lineRule="auto"/>
              <w:rPr>
                <w:rFonts w:ascii="Arial" w:hAnsi="Arial" w:cs="Arial"/>
                <w:color w:val="000000"/>
                <w:szCs w:val="23"/>
              </w:rPr>
            </w:pPr>
          </w:p>
          <w:p w14:paraId="60CA86F4" w14:textId="4EE98653" w:rsidR="00D83FBB" w:rsidRPr="00D83FBB" w:rsidRDefault="00D83FBB" w:rsidP="007A5E41">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advised in the RCN Sexual Health Education directory.  </w:t>
            </w:r>
          </w:p>
          <w:p w14:paraId="54A82045" w14:textId="77777777" w:rsidR="00D83FBB" w:rsidRPr="00D83FBB" w:rsidRDefault="00D83FBB" w:rsidP="007A5E41">
            <w:pPr>
              <w:autoSpaceDE w:val="0"/>
              <w:autoSpaceDN w:val="0"/>
              <w:adjustRightInd w:val="0"/>
              <w:spacing w:after="0" w:line="240" w:lineRule="auto"/>
              <w:rPr>
                <w:rFonts w:ascii="Arial" w:hAnsi="Arial" w:cs="Arial"/>
                <w:color w:val="000000"/>
                <w:szCs w:val="23"/>
              </w:rPr>
            </w:pPr>
          </w:p>
          <w:p w14:paraId="50EAEAE8" w14:textId="77777777" w:rsidR="00D83FBB" w:rsidRPr="00D83FBB" w:rsidRDefault="00D83FBB" w:rsidP="007A5E41">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B51C01" w:rsidRPr="00D83FBB" w14:paraId="40766C52" w14:textId="77777777" w:rsidTr="00B51C01">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18F76318" w14:textId="77777777" w:rsidR="00D83FBB" w:rsidRPr="00D83FBB" w:rsidRDefault="00D83FBB" w:rsidP="007A5E41">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A1467D" w14:textId="77777777" w:rsidR="00D83FBB" w:rsidRPr="00D83FBB" w:rsidRDefault="00D83FBB" w:rsidP="007A5E41">
            <w:pPr>
              <w:numPr>
                <w:ilvl w:val="0"/>
                <w:numId w:val="14"/>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w:t>
            </w:r>
            <w:r w:rsidR="00CF2FA2" w:rsidRPr="00CF2FA2">
              <w:rPr>
                <w:rFonts w:ascii="Arial" w:hAnsi="Arial"/>
                <w:lang w:val="en-US"/>
              </w:rPr>
              <w:t xml:space="preserve">(see Appendix A) </w:t>
            </w:r>
            <w:r w:rsidRPr="00D83FBB">
              <w:rPr>
                <w:rFonts w:ascii="Arial" w:hAnsi="Arial"/>
                <w:lang w:val="en-US"/>
              </w:rPr>
              <w:t>or complete a</w:t>
            </w:r>
            <w:r w:rsidR="00785F4A">
              <w:rPr>
                <w:rFonts w:ascii="Arial" w:hAnsi="Arial"/>
                <w:lang w:val="en-US"/>
              </w:rPr>
              <w:t>n appropriate</w:t>
            </w:r>
            <w:r w:rsidRPr="00D83FBB">
              <w:rPr>
                <w:rFonts w:ascii="Arial" w:hAnsi="Arial"/>
                <w:lang w:val="en-US"/>
              </w:rPr>
              <w:t xml:space="preserve"> self-declaration of competence for </w:t>
            </w:r>
            <w:r w:rsidR="00785F4A">
              <w:rPr>
                <w:rFonts w:ascii="Arial" w:hAnsi="Arial"/>
                <w:lang w:val="en-US"/>
              </w:rPr>
              <w:t xml:space="preserve">relevant </w:t>
            </w:r>
            <w:r w:rsidRPr="00D83FBB">
              <w:rPr>
                <w:rFonts w:ascii="Arial" w:hAnsi="Arial"/>
                <w:lang w:val="en-US"/>
              </w:rPr>
              <w:t>testing and/or treatment.</w:t>
            </w:r>
          </w:p>
          <w:p w14:paraId="771A2124" w14:textId="77777777" w:rsidR="00D83FBB" w:rsidRPr="00D83FBB" w:rsidRDefault="00D83FBB" w:rsidP="007A5E41">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2" w:history="1">
              <w:r w:rsidRPr="00D83FBB">
                <w:rPr>
                  <w:rFonts w:ascii="Arial" w:hAnsi="Arial"/>
                  <w:color w:val="0000FF"/>
                  <w:u w:val="single"/>
                </w:rPr>
                <w:t xml:space="preserve"> NICE Competency Framework for health professionals using patient group directions</w:t>
              </w:r>
            </w:hyperlink>
          </w:p>
        </w:tc>
      </w:tr>
      <w:tr w:rsidR="00B51C01" w:rsidRPr="00D83FBB" w14:paraId="0B028F21"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1A266493" w14:textId="77777777" w:rsidR="00D83FBB" w:rsidRPr="00D83FBB" w:rsidRDefault="00D83FBB" w:rsidP="007A5E41">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ED2CA0" w14:textId="77777777" w:rsidR="00D83FBB" w:rsidRPr="00D83FBB" w:rsidRDefault="00D83FBB" w:rsidP="007A5E41">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1ED5CC12" w14:textId="77777777" w:rsidR="00D83FBB" w:rsidRPr="00D83FBB" w:rsidRDefault="00D83FBB" w:rsidP="007A5E41">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4BE7F8E1"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7C39AE7D" w14:textId="77777777" w:rsidR="00D83FBB" w:rsidRPr="00D83FBB" w:rsidRDefault="00D83FBB" w:rsidP="007A5E41">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1D43B92A" w14:textId="77777777" w:rsidR="00D10926" w:rsidRPr="00D10926" w:rsidRDefault="00D10926" w:rsidP="007A5E41">
      <w:pPr>
        <w:spacing w:after="0" w:line="240" w:lineRule="auto"/>
        <w:jc w:val="center"/>
        <w:rPr>
          <w:rFonts w:ascii="Arial" w:hAnsi="Arial" w:cs="Arial"/>
          <w:b/>
          <w:sz w:val="2"/>
          <w:szCs w:val="2"/>
        </w:rPr>
      </w:pPr>
      <w:r w:rsidRPr="00D10926">
        <w:rPr>
          <w:rFonts w:ascii="Arial" w:hAnsi="Arial" w:cs="Arial"/>
          <w:b/>
          <w:sz w:val="2"/>
          <w:szCs w:val="2"/>
        </w:rPr>
        <w:br w:type="page"/>
      </w:r>
    </w:p>
    <w:p w14:paraId="4A23498A" w14:textId="1656E79B" w:rsidR="00D10926" w:rsidRPr="006A56B8" w:rsidRDefault="00D10926" w:rsidP="006A56B8">
      <w:pPr>
        <w:pStyle w:val="ListParagraph"/>
        <w:numPr>
          <w:ilvl w:val="0"/>
          <w:numId w:val="31"/>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6A56B8">
        <w:rPr>
          <w:rFonts w:ascii="Arial" w:hAnsi="Arial" w:cs="Arial"/>
          <w:b/>
        </w:rPr>
        <w:lastRenderedPageBreak/>
        <w:t>Clinical condition or situation to which this PGD applies</w:t>
      </w:r>
    </w:p>
    <w:p w14:paraId="46C8FF56" w14:textId="77777777" w:rsidR="00F63F96" w:rsidRDefault="00F63F96"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4F36FF8F" w14:textId="77777777" w:rsidTr="00B51C01">
        <w:tc>
          <w:tcPr>
            <w:tcW w:w="3402" w:type="dxa"/>
            <w:shd w:val="clear" w:color="auto" w:fill="D9D9D9"/>
          </w:tcPr>
          <w:p w14:paraId="27F855A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7CFB4946" w14:textId="77777777" w:rsidR="00967DC6" w:rsidRPr="00967DC6" w:rsidRDefault="00D4656B" w:rsidP="007A5E41">
            <w:p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Treatment of external ano</w:t>
            </w:r>
            <w:r w:rsidRPr="00D4656B">
              <w:rPr>
                <w:rFonts w:ascii="Arial" w:hAnsi="Arial" w:cs="Arial"/>
              </w:rPr>
              <w:t>genital warts</w:t>
            </w:r>
          </w:p>
        </w:tc>
      </w:tr>
      <w:tr w:rsidR="00967DC6" w:rsidRPr="00967DC6" w14:paraId="7A35548D" w14:textId="77777777" w:rsidTr="00B51C01">
        <w:tc>
          <w:tcPr>
            <w:tcW w:w="3402" w:type="dxa"/>
            <w:shd w:val="clear" w:color="auto" w:fill="D9D9D9"/>
          </w:tcPr>
          <w:p w14:paraId="0BF6F7F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Criteria for inclusion</w:t>
            </w:r>
          </w:p>
        </w:tc>
        <w:tc>
          <w:tcPr>
            <w:tcW w:w="6521" w:type="dxa"/>
          </w:tcPr>
          <w:p w14:paraId="1C94024C" w14:textId="77777777" w:rsidR="00D4656B" w:rsidRDefault="00D4656B" w:rsidP="007A5E41">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D4656B">
              <w:rPr>
                <w:rFonts w:ascii="Arial" w:hAnsi="Arial" w:cs="Arial"/>
              </w:rPr>
              <w:t>Individuals age 13 and over who prese</w:t>
            </w:r>
            <w:r>
              <w:rPr>
                <w:rFonts w:ascii="Arial" w:hAnsi="Arial" w:cs="Arial"/>
              </w:rPr>
              <w:t>nt with external ano</w:t>
            </w:r>
            <w:r w:rsidRPr="00D4656B">
              <w:rPr>
                <w:rFonts w:ascii="Arial" w:hAnsi="Arial" w:cs="Arial"/>
              </w:rPr>
              <w:t>genital warts, keratinised and non-keratinised.</w:t>
            </w:r>
          </w:p>
          <w:p w14:paraId="7528D43B" w14:textId="77777777" w:rsidR="00594D65" w:rsidRPr="00967DC6" w:rsidRDefault="00594D65" w:rsidP="007A5E41">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Consent given.</w:t>
            </w:r>
          </w:p>
          <w:p w14:paraId="3A62C53C" w14:textId="0CB79C03" w:rsidR="00967DC6" w:rsidRPr="00967DC6" w:rsidRDefault="00594D65" w:rsidP="007A5E41">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Aged 13 years and over. All individual</w:t>
            </w:r>
            <w:r w:rsidR="000B0715">
              <w:rPr>
                <w:rFonts w:ascii="Arial" w:hAnsi="Arial" w:cs="Arial"/>
              </w:rPr>
              <w:t>s</w:t>
            </w:r>
            <w:r w:rsidRPr="00967DC6">
              <w:rPr>
                <w:rFonts w:ascii="Arial" w:hAnsi="Arial" w:cs="Arial"/>
              </w:rPr>
              <w:t xml:space="preserve"> </w:t>
            </w:r>
            <w:r w:rsidRPr="000B0715">
              <w:rPr>
                <w:rFonts w:ascii="Arial" w:hAnsi="Arial" w:cs="Arial"/>
                <w:highlight w:val="cyan"/>
              </w:rPr>
              <w:t>under the age of 19 years</w:t>
            </w:r>
            <w:r w:rsidRPr="00967DC6">
              <w:rPr>
                <w:rFonts w:ascii="Arial" w:hAnsi="Arial" w:cs="Arial"/>
              </w:rPr>
              <w:t xml:space="preserve"> - follow local young person’s risk assessment or equivalent local process.  </w:t>
            </w:r>
          </w:p>
        </w:tc>
      </w:tr>
      <w:tr w:rsidR="00967DC6" w:rsidRPr="00967DC6" w14:paraId="552700CD" w14:textId="77777777" w:rsidTr="00B51C01">
        <w:tc>
          <w:tcPr>
            <w:tcW w:w="3402" w:type="dxa"/>
            <w:shd w:val="clear" w:color="auto" w:fill="D9D9D9"/>
          </w:tcPr>
          <w:p w14:paraId="6AF9A98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Criteria for exclusion</w:t>
            </w:r>
          </w:p>
        </w:tc>
        <w:tc>
          <w:tcPr>
            <w:tcW w:w="6521" w:type="dxa"/>
          </w:tcPr>
          <w:p w14:paraId="06EA314F" w14:textId="77777777" w:rsidR="00967DC6" w:rsidRPr="00967DC6" w:rsidRDefault="00967DC6" w:rsidP="007A5E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Consent not given.  </w:t>
            </w:r>
          </w:p>
          <w:p w14:paraId="61726842" w14:textId="77777777" w:rsidR="00967DC6" w:rsidRPr="00967DC6" w:rsidRDefault="00967DC6" w:rsidP="007A5E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under 13 years of age.</w:t>
            </w:r>
          </w:p>
          <w:p w14:paraId="7D168D88" w14:textId="77777777" w:rsidR="00967DC6" w:rsidRPr="00967DC6" w:rsidRDefault="00967DC6" w:rsidP="007A5E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under 16 years old and assessed as lacking capacity to consent using the Fraser Guidelines. </w:t>
            </w:r>
          </w:p>
          <w:p w14:paraId="65408746" w14:textId="2727ED9E" w:rsidR="00967DC6" w:rsidRPr="008141E1" w:rsidRDefault="00967DC6" w:rsidP="007A5E4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rPr>
              <w:t>Individuals 16 years of age and over and assessed as lacking capacity to consent.</w:t>
            </w:r>
          </w:p>
          <w:p w14:paraId="6280D903" w14:textId="77777777" w:rsidR="007A5E41" w:rsidRDefault="007A5E41" w:rsidP="007A5E41">
            <w:pPr>
              <w:overflowPunct w:val="0"/>
              <w:autoSpaceDE w:val="0"/>
              <w:autoSpaceDN w:val="0"/>
              <w:adjustRightInd w:val="0"/>
              <w:spacing w:after="0" w:line="240" w:lineRule="auto"/>
              <w:jc w:val="both"/>
              <w:textAlignment w:val="baseline"/>
              <w:rPr>
                <w:rFonts w:ascii="Arial" w:hAnsi="Arial" w:cs="Arial"/>
                <w:b/>
                <w:bCs/>
              </w:rPr>
            </w:pPr>
          </w:p>
          <w:p w14:paraId="4B234570" w14:textId="6B70D3F9" w:rsidR="00967DC6" w:rsidRDefault="00967DC6" w:rsidP="007A5E41">
            <w:p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b/>
                <w:bCs/>
              </w:rPr>
              <w:t>Medical history</w:t>
            </w:r>
          </w:p>
          <w:p w14:paraId="232BB63A"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Practitioner cannot accurately determine that the lesions are genital warts</w:t>
            </w:r>
          </w:p>
          <w:p w14:paraId="5EFA8F0F"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Inflamed, ulcerated or broken skin</w:t>
            </w:r>
          </w:p>
          <w:p w14:paraId="4D4F10EF"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Warts on </w:t>
            </w:r>
            <w:r>
              <w:rPr>
                <w:rFonts w:ascii="Arial" w:hAnsi="Arial" w:cs="Arial"/>
                <w:bCs/>
              </w:rPr>
              <w:t xml:space="preserve">internal mucosal skin (vagina, </w:t>
            </w:r>
            <w:r w:rsidRPr="000E6A49">
              <w:rPr>
                <w:rFonts w:ascii="Arial" w:hAnsi="Arial" w:cs="Arial"/>
                <w:bCs/>
              </w:rPr>
              <w:t>anal canal, urethral meatus, cervix)</w:t>
            </w:r>
          </w:p>
          <w:p w14:paraId="6D497C89"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 xml:space="preserve">Extra-genital warts </w:t>
            </w:r>
          </w:p>
          <w:p w14:paraId="373B7A33"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Warts involving area more than 4cm</w:t>
            </w:r>
            <w:r w:rsidRPr="000E6A49">
              <w:rPr>
                <w:rFonts w:ascii="Arial" w:hAnsi="Arial" w:cs="Arial"/>
                <w:bCs/>
                <w:vertAlign w:val="superscript"/>
              </w:rPr>
              <w:t>2</w:t>
            </w:r>
          </w:p>
          <w:p w14:paraId="7FCBB5B0"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Individuals with autoimmune conditions, on immunosuppressive treatment, or organ transplant recipients</w:t>
            </w:r>
          </w:p>
          <w:p w14:paraId="450625DC"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Individuals who are unable to apply the preparation safely</w:t>
            </w:r>
          </w:p>
          <w:p w14:paraId="17E74BC1" w14:textId="77777777" w:rsidR="000E6A49" w:rsidRDefault="000E6A49" w:rsidP="007A5E41">
            <w:pPr>
              <w:numPr>
                <w:ilvl w:val="0"/>
                <w:numId w:val="17"/>
              </w:numPr>
              <w:spacing w:after="0" w:line="240" w:lineRule="auto"/>
              <w:rPr>
                <w:rFonts w:ascii="Arial" w:hAnsi="Arial" w:cs="Arial"/>
                <w:bCs/>
              </w:rPr>
            </w:pPr>
            <w:r w:rsidRPr="000E6A49">
              <w:rPr>
                <w:rFonts w:ascii="Arial" w:hAnsi="Arial" w:cs="Arial"/>
                <w:bCs/>
              </w:rPr>
              <w:t>Imiquimod cream therapy is not recommended until the skin has healed after any previous drug or surgical treatment.</w:t>
            </w:r>
          </w:p>
          <w:p w14:paraId="1F51F4FF" w14:textId="77777777" w:rsidR="000E6A49" w:rsidRPr="000E6A49" w:rsidRDefault="000E6A49" w:rsidP="007A5E41">
            <w:pPr>
              <w:numPr>
                <w:ilvl w:val="0"/>
                <w:numId w:val="17"/>
              </w:numPr>
              <w:spacing w:after="0" w:line="240" w:lineRule="auto"/>
              <w:rPr>
                <w:rFonts w:ascii="Arial" w:hAnsi="Arial" w:cs="Arial"/>
                <w:bCs/>
              </w:rPr>
            </w:pPr>
            <w:r w:rsidRPr="000E6A49">
              <w:rPr>
                <w:rFonts w:ascii="Arial" w:hAnsi="Arial" w:cs="Arial"/>
                <w:bCs/>
              </w:rPr>
              <w:t>Non-response t</w:t>
            </w:r>
            <w:r>
              <w:rPr>
                <w:rFonts w:ascii="Arial" w:hAnsi="Arial" w:cs="Arial"/>
                <w:bCs/>
              </w:rPr>
              <w:t>o a previous 16 week course of i</w:t>
            </w:r>
            <w:r w:rsidRPr="000E6A49">
              <w:rPr>
                <w:rFonts w:ascii="Arial" w:hAnsi="Arial" w:cs="Arial"/>
                <w:bCs/>
              </w:rPr>
              <w:t>miquimod</w:t>
            </w:r>
          </w:p>
          <w:p w14:paraId="263091DC" w14:textId="77777777" w:rsidR="00337B2C" w:rsidRPr="00337B2C" w:rsidRDefault="00337B2C" w:rsidP="007A5E41">
            <w:pPr>
              <w:numPr>
                <w:ilvl w:val="0"/>
                <w:numId w:val="17"/>
              </w:numPr>
              <w:overflowPunct w:val="0"/>
              <w:autoSpaceDE w:val="0"/>
              <w:autoSpaceDN w:val="0"/>
              <w:adjustRightInd w:val="0"/>
              <w:spacing w:after="0" w:line="240" w:lineRule="auto"/>
              <w:jc w:val="both"/>
              <w:textAlignment w:val="baseline"/>
              <w:rPr>
                <w:rFonts w:ascii="Arial" w:hAnsi="Arial" w:cs="Arial"/>
                <w:bCs/>
              </w:rPr>
            </w:pPr>
            <w:r w:rsidRPr="00337B2C">
              <w:rPr>
                <w:rFonts w:ascii="Arial" w:hAnsi="Arial" w:cs="Arial"/>
                <w:bCs/>
              </w:rPr>
              <w:t>Pregnancy</w:t>
            </w:r>
          </w:p>
          <w:p w14:paraId="305879BE" w14:textId="0412351D" w:rsidR="00337B2C" w:rsidRDefault="00337B2C" w:rsidP="007A5E41">
            <w:pPr>
              <w:numPr>
                <w:ilvl w:val="0"/>
                <w:numId w:val="17"/>
              </w:numPr>
              <w:overflowPunct w:val="0"/>
              <w:autoSpaceDE w:val="0"/>
              <w:autoSpaceDN w:val="0"/>
              <w:adjustRightInd w:val="0"/>
              <w:spacing w:after="0" w:line="240" w:lineRule="auto"/>
              <w:jc w:val="both"/>
              <w:textAlignment w:val="baseline"/>
              <w:rPr>
                <w:rFonts w:ascii="Arial" w:hAnsi="Arial" w:cs="Arial"/>
                <w:bCs/>
              </w:rPr>
            </w:pPr>
            <w:r w:rsidRPr="00337B2C">
              <w:rPr>
                <w:rFonts w:ascii="Arial" w:hAnsi="Arial" w:cs="Arial"/>
                <w:bCs/>
              </w:rPr>
              <w:t>Breastfeeding</w:t>
            </w:r>
          </w:p>
          <w:p w14:paraId="498C5806" w14:textId="77777777" w:rsidR="007A5E41" w:rsidRPr="00337B2C" w:rsidRDefault="007A5E41" w:rsidP="007A5E41">
            <w:pPr>
              <w:overflowPunct w:val="0"/>
              <w:autoSpaceDE w:val="0"/>
              <w:autoSpaceDN w:val="0"/>
              <w:adjustRightInd w:val="0"/>
              <w:spacing w:after="0" w:line="240" w:lineRule="auto"/>
              <w:jc w:val="both"/>
              <w:textAlignment w:val="baseline"/>
              <w:rPr>
                <w:rFonts w:ascii="Arial" w:hAnsi="Arial" w:cs="Arial"/>
                <w:bCs/>
              </w:rPr>
            </w:pPr>
          </w:p>
          <w:p w14:paraId="26F5544F"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Medication history</w:t>
            </w:r>
          </w:p>
          <w:p w14:paraId="2CB00FD3" w14:textId="77777777" w:rsidR="00967DC6" w:rsidRPr="00967DC6" w:rsidRDefault="00167F35" w:rsidP="007A5E41">
            <w:pPr>
              <w:widowControl w:val="0"/>
              <w:numPr>
                <w:ilvl w:val="0"/>
                <w:numId w:val="18"/>
              </w:numPr>
              <w:overflowPunct w:val="0"/>
              <w:autoSpaceDE w:val="0"/>
              <w:autoSpaceDN w:val="0"/>
              <w:adjustRightInd w:val="0"/>
              <w:spacing w:after="0" w:line="240" w:lineRule="auto"/>
              <w:textAlignment w:val="baseline"/>
              <w:rPr>
                <w:rFonts w:ascii="Arial" w:hAnsi="Arial" w:cs="Arial"/>
              </w:rPr>
            </w:pPr>
            <w:r w:rsidRPr="00167F35">
              <w:rPr>
                <w:rFonts w:ascii="Arial" w:hAnsi="Arial" w:cs="Arial"/>
              </w:rPr>
              <w:t>Any concurrent interacting medicine(s) – see Section 3 Drug interactions.</w:t>
            </w:r>
          </w:p>
          <w:p w14:paraId="795BE32C" w14:textId="77777777" w:rsidR="00967DC6" w:rsidRPr="00967DC6" w:rsidRDefault="00967DC6" w:rsidP="007A5E41">
            <w:pPr>
              <w:numPr>
                <w:ilvl w:val="0"/>
                <w:numId w:val="18"/>
              </w:numPr>
              <w:spacing w:after="0" w:line="240" w:lineRule="auto"/>
              <w:rPr>
                <w:rFonts w:cs="Arial"/>
                <w:b/>
                <w:lang w:val="en-US"/>
              </w:rPr>
            </w:pPr>
            <w:r w:rsidRPr="00967DC6">
              <w:rPr>
                <w:rFonts w:ascii="Arial" w:eastAsia="Arial" w:hAnsi="Arial" w:cs="Arial"/>
                <w:color w:val="000000"/>
              </w:rPr>
              <w:t>Known hypersensitivity or allergy to</w:t>
            </w:r>
            <w:r w:rsidR="000E6A49">
              <w:rPr>
                <w:rFonts w:ascii="Arial" w:eastAsia="Arial" w:hAnsi="Arial" w:cs="Arial"/>
                <w:color w:val="000000"/>
              </w:rPr>
              <w:t xml:space="preserve"> imiquimod</w:t>
            </w:r>
            <w:r w:rsidR="00337B2C" w:rsidRPr="00337B2C">
              <w:rPr>
                <w:rFonts w:ascii="Arial" w:eastAsia="Arial" w:hAnsi="Arial" w:cs="Arial"/>
                <w:color w:val="000000"/>
              </w:rPr>
              <w:t xml:space="preserve"> or any other constituent or excipient of the medicine</w:t>
            </w:r>
            <w:r w:rsidR="00337B2C">
              <w:rPr>
                <w:rFonts w:ascii="Arial" w:eastAsia="Arial" w:hAnsi="Arial" w:cs="Arial"/>
                <w:color w:val="000000"/>
              </w:rPr>
              <w:t xml:space="preserve"> </w:t>
            </w:r>
            <w:r w:rsidRPr="00337B2C">
              <w:rPr>
                <w:rFonts w:ascii="Arial" w:hAnsi="Arial" w:cs="Arial"/>
              </w:rPr>
              <w:t xml:space="preserve">- see </w:t>
            </w:r>
            <w:hyperlink r:id="rId13" w:history="1">
              <w:r w:rsidRPr="00337B2C">
                <w:rPr>
                  <w:rFonts w:ascii="Arial" w:hAnsi="Arial" w:cs="Arial"/>
                  <w:color w:val="0000FF"/>
                  <w:u w:val="single"/>
                </w:rPr>
                <w:t>Summary of Product Characteristics</w:t>
              </w:r>
            </w:hyperlink>
          </w:p>
        </w:tc>
      </w:tr>
      <w:tr w:rsidR="00967DC6" w:rsidRPr="00967DC6" w14:paraId="5B274B43" w14:textId="77777777" w:rsidTr="00B51C01">
        <w:trPr>
          <w:trHeight w:val="269"/>
        </w:trPr>
        <w:tc>
          <w:tcPr>
            <w:tcW w:w="3402" w:type="dxa"/>
            <w:shd w:val="clear" w:color="auto" w:fill="D9D9D9"/>
          </w:tcPr>
          <w:p w14:paraId="54568F04" w14:textId="05F032F6" w:rsidR="00967DC6" w:rsidRPr="00967DC6" w:rsidRDefault="00967DC6" w:rsidP="007A5E4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Cautions including any relevant action to be taken</w:t>
            </w:r>
          </w:p>
        </w:tc>
        <w:tc>
          <w:tcPr>
            <w:tcW w:w="6521" w:type="dxa"/>
            <w:shd w:val="clear" w:color="auto" w:fill="auto"/>
          </w:tcPr>
          <w:p w14:paraId="17B95E6D" w14:textId="77777777" w:rsidR="000E6A49" w:rsidRPr="007A5E41" w:rsidRDefault="000E6A49"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0E6A49">
              <w:rPr>
                <w:rFonts w:ascii="Arial" w:hAnsi="Arial" w:cs="Arial"/>
              </w:rPr>
              <w:t xml:space="preserve">The </w:t>
            </w:r>
            <w:r w:rsidRPr="007A5E41">
              <w:rPr>
                <w:rFonts w:ascii="Arial" w:hAnsi="Arial" w:cs="Arial"/>
              </w:rPr>
              <w:t xml:space="preserve">Summary of Product Characteristics (SPC) advises caution with use of imiquimod cream in uncircumcised men with foreskin associated warts due to reports of phimosis and stricture. </w:t>
            </w:r>
          </w:p>
          <w:p w14:paraId="3D684A7F" w14:textId="20FBD6C8" w:rsidR="000E6A49" w:rsidRPr="007A5E41" w:rsidRDefault="000E6A49"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7A5E41">
              <w:rPr>
                <w:rFonts w:ascii="Arial" w:hAnsi="Arial" w:cs="Arial"/>
              </w:rPr>
              <w:t>An individual with impaired cell mediated immunity (e.g. those with HIV or transplant recipients) may respond poorly to treatment and have higher relapse rates. The British Association for Sexual Health and HIV (BASHH) recommends careful follow-up of these individuals – follow up in these</w:t>
            </w:r>
            <w:r w:rsidR="007A5E41">
              <w:rPr>
                <w:rFonts w:ascii="Arial" w:hAnsi="Arial" w:cs="Arial"/>
              </w:rPr>
              <w:t xml:space="preserve"> individuals</w:t>
            </w:r>
            <w:r w:rsidRPr="007A5E41">
              <w:rPr>
                <w:rFonts w:ascii="Arial" w:hAnsi="Arial" w:cs="Arial"/>
              </w:rPr>
              <w:t xml:space="preserve"> should be arranged with a specialist.  </w:t>
            </w:r>
          </w:p>
          <w:p w14:paraId="64FECE3D" w14:textId="77777777" w:rsidR="009E5353" w:rsidRPr="007A5E41" w:rsidRDefault="009E5353"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7A5E41">
              <w:rPr>
                <w:rFonts w:ascii="Arial" w:hAnsi="Arial" w:cs="Arial"/>
              </w:rPr>
              <w:lastRenderedPageBreak/>
              <w:t xml:space="preserve">If the individual is less than 16 years of age an assessment based on Fraser guidelines must be made and documented. </w:t>
            </w:r>
          </w:p>
          <w:p w14:paraId="4843F431" w14:textId="77777777" w:rsidR="00893ED8" w:rsidRPr="007A5E41" w:rsidRDefault="009E5353" w:rsidP="007A5E41">
            <w:pPr>
              <w:numPr>
                <w:ilvl w:val="0"/>
                <w:numId w:val="19"/>
              </w:numPr>
              <w:overflowPunct w:val="0"/>
              <w:autoSpaceDE w:val="0"/>
              <w:autoSpaceDN w:val="0"/>
              <w:adjustRightInd w:val="0"/>
              <w:spacing w:after="0" w:line="240" w:lineRule="auto"/>
              <w:jc w:val="both"/>
              <w:textAlignment w:val="baseline"/>
              <w:rPr>
                <w:rFonts w:ascii="Arial" w:hAnsi="Arial" w:cs="Arial"/>
                <w:b/>
                <w:bCs/>
              </w:rPr>
            </w:pPr>
            <w:r w:rsidRPr="007A5E41">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r w:rsidR="00893ED8" w:rsidRPr="007A5E41">
              <w:rPr>
                <w:rFonts w:ascii="Arial" w:hAnsi="Arial" w:cs="Arial"/>
              </w:rPr>
              <w:t xml:space="preserve"> </w:t>
            </w:r>
          </w:p>
          <w:p w14:paraId="1E3AEDC7" w14:textId="12DCC29E" w:rsidR="009E5353" w:rsidRPr="007A5E41" w:rsidRDefault="00893ED8" w:rsidP="007A5E41">
            <w:pPr>
              <w:numPr>
                <w:ilvl w:val="0"/>
                <w:numId w:val="19"/>
              </w:numPr>
              <w:overflowPunct w:val="0"/>
              <w:autoSpaceDE w:val="0"/>
              <w:autoSpaceDN w:val="0"/>
              <w:adjustRightInd w:val="0"/>
              <w:spacing w:after="0" w:line="240" w:lineRule="auto"/>
              <w:jc w:val="both"/>
              <w:textAlignment w:val="baseline"/>
              <w:rPr>
                <w:rFonts w:ascii="Arial" w:hAnsi="Arial" w:cs="Arial"/>
                <w:b/>
                <w:bCs/>
              </w:rPr>
            </w:pPr>
            <w:r w:rsidRPr="007A5E41">
              <w:rPr>
                <w:rFonts w:ascii="Arial" w:hAnsi="Arial" w:cs="Arial"/>
              </w:rPr>
              <w:t>Inability to stay away from open or naked flames (e.g. smokers): due to risk of severe burns</w:t>
            </w:r>
          </w:p>
          <w:p w14:paraId="55C0A92F" w14:textId="77777777" w:rsidR="009E5353" w:rsidRPr="00967DC6" w:rsidRDefault="009E5353" w:rsidP="007A5E41">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7A5E41">
              <w:rPr>
                <w:rFonts w:ascii="Arial" w:hAnsi="Arial" w:cs="Arial"/>
              </w:rPr>
              <w:t xml:space="preserve">Discuss with appropriate medical/independent non-medical prescriber </w:t>
            </w:r>
            <w:r w:rsidRPr="009E5353">
              <w:rPr>
                <w:rFonts w:ascii="Arial" w:hAnsi="Arial" w:cs="Arial"/>
              </w:rPr>
              <w:t>any medical condition or medication of which the healthcare professional is unsure or uncertain.</w:t>
            </w:r>
          </w:p>
        </w:tc>
      </w:tr>
      <w:tr w:rsidR="00967DC6" w:rsidRPr="00967DC6" w14:paraId="04C1C2D4" w14:textId="77777777" w:rsidTr="00115EC4">
        <w:trPr>
          <w:trHeight w:val="622"/>
        </w:trPr>
        <w:tc>
          <w:tcPr>
            <w:tcW w:w="3402" w:type="dxa"/>
            <w:shd w:val="clear" w:color="auto" w:fill="D9D9D9"/>
          </w:tcPr>
          <w:p w14:paraId="0D7F255B" w14:textId="77777777" w:rsidR="00967DC6" w:rsidRPr="00967DC6" w:rsidRDefault="00967DC6" w:rsidP="007A5E41">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lastRenderedPageBreak/>
              <w:t xml:space="preserve">Action to be taken if the individual is excluded or declines treatment </w:t>
            </w:r>
          </w:p>
        </w:tc>
        <w:tc>
          <w:tcPr>
            <w:tcW w:w="6521" w:type="dxa"/>
            <w:shd w:val="clear" w:color="auto" w:fill="auto"/>
          </w:tcPr>
          <w:p w14:paraId="61C8C9A1" w14:textId="77777777" w:rsidR="00967DC6" w:rsidRDefault="00967DC6" w:rsidP="007A5E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If declined ensure individual is aware of the need for treatment and the potential consequences of not receiving treatment.</w:t>
            </w:r>
          </w:p>
          <w:p w14:paraId="6EEC20D1" w14:textId="77777777" w:rsidR="000E6A49" w:rsidRPr="000E6A49" w:rsidRDefault="000E6A49" w:rsidP="007A5E41">
            <w:pPr>
              <w:numPr>
                <w:ilvl w:val="0"/>
                <w:numId w:val="20"/>
              </w:numPr>
              <w:spacing w:after="0" w:line="240" w:lineRule="auto"/>
              <w:rPr>
                <w:rFonts w:ascii="Arial" w:hAnsi="Arial" w:cs="Arial"/>
              </w:rPr>
            </w:pPr>
            <w:r w:rsidRPr="000E6A49">
              <w:rPr>
                <w:rFonts w:ascii="Arial" w:hAnsi="Arial" w:cs="Arial"/>
              </w:rPr>
              <w:t>Record reason for decline in the consultation record.</w:t>
            </w:r>
          </w:p>
          <w:p w14:paraId="73B3F160" w14:textId="77777777" w:rsidR="000E6A49" w:rsidRPr="000E6A49" w:rsidRDefault="00967DC6" w:rsidP="007A5E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Explain the reasons for exclusion to the individual and document in the consultation record.</w:t>
            </w:r>
          </w:p>
          <w:p w14:paraId="593FEF07" w14:textId="77777777" w:rsidR="00967DC6" w:rsidRPr="00967DC6" w:rsidRDefault="000E6A49" w:rsidP="007A5E41">
            <w:pPr>
              <w:numPr>
                <w:ilvl w:val="0"/>
                <w:numId w:val="20"/>
              </w:numPr>
              <w:spacing w:after="0" w:line="240" w:lineRule="auto"/>
              <w:rPr>
                <w:rFonts w:ascii="Arial" w:hAnsi="Arial" w:cs="Arial"/>
              </w:rPr>
            </w:pPr>
            <w:r>
              <w:rPr>
                <w:rFonts w:ascii="Arial" w:hAnsi="Arial" w:cs="Arial"/>
              </w:rPr>
              <w:t>Discuss</w:t>
            </w:r>
            <w:r w:rsidRPr="000E6A49">
              <w:rPr>
                <w:rFonts w:ascii="Arial" w:hAnsi="Arial" w:cs="Arial"/>
              </w:rPr>
              <w:t xml:space="preserve"> alternative means of therapy</w:t>
            </w:r>
            <w:r>
              <w:rPr>
                <w:rFonts w:ascii="Arial" w:hAnsi="Arial" w:cs="Arial"/>
              </w:rPr>
              <w:t xml:space="preserve"> e.g. cryotherapy, if appropriate, and w</w:t>
            </w:r>
            <w:r w:rsidR="00967DC6" w:rsidRPr="00967DC6">
              <w:rPr>
                <w:rFonts w:ascii="Arial" w:hAnsi="Arial" w:cs="Arial"/>
              </w:rPr>
              <w:t>here required refer the individual to a suitable health service provider and/or provide them with information about further options.</w:t>
            </w:r>
          </w:p>
        </w:tc>
      </w:tr>
    </w:tbl>
    <w:p w14:paraId="7EA1696D" w14:textId="77777777" w:rsidR="007A5E41" w:rsidRDefault="007A5E41"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892930C" w14:textId="78CCBD75" w:rsidR="00456995" w:rsidRPr="006A56B8" w:rsidRDefault="00D10926" w:rsidP="006A56B8">
      <w:pPr>
        <w:pStyle w:val="ListParagraph"/>
        <w:numPr>
          <w:ilvl w:val="0"/>
          <w:numId w:val="31"/>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6A56B8">
        <w:rPr>
          <w:rFonts w:ascii="Arial" w:hAnsi="Arial" w:cs="Arial"/>
          <w:b/>
        </w:rPr>
        <w:t>Description of treatment</w:t>
      </w:r>
    </w:p>
    <w:p w14:paraId="4A1FE410" w14:textId="77777777" w:rsidR="00456995" w:rsidRDefault="00456995"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379"/>
      </w:tblGrid>
      <w:tr w:rsidR="00456995" w:rsidRPr="00456995" w14:paraId="5AC0BCC1" w14:textId="77777777" w:rsidTr="00B51C01">
        <w:tc>
          <w:tcPr>
            <w:tcW w:w="3544" w:type="dxa"/>
            <w:shd w:val="clear" w:color="auto" w:fill="D9D9D9"/>
          </w:tcPr>
          <w:p w14:paraId="447D163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Name, strength &amp; formulation of drug</w:t>
            </w:r>
          </w:p>
        </w:tc>
        <w:tc>
          <w:tcPr>
            <w:tcW w:w="6379" w:type="dxa"/>
          </w:tcPr>
          <w:p w14:paraId="0DC97AF2" w14:textId="77777777" w:rsidR="00337B2C" w:rsidRPr="00456995" w:rsidRDefault="000E6A49" w:rsidP="007A5E41">
            <w:pPr>
              <w:overflowPunct w:val="0"/>
              <w:autoSpaceDE w:val="0"/>
              <w:autoSpaceDN w:val="0"/>
              <w:adjustRightInd w:val="0"/>
              <w:spacing w:after="0" w:line="240" w:lineRule="auto"/>
              <w:textAlignment w:val="baseline"/>
              <w:rPr>
                <w:rFonts w:ascii="Arial" w:hAnsi="Arial" w:cs="Arial"/>
              </w:rPr>
            </w:pPr>
            <w:r w:rsidRPr="000E6A49">
              <w:rPr>
                <w:rFonts w:ascii="Arial" w:hAnsi="Arial" w:cs="Arial"/>
              </w:rPr>
              <w:t xml:space="preserve">Imiquimod 5% w/w cream in 250mg single use sachets </w:t>
            </w:r>
          </w:p>
          <w:p w14:paraId="057E5648"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tc>
      </w:tr>
      <w:tr w:rsidR="00456995" w:rsidRPr="00456995" w14:paraId="1E8628CF" w14:textId="77777777" w:rsidTr="00B51C01">
        <w:tc>
          <w:tcPr>
            <w:tcW w:w="3544" w:type="dxa"/>
            <w:shd w:val="clear" w:color="auto" w:fill="D9D9D9"/>
          </w:tcPr>
          <w:p w14:paraId="2F162596"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Legal category</w:t>
            </w:r>
          </w:p>
        </w:tc>
        <w:tc>
          <w:tcPr>
            <w:tcW w:w="6379" w:type="dxa"/>
          </w:tcPr>
          <w:p w14:paraId="7FACAD6D"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POM</w:t>
            </w:r>
          </w:p>
        </w:tc>
      </w:tr>
      <w:tr w:rsidR="00456995" w:rsidRPr="00456995" w14:paraId="58C0A746" w14:textId="77777777" w:rsidTr="00B51C01">
        <w:tc>
          <w:tcPr>
            <w:tcW w:w="3544" w:type="dxa"/>
            <w:shd w:val="clear" w:color="auto" w:fill="D9D9D9"/>
          </w:tcPr>
          <w:p w14:paraId="1BD84A91"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Route of administration</w:t>
            </w:r>
          </w:p>
        </w:tc>
        <w:tc>
          <w:tcPr>
            <w:tcW w:w="6379" w:type="dxa"/>
          </w:tcPr>
          <w:p w14:paraId="53B16D73" w14:textId="77777777" w:rsidR="00456995" w:rsidRPr="00456995" w:rsidRDefault="000E6A49" w:rsidP="007A5E41">
            <w:pPr>
              <w:overflowPunct w:val="0"/>
              <w:autoSpaceDE w:val="0"/>
              <w:autoSpaceDN w:val="0"/>
              <w:adjustRightInd w:val="0"/>
              <w:spacing w:after="0" w:line="240" w:lineRule="auto"/>
              <w:textAlignment w:val="baseline"/>
              <w:rPr>
                <w:rFonts w:ascii="Arial" w:hAnsi="Arial" w:cs="Arial"/>
                <w:spacing w:val="-2"/>
              </w:rPr>
            </w:pPr>
            <w:r>
              <w:rPr>
                <w:rFonts w:ascii="Arial" w:hAnsi="Arial" w:cs="Arial"/>
                <w:spacing w:val="-2"/>
              </w:rPr>
              <w:t>Topical</w:t>
            </w:r>
          </w:p>
        </w:tc>
      </w:tr>
      <w:tr w:rsidR="00456995" w:rsidRPr="00456995" w14:paraId="0DB75520" w14:textId="77777777" w:rsidTr="00B51C01">
        <w:tc>
          <w:tcPr>
            <w:tcW w:w="3544" w:type="dxa"/>
            <w:shd w:val="clear" w:color="auto" w:fill="D9D9D9"/>
          </w:tcPr>
          <w:p w14:paraId="71DE01BE" w14:textId="77777777" w:rsidR="00456995" w:rsidRPr="00456995" w:rsidRDefault="00456995" w:rsidP="007A5E41">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Off label use</w:t>
            </w:r>
          </w:p>
        </w:tc>
        <w:tc>
          <w:tcPr>
            <w:tcW w:w="6379" w:type="dxa"/>
          </w:tcPr>
          <w:p w14:paraId="6CF5C3A4"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Best practice advice is given by BASHH and is used as the reference guidance in this PGD and may vary from the Summary of Product Characteristics (SPC).</w:t>
            </w:r>
            <w:r w:rsidRPr="00456995">
              <w:rPr>
                <w:rFonts w:ascii="Arial" w:hAnsi="Arial"/>
                <w:szCs w:val="20"/>
              </w:rPr>
              <w:t xml:space="preserve"> </w:t>
            </w:r>
          </w:p>
          <w:p w14:paraId="2B5F60E4"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0514DD7A" w14:textId="77777777" w:rsidR="00337B2C" w:rsidRPr="00337B2C"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This PGD includes off label use in the following conditions:</w:t>
            </w:r>
          </w:p>
          <w:p w14:paraId="0C815236" w14:textId="3DB2CEB2" w:rsidR="00337B2C" w:rsidRPr="00337B2C" w:rsidRDefault="000E6A49" w:rsidP="007A5E41">
            <w:pPr>
              <w:numPr>
                <w:ilvl w:val="0"/>
                <w:numId w:val="15"/>
              </w:numPr>
              <w:overflowPunct w:val="0"/>
              <w:autoSpaceDE w:val="0"/>
              <w:autoSpaceDN w:val="0"/>
              <w:adjustRightInd w:val="0"/>
              <w:spacing w:after="0" w:line="240" w:lineRule="auto"/>
              <w:ind w:left="0" w:firstLine="0"/>
              <w:contextualSpacing/>
              <w:textAlignment w:val="baseline"/>
              <w:rPr>
                <w:rFonts w:ascii="Arial" w:hAnsi="Arial" w:cs="Arial"/>
              </w:rPr>
            </w:pPr>
            <w:r w:rsidRPr="000E6A49">
              <w:rPr>
                <w:rFonts w:ascii="Arial" w:hAnsi="Arial" w:cs="Arial"/>
              </w:rPr>
              <w:t>Children and adolescents</w:t>
            </w:r>
            <w:r>
              <w:rPr>
                <w:rFonts w:ascii="Arial" w:hAnsi="Arial" w:cs="Arial"/>
              </w:rPr>
              <w:t xml:space="preserve"> aged 13 years an over</w:t>
            </w:r>
            <w:r w:rsidRPr="000E6A49">
              <w:rPr>
                <w:rFonts w:ascii="Arial" w:hAnsi="Arial" w:cs="Arial"/>
              </w:rPr>
              <w:t>.</w:t>
            </w:r>
            <w:r w:rsidR="007A5E41">
              <w:rPr>
                <w:rFonts w:ascii="Arial" w:hAnsi="Arial" w:cs="Arial"/>
              </w:rPr>
              <w:t xml:space="preserve"> The t</w:t>
            </w:r>
            <w:r w:rsidRPr="000E6A49">
              <w:rPr>
                <w:rFonts w:ascii="Arial" w:hAnsi="Arial" w:cs="Arial"/>
              </w:rPr>
              <w:t xml:space="preserve">reatment of warts in children and adolescents follows the same principles as in adults, with the same range of treatment options, </w:t>
            </w:r>
            <w:r>
              <w:rPr>
                <w:rFonts w:ascii="Arial" w:hAnsi="Arial" w:cs="Arial"/>
              </w:rPr>
              <w:t>and</w:t>
            </w:r>
            <w:r w:rsidRPr="000E6A49">
              <w:rPr>
                <w:rFonts w:ascii="Arial" w:hAnsi="Arial" w:cs="Arial"/>
              </w:rPr>
              <w:t xml:space="preserve"> is considered specifically in the BASHH guidelines on children and young people.</w:t>
            </w:r>
          </w:p>
          <w:p w14:paraId="583BA0A1"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028E377A"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24F307E2"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1A82244D"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lastRenderedPageBreak/>
              <w:t>Where a medicine is recommended off-label consider, as part of the consent process, informing the individual/parent/carer that the drug is being offered in accordance with national guidance but that this is outside the product licence.</w:t>
            </w:r>
          </w:p>
        </w:tc>
      </w:tr>
      <w:tr w:rsidR="00456995" w:rsidRPr="00456995" w14:paraId="096C4BAB" w14:textId="77777777" w:rsidTr="00B51C01">
        <w:tc>
          <w:tcPr>
            <w:tcW w:w="3544" w:type="dxa"/>
            <w:shd w:val="clear" w:color="auto" w:fill="D9D9D9"/>
          </w:tcPr>
          <w:p w14:paraId="4D49541D" w14:textId="77777777" w:rsidR="00456995" w:rsidRPr="00456995" w:rsidRDefault="00456995" w:rsidP="007A5E41">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lastRenderedPageBreak/>
              <w:t>Dose and frequency of administration</w:t>
            </w:r>
          </w:p>
        </w:tc>
        <w:tc>
          <w:tcPr>
            <w:tcW w:w="6379" w:type="dxa"/>
          </w:tcPr>
          <w:p w14:paraId="112CABD0" w14:textId="77777777" w:rsidR="000E6A49" w:rsidRDefault="000E6A49" w:rsidP="007A5E41">
            <w:pPr>
              <w:numPr>
                <w:ilvl w:val="0"/>
                <w:numId w:val="15"/>
              </w:numPr>
              <w:overflowPunct w:val="0"/>
              <w:autoSpaceDE w:val="0"/>
              <w:autoSpaceDN w:val="0"/>
              <w:adjustRightInd w:val="0"/>
              <w:spacing w:after="0" w:line="240" w:lineRule="auto"/>
              <w:textAlignment w:val="baseline"/>
              <w:rPr>
                <w:rFonts w:ascii="Arial" w:hAnsi="Arial" w:cs="Arial"/>
              </w:rPr>
            </w:pPr>
            <w:r w:rsidRPr="000E6A49">
              <w:rPr>
                <w:rFonts w:ascii="Arial" w:hAnsi="Arial" w:cs="Arial"/>
              </w:rPr>
              <w:t>Apply 3 times a week</w:t>
            </w:r>
            <w:r w:rsidR="00076AAD">
              <w:rPr>
                <w:rFonts w:ascii="Arial" w:hAnsi="Arial" w:cs="Arial"/>
              </w:rPr>
              <w:t xml:space="preserve"> on non-consecutive days</w:t>
            </w:r>
            <w:r w:rsidRPr="000E6A49">
              <w:rPr>
                <w:rFonts w:ascii="Arial" w:hAnsi="Arial" w:cs="Arial"/>
              </w:rPr>
              <w:t xml:space="preserve"> (example: Monday, Wednesday, and Friday; or Tuesday, Thursday and Saturday) prior to normal sleeping hours</w:t>
            </w:r>
          </w:p>
          <w:p w14:paraId="79C804C7" w14:textId="77777777" w:rsidR="00456995" w:rsidRPr="00456995" w:rsidRDefault="000E6A49" w:rsidP="007A5E41">
            <w:pPr>
              <w:numPr>
                <w:ilvl w:val="0"/>
                <w:numId w:val="15"/>
              </w:numPr>
              <w:overflowPunct w:val="0"/>
              <w:autoSpaceDE w:val="0"/>
              <w:autoSpaceDN w:val="0"/>
              <w:adjustRightInd w:val="0"/>
              <w:spacing w:after="0" w:line="240" w:lineRule="auto"/>
              <w:textAlignment w:val="baseline"/>
              <w:rPr>
                <w:rFonts w:ascii="Arial" w:hAnsi="Arial" w:cs="Arial"/>
              </w:rPr>
            </w:pPr>
            <w:r w:rsidRPr="000E6A49">
              <w:rPr>
                <w:rFonts w:ascii="Arial" w:hAnsi="Arial" w:cs="Arial"/>
              </w:rPr>
              <w:t>The cream should remain on the skin for 6 to 10 hours.</w:t>
            </w:r>
          </w:p>
        </w:tc>
      </w:tr>
      <w:tr w:rsidR="00456995" w:rsidRPr="00456995" w14:paraId="32374824" w14:textId="77777777" w:rsidTr="00B51C01">
        <w:tc>
          <w:tcPr>
            <w:tcW w:w="3544" w:type="dxa"/>
            <w:shd w:val="clear" w:color="auto" w:fill="D9D9D9"/>
          </w:tcPr>
          <w:p w14:paraId="1A9F9EE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Duration of treatment</w:t>
            </w:r>
          </w:p>
        </w:tc>
        <w:tc>
          <w:tcPr>
            <w:tcW w:w="6379" w:type="dxa"/>
          </w:tcPr>
          <w:p w14:paraId="789F340B" w14:textId="77777777" w:rsidR="000E6A49" w:rsidRPr="007A5E41" w:rsidRDefault="000E6A49"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4B5899">
              <w:rPr>
                <w:rFonts w:ascii="Arial" w:hAnsi="Arial" w:cs="Arial"/>
              </w:rPr>
              <w:t xml:space="preserve">Minimum period of treatment is 4 weeks with review to </w:t>
            </w:r>
            <w:r w:rsidRPr="007A5E41">
              <w:rPr>
                <w:rFonts w:ascii="Arial" w:hAnsi="Arial" w:cs="Arial"/>
              </w:rPr>
              <w:t xml:space="preserve">determine need to continue treatment.  </w:t>
            </w:r>
          </w:p>
          <w:p w14:paraId="22D101EB" w14:textId="5863AA12" w:rsidR="000E6A49" w:rsidRPr="007A5E41" w:rsidRDefault="000E6A49"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7A5E41">
              <w:rPr>
                <w:rFonts w:ascii="Arial" w:hAnsi="Arial" w:cs="Arial"/>
              </w:rPr>
              <w:t>As per BASHH guidelines,</w:t>
            </w:r>
            <w:r w:rsidR="00115EC4" w:rsidRPr="007A5E41">
              <w:rPr>
                <w:rFonts w:ascii="Arial" w:hAnsi="Arial" w:cs="Arial"/>
              </w:rPr>
              <w:t xml:space="preserve"> review at designated time interval. If response is inadequate, </w:t>
            </w:r>
            <w:r w:rsidRPr="007A5E41">
              <w:rPr>
                <w:rFonts w:ascii="Arial" w:hAnsi="Arial" w:cs="Arial"/>
              </w:rPr>
              <w:t xml:space="preserve">switch to an alternative treatment. </w:t>
            </w:r>
          </w:p>
          <w:p w14:paraId="7F864F31" w14:textId="77777777" w:rsidR="00456995" w:rsidRPr="004B5899" w:rsidRDefault="000E6A49"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4B5899">
              <w:rPr>
                <w:rFonts w:ascii="Arial" w:hAnsi="Arial" w:cs="Arial"/>
              </w:rPr>
              <w:t>Maximum period of treatment under this PGD is 16 weeks.</w:t>
            </w:r>
          </w:p>
          <w:p w14:paraId="317009DE" w14:textId="77777777" w:rsidR="008F290A" w:rsidRPr="004B5899" w:rsidRDefault="008F290A" w:rsidP="007A5E41">
            <w:pPr>
              <w:numPr>
                <w:ilvl w:val="0"/>
                <w:numId w:val="21"/>
              </w:numPr>
              <w:overflowPunct w:val="0"/>
              <w:autoSpaceDE w:val="0"/>
              <w:autoSpaceDN w:val="0"/>
              <w:adjustRightInd w:val="0"/>
              <w:spacing w:after="0" w:line="240" w:lineRule="auto"/>
              <w:ind w:left="360"/>
              <w:textAlignment w:val="baseline"/>
              <w:rPr>
                <w:rFonts w:ascii="Arial" w:hAnsi="Arial" w:cs="Arial"/>
              </w:rPr>
            </w:pPr>
            <w:r w:rsidRPr="004B5899">
              <w:rPr>
                <w:rFonts w:ascii="Arial" w:hAnsi="Arial" w:cs="Arial"/>
              </w:rPr>
              <w:t xml:space="preserve">Advise to stop treatment once no visible lesions remain.  </w:t>
            </w:r>
          </w:p>
        </w:tc>
      </w:tr>
      <w:tr w:rsidR="00456995" w:rsidRPr="00456995" w14:paraId="29DB76E1" w14:textId="77777777" w:rsidTr="00B51C01">
        <w:tc>
          <w:tcPr>
            <w:tcW w:w="3544" w:type="dxa"/>
            <w:shd w:val="clear" w:color="auto" w:fill="D9D9D9"/>
          </w:tcPr>
          <w:p w14:paraId="0DD7534A"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 xml:space="preserve">Quantity to be supplied </w:t>
            </w:r>
          </w:p>
        </w:tc>
        <w:tc>
          <w:tcPr>
            <w:tcW w:w="6379" w:type="dxa"/>
          </w:tcPr>
          <w:p w14:paraId="18A2F8EE" w14:textId="77777777" w:rsidR="00456995" w:rsidRPr="004B5899" w:rsidRDefault="003B7394" w:rsidP="007A5E41">
            <w:pPr>
              <w:numPr>
                <w:ilvl w:val="0"/>
                <w:numId w:val="22"/>
              </w:numPr>
              <w:overflowPunct w:val="0"/>
              <w:autoSpaceDE w:val="0"/>
              <w:autoSpaceDN w:val="0"/>
              <w:adjustRightInd w:val="0"/>
              <w:spacing w:after="0" w:line="240" w:lineRule="auto"/>
              <w:textAlignment w:val="baseline"/>
              <w:rPr>
                <w:rFonts w:ascii="Arial" w:hAnsi="Arial" w:cs="Arial"/>
              </w:rPr>
            </w:pPr>
            <w:r w:rsidRPr="004B5899">
              <w:rPr>
                <w:rFonts w:ascii="Arial" w:hAnsi="Arial" w:cs="Arial"/>
              </w:rPr>
              <w:t>Initial</w:t>
            </w:r>
            <w:r w:rsidR="000E6A49" w:rsidRPr="004B5899">
              <w:rPr>
                <w:rFonts w:ascii="Arial" w:hAnsi="Arial" w:cs="Arial"/>
              </w:rPr>
              <w:t xml:space="preserve"> supply </w:t>
            </w:r>
            <w:r w:rsidRPr="004B5899">
              <w:rPr>
                <w:rFonts w:ascii="Arial" w:hAnsi="Arial" w:cs="Arial"/>
              </w:rPr>
              <w:t xml:space="preserve">of </w:t>
            </w:r>
            <w:r w:rsidR="000E6A49" w:rsidRPr="004B5899">
              <w:rPr>
                <w:rFonts w:ascii="Arial" w:hAnsi="Arial" w:cs="Arial"/>
              </w:rPr>
              <w:t>a four week course (12 sachets).</w:t>
            </w:r>
          </w:p>
          <w:p w14:paraId="5B60C110" w14:textId="69A2DD46" w:rsidR="000E6A49" w:rsidRPr="004B5899" w:rsidRDefault="00893ED8" w:rsidP="007A5E41">
            <w:pPr>
              <w:numPr>
                <w:ilvl w:val="0"/>
                <w:numId w:val="22"/>
              </w:numPr>
              <w:overflowPunct w:val="0"/>
              <w:autoSpaceDE w:val="0"/>
              <w:autoSpaceDN w:val="0"/>
              <w:adjustRightInd w:val="0"/>
              <w:spacing w:after="0" w:line="240" w:lineRule="auto"/>
              <w:textAlignment w:val="baseline"/>
              <w:rPr>
                <w:rFonts w:ascii="Arial" w:hAnsi="Arial" w:cs="Arial"/>
              </w:rPr>
            </w:pPr>
            <w:r>
              <w:rPr>
                <w:rFonts w:ascii="Arial" w:hAnsi="Arial" w:cs="Arial"/>
              </w:rPr>
              <w:t>Following review, a m</w:t>
            </w:r>
            <w:r w:rsidR="000E6A49" w:rsidRPr="004B5899">
              <w:rPr>
                <w:rFonts w:ascii="Arial" w:hAnsi="Arial" w:cs="Arial"/>
              </w:rPr>
              <w:t xml:space="preserve">aximum supply </w:t>
            </w:r>
            <w:r w:rsidR="003B7394" w:rsidRPr="004B5899">
              <w:rPr>
                <w:rFonts w:ascii="Arial" w:hAnsi="Arial" w:cs="Arial"/>
              </w:rPr>
              <w:t>of</w:t>
            </w:r>
            <w:r w:rsidR="008F290A" w:rsidRPr="004B5899">
              <w:rPr>
                <w:rFonts w:ascii="Arial" w:hAnsi="Arial" w:cs="Arial"/>
              </w:rPr>
              <w:t xml:space="preserve"> sufficient sachets </w:t>
            </w:r>
            <w:r w:rsidR="00EB5FD3" w:rsidRPr="004B5899">
              <w:rPr>
                <w:rFonts w:ascii="Arial" w:hAnsi="Arial" w:cs="Arial"/>
              </w:rPr>
              <w:t xml:space="preserve">(in </w:t>
            </w:r>
            <w:r w:rsidR="000B0715">
              <w:rPr>
                <w:rFonts w:ascii="Arial" w:hAnsi="Arial" w:cs="Arial"/>
              </w:rPr>
              <w:t>full</w:t>
            </w:r>
            <w:r w:rsidR="00EB5FD3" w:rsidRPr="004B5899">
              <w:rPr>
                <w:rFonts w:ascii="Arial" w:hAnsi="Arial" w:cs="Arial"/>
              </w:rPr>
              <w:t xml:space="preserve"> original labelled boxes) </w:t>
            </w:r>
            <w:r w:rsidR="000E6A49" w:rsidRPr="004B5899">
              <w:rPr>
                <w:rFonts w:ascii="Arial" w:hAnsi="Arial" w:cs="Arial"/>
              </w:rPr>
              <w:t xml:space="preserve">to complete </w:t>
            </w:r>
            <w:r w:rsidR="003B7394" w:rsidRPr="004B5899">
              <w:rPr>
                <w:rFonts w:ascii="Arial" w:hAnsi="Arial" w:cs="Arial"/>
              </w:rPr>
              <w:t xml:space="preserve">full </w:t>
            </w:r>
            <w:r w:rsidR="008F290A" w:rsidRPr="004B5899">
              <w:rPr>
                <w:rFonts w:ascii="Arial" w:hAnsi="Arial" w:cs="Arial"/>
              </w:rPr>
              <w:t>16 week course</w:t>
            </w:r>
            <w:r w:rsidR="000E6A49" w:rsidRPr="004B5899">
              <w:rPr>
                <w:rFonts w:ascii="Arial" w:hAnsi="Arial" w:cs="Arial"/>
              </w:rPr>
              <w:t xml:space="preserve">.  </w:t>
            </w:r>
          </w:p>
        </w:tc>
      </w:tr>
      <w:tr w:rsidR="00456995" w:rsidRPr="00456995" w14:paraId="3BD329D5" w14:textId="77777777" w:rsidTr="00B51C01">
        <w:tc>
          <w:tcPr>
            <w:tcW w:w="3544" w:type="dxa"/>
            <w:shd w:val="clear" w:color="auto" w:fill="D9D9D9"/>
          </w:tcPr>
          <w:p w14:paraId="636C571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Storage</w:t>
            </w:r>
          </w:p>
        </w:tc>
        <w:tc>
          <w:tcPr>
            <w:tcW w:w="6379" w:type="dxa"/>
          </w:tcPr>
          <w:p w14:paraId="4E555CBA"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must be stored securely according to national guidelines and in accordance with the product SPC.</w:t>
            </w:r>
          </w:p>
        </w:tc>
      </w:tr>
      <w:tr w:rsidR="00456995" w:rsidRPr="00456995" w14:paraId="2C74BB31" w14:textId="77777777" w:rsidTr="00B51C01">
        <w:tc>
          <w:tcPr>
            <w:tcW w:w="3544" w:type="dxa"/>
            <w:shd w:val="clear" w:color="auto" w:fill="D9D9D9"/>
          </w:tcPr>
          <w:p w14:paraId="2EF89730" w14:textId="77777777" w:rsidR="00456995" w:rsidRPr="00456995" w:rsidRDefault="00456995" w:rsidP="007A5E41">
            <w:pPr>
              <w:overflowPunct w:val="0"/>
              <w:autoSpaceDE w:val="0"/>
              <w:autoSpaceDN w:val="0"/>
              <w:adjustRightInd w:val="0"/>
              <w:spacing w:after="0" w:line="240" w:lineRule="auto"/>
              <w:textAlignment w:val="baseline"/>
              <w:rPr>
                <w:rFonts w:cs="Arial"/>
                <w:b/>
                <w:vertAlign w:val="superscript"/>
              </w:rPr>
            </w:pPr>
            <w:r w:rsidRPr="00456995">
              <w:rPr>
                <w:rFonts w:ascii="Arial" w:hAnsi="Arial" w:cs="Arial"/>
                <w:b/>
              </w:rPr>
              <w:t>Drug interactions</w:t>
            </w:r>
          </w:p>
        </w:tc>
        <w:tc>
          <w:tcPr>
            <w:tcW w:w="6379" w:type="dxa"/>
          </w:tcPr>
          <w:p w14:paraId="3317BE50" w14:textId="79AC7C88" w:rsidR="00302754" w:rsidRPr="007A5E41" w:rsidRDefault="00302754" w:rsidP="007A5E41">
            <w:pPr>
              <w:widowControl w:val="0"/>
              <w:spacing w:after="0" w:line="240" w:lineRule="auto"/>
              <w:rPr>
                <w:rFonts w:ascii="Arial" w:hAnsi="Arial" w:cs="Arial"/>
              </w:rPr>
            </w:pPr>
            <w:r w:rsidRPr="007A5E41">
              <w:rPr>
                <w:rFonts w:ascii="Arial" w:hAnsi="Arial" w:cs="Arial"/>
              </w:rPr>
              <w:t xml:space="preserve">Whilst there are no clinically significant interactions listed within this PGD all concurrent medications should be reviewed for interactions.  </w:t>
            </w:r>
          </w:p>
          <w:p w14:paraId="69326956" w14:textId="77777777" w:rsidR="007A5E41" w:rsidRPr="007A5E41" w:rsidRDefault="007A5E41" w:rsidP="007A5E41">
            <w:pPr>
              <w:widowControl w:val="0"/>
              <w:spacing w:after="0" w:line="240" w:lineRule="auto"/>
              <w:rPr>
                <w:rFonts w:ascii="Arial" w:hAnsi="Arial" w:cs="Arial"/>
              </w:rPr>
            </w:pPr>
          </w:p>
          <w:p w14:paraId="7AA87A9C" w14:textId="30ECC214" w:rsidR="00456995" w:rsidRPr="00456995" w:rsidRDefault="00302754" w:rsidP="007A5E41">
            <w:pPr>
              <w:widowControl w:val="0"/>
              <w:spacing w:after="0" w:line="240" w:lineRule="auto"/>
              <w:rPr>
                <w:rFonts w:ascii="Arial" w:hAnsi="Arial" w:cs="Arial"/>
                <w:color w:val="000000"/>
              </w:rPr>
            </w:pPr>
            <w:r w:rsidRPr="007A5E41">
              <w:rPr>
                <w:rFonts w:ascii="Arial" w:hAnsi="Arial" w:cs="Arial"/>
              </w:rPr>
              <w:t xml:space="preserve">A detailed list of all drug interactions is available in the BNF </w:t>
            </w:r>
            <w:hyperlink r:id="rId14" w:history="1">
              <w:r w:rsidRPr="007A5E41">
                <w:rPr>
                  <w:rFonts w:ascii="Arial" w:hAnsi="Arial" w:cs="Arial"/>
                  <w:color w:val="0070C0"/>
                  <w:u w:val="single"/>
                </w:rPr>
                <w:t>www.bnf.org</w:t>
              </w:r>
            </w:hyperlink>
            <w:r w:rsidRPr="007A5E41">
              <w:rPr>
                <w:rFonts w:ascii="Arial" w:hAnsi="Arial" w:cs="Arial"/>
              </w:rPr>
              <w:t xml:space="preserve"> or the product SPC, which is available from the electronic Medicines Compendium website: </w:t>
            </w:r>
            <w:r w:rsidRPr="007A5E41">
              <w:rPr>
                <w:rFonts w:ascii="Arial" w:eastAsia="Arial" w:hAnsi="Arial" w:cs="Arial"/>
                <w:color w:val="0070C0"/>
                <w:u w:val="single"/>
              </w:rPr>
              <w:t>www.medicines.org.uk</w:t>
            </w:r>
          </w:p>
        </w:tc>
      </w:tr>
      <w:tr w:rsidR="00456995" w:rsidRPr="00456995" w14:paraId="776DAFC0" w14:textId="77777777" w:rsidTr="00B51C01">
        <w:tc>
          <w:tcPr>
            <w:tcW w:w="3544" w:type="dxa"/>
            <w:shd w:val="clear" w:color="auto" w:fill="D9D9D9"/>
          </w:tcPr>
          <w:p w14:paraId="153E1ED8"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Identification &amp; management of adverse reactions</w:t>
            </w:r>
          </w:p>
        </w:tc>
        <w:tc>
          <w:tcPr>
            <w:tcW w:w="6379" w:type="dxa"/>
          </w:tcPr>
          <w:p w14:paraId="0B32085B" w14:textId="77777777" w:rsidR="00456995" w:rsidRPr="00456995" w:rsidRDefault="00456995" w:rsidP="007A5E41">
            <w:pPr>
              <w:widowControl w:val="0"/>
              <w:spacing w:after="0" w:line="240" w:lineRule="auto"/>
              <w:rPr>
                <w:rFonts w:ascii="Arial" w:hAnsi="Arial" w:cs="Arial"/>
              </w:rPr>
            </w:pPr>
            <w:r w:rsidRPr="00456995">
              <w:rPr>
                <w:rFonts w:ascii="Arial" w:hAnsi="Arial" w:cs="Arial"/>
              </w:rPr>
              <w:t xml:space="preserve">A detailed list of adverse reactions is available in the </w:t>
            </w:r>
            <w:hyperlink r:id="rId15" w:history="1">
              <w:r w:rsidRPr="00E44A89">
                <w:rPr>
                  <w:rStyle w:val="Hyperlink"/>
                  <w:rFonts w:ascii="Arial" w:hAnsi="Arial" w:cs="Arial"/>
                </w:rPr>
                <w:t>SPC</w:t>
              </w:r>
            </w:hyperlink>
            <w:r w:rsidR="00E44A89">
              <w:rPr>
                <w:rFonts w:ascii="Arial" w:hAnsi="Arial" w:cs="Arial"/>
              </w:rPr>
              <w:t xml:space="preserve"> </w:t>
            </w:r>
            <w:r w:rsidRPr="00456995">
              <w:rPr>
                <w:rFonts w:ascii="Arial" w:hAnsi="Arial" w:cs="Arial"/>
              </w:rPr>
              <w:t xml:space="preserve">and </w:t>
            </w:r>
            <w:hyperlink r:id="rId16" w:history="1">
              <w:r w:rsidRPr="00E44A89">
                <w:rPr>
                  <w:rStyle w:val="Hyperlink"/>
                  <w:rFonts w:ascii="Arial" w:hAnsi="Arial" w:cs="Arial"/>
                </w:rPr>
                <w:t>BNF</w:t>
              </w:r>
            </w:hyperlink>
            <w:r w:rsidRPr="00456995">
              <w:rPr>
                <w:rFonts w:ascii="Arial" w:hAnsi="Arial" w:cs="Arial"/>
              </w:rPr>
              <w:t xml:space="preserve"> </w:t>
            </w:r>
          </w:p>
          <w:p w14:paraId="19775444" w14:textId="77777777" w:rsidR="00456995" w:rsidRPr="00456995" w:rsidRDefault="00456995" w:rsidP="007A5E41">
            <w:pPr>
              <w:widowControl w:val="0"/>
              <w:spacing w:after="0" w:line="240" w:lineRule="auto"/>
              <w:rPr>
                <w:rFonts w:ascii="Arial" w:hAnsi="Arial" w:cs="Arial"/>
              </w:rPr>
            </w:pPr>
          </w:p>
          <w:p w14:paraId="11E879F1" w14:textId="77777777" w:rsidR="00456995" w:rsidRPr="00456995" w:rsidRDefault="00456995" w:rsidP="007A5E41">
            <w:pPr>
              <w:widowControl w:val="0"/>
              <w:spacing w:after="0" w:line="240" w:lineRule="auto"/>
              <w:rPr>
                <w:rFonts w:ascii="Arial" w:hAnsi="Arial" w:cs="Arial"/>
              </w:rPr>
            </w:pPr>
            <w:r w:rsidRPr="00456995">
              <w:rPr>
                <w:rFonts w:ascii="Arial" w:hAnsi="Arial" w:cs="Arial"/>
              </w:rPr>
              <w:t>The following side effects are very common/common with</w:t>
            </w:r>
            <w:r w:rsidRPr="00456995">
              <w:rPr>
                <w:rFonts w:ascii="Arial" w:hAnsi="Arial" w:cs="Arial"/>
                <w:lang w:val="en-US"/>
              </w:rPr>
              <w:t xml:space="preserve"> </w:t>
            </w:r>
            <w:r w:rsidR="003B7394">
              <w:rPr>
                <w:rFonts w:ascii="Arial" w:hAnsi="Arial" w:cs="Arial"/>
              </w:rPr>
              <w:t>imiquimod</w:t>
            </w:r>
            <w:r w:rsidRPr="00456995">
              <w:rPr>
                <w:rFonts w:ascii="Arial" w:hAnsi="Arial" w:cs="Arial"/>
              </w:rPr>
              <w:t>:</w:t>
            </w:r>
          </w:p>
          <w:p w14:paraId="1E9ABFBC" w14:textId="77777777" w:rsidR="003B7394" w:rsidRP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sidRPr="003B7394">
              <w:rPr>
                <w:rFonts w:ascii="Arial" w:hAnsi="Arial" w:cs="Arial"/>
              </w:rPr>
              <w:t>Application site pain and pruritus</w:t>
            </w:r>
          </w:p>
          <w:p w14:paraId="31BA5714"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sidRPr="003B7394">
              <w:rPr>
                <w:rFonts w:ascii="Arial" w:hAnsi="Arial" w:cs="Arial"/>
              </w:rPr>
              <w:t>Application site burning and irritation</w:t>
            </w:r>
          </w:p>
          <w:p w14:paraId="54AB748E"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Fatigue</w:t>
            </w:r>
          </w:p>
          <w:p w14:paraId="50A340B4"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Myalgia</w:t>
            </w:r>
          </w:p>
          <w:p w14:paraId="21F6206B" w14:textId="77777777" w:rsidR="003B7394"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Nausea</w:t>
            </w:r>
          </w:p>
          <w:p w14:paraId="7A467957" w14:textId="77777777" w:rsidR="00785F4A" w:rsidRDefault="003B7394" w:rsidP="007A5E41">
            <w:pPr>
              <w:numPr>
                <w:ilvl w:val="0"/>
                <w:numId w:val="23"/>
              </w:numPr>
              <w:overflowPunct w:val="0"/>
              <w:autoSpaceDE w:val="0"/>
              <w:autoSpaceDN w:val="0"/>
              <w:adjustRightInd w:val="0"/>
              <w:spacing w:after="0" w:line="240" w:lineRule="auto"/>
              <w:textAlignment w:val="baseline"/>
              <w:rPr>
                <w:rFonts w:ascii="Arial" w:hAnsi="Arial" w:cs="Arial"/>
              </w:rPr>
            </w:pPr>
            <w:r>
              <w:rPr>
                <w:rFonts w:ascii="Arial" w:hAnsi="Arial" w:cs="Arial"/>
              </w:rPr>
              <w:t>H</w:t>
            </w:r>
            <w:r w:rsidRPr="003B7394">
              <w:rPr>
                <w:rFonts w:ascii="Arial" w:hAnsi="Arial" w:cs="Arial"/>
              </w:rPr>
              <w:t>eadache</w:t>
            </w:r>
          </w:p>
          <w:p w14:paraId="7CAA01F4" w14:textId="77777777" w:rsidR="00785F4A" w:rsidRDefault="00785F4A" w:rsidP="007A5E41">
            <w:pPr>
              <w:overflowPunct w:val="0"/>
              <w:autoSpaceDE w:val="0"/>
              <w:autoSpaceDN w:val="0"/>
              <w:adjustRightInd w:val="0"/>
              <w:spacing w:after="0" w:line="240" w:lineRule="auto"/>
              <w:textAlignment w:val="baseline"/>
              <w:rPr>
                <w:rFonts w:ascii="Arial" w:hAnsi="Arial" w:cs="Arial"/>
              </w:rPr>
            </w:pPr>
          </w:p>
          <w:p w14:paraId="2119D784" w14:textId="77777777" w:rsidR="00785F4A" w:rsidRPr="00785F4A" w:rsidRDefault="00785F4A" w:rsidP="007A5E41">
            <w:pPr>
              <w:overflowPunct w:val="0"/>
              <w:autoSpaceDE w:val="0"/>
              <w:autoSpaceDN w:val="0"/>
              <w:adjustRightInd w:val="0"/>
              <w:spacing w:after="0" w:line="240" w:lineRule="auto"/>
              <w:contextualSpacing/>
              <w:textAlignment w:val="baseline"/>
              <w:rPr>
                <w:rFonts w:ascii="Arial" w:hAnsi="Arial" w:cs="Arial"/>
              </w:rPr>
            </w:pPr>
            <w:r w:rsidRPr="00785F4A">
              <w:rPr>
                <w:rFonts w:ascii="Arial" w:hAnsi="Arial" w:cs="Arial"/>
              </w:rPr>
              <w:t>The excipients methyl hydroxybenzoate (E218) and propyl hydroxybenzoate (E216) may cause allergic reactions (possibly delayed). Cetylalcohol and stearylalcohol may cause local skin reactions (e.g. contact dermatitis).</w:t>
            </w:r>
          </w:p>
        </w:tc>
      </w:tr>
      <w:tr w:rsidR="00456995" w:rsidRPr="00456995" w14:paraId="2C1716F6" w14:textId="77777777" w:rsidTr="00B51C01">
        <w:tc>
          <w:tcPr>
            <w:tcW w:w="3544" w:type="dxa"/>
            <w:shd w:val="clear" w:color="auto" w:fill="D9D9D9"/>
          </w:tcPr>
          <w:p w14:paraId="45FC5FEC"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Management of and reporting procedure for adverse reactions</w:t>
            </w:r>
          </w:p>
        </w:tc>
        <w:tc>
          <w:tcPr>
            <w:tcW w:w="6379" w:type="dxa"/>
          </w:tcPr>
          <w:p w14:paraId="7DF8AE48" w14:textId="2FAA69F6" w:rsidR="00456995" w:rsidRPr="00456995" w:rsidRDefault="00456995" w:rsidP="007A5E41">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Healthcare</w:t>
            </w:r>
            <w:r w:rsidRPr="00456995">
              <w:rPr>
                <w:rFonts w:ascii="Arial" w:eastAsia="Arial" w:hAnsi="Arial" w:cs="Arial"/>
                <w:spacing w:val="26"/>
              </w:rPr>
              <w:t xml:space="preserve"> </w:t>
            </w:r>
            <w:r w:rsidRPr="00456995">
              <w:rPr>
                <w:rFonts w:ascii="Arial" w:eastAsia="Arial" w:hAnsi="Arial" w:cs="Arial"/>
              </w:rPr>
              <w:t>professionals</w:t>
            </w:r>
            <w:r w:rsidRPr="00456995">
              <w:rPr>
                <w:rFonts w:ascii="Arial" w:eastAsia="Arial" w:hAnsi="Arial" w:cs="Arial"/>
                <w:spacing w:val="24"/>
              </w:rPr>
              <w:t xml:space="preserve"> </w:t>
            </w:r>
            <w:r w:rsidRPr="00456995">
              <w:rPr>
                <w:rFonts w:ascii="Arial" w:eastAsia="Arial" w:hAnsi="Arial" w:cs="Arial"/>
              </w:rPr>
              <w:t>and</w:t>
            </w:r>
            <w:r w:rsidRPr="00456995">
              <w:rPr>
                <w:rFonts w:ascii="Arial" w:eastAsia="Arial" w:hAnsi="Arial" w:cs="Arial"/>
                <w:spacing w:val="14"/>
              </w:rPr>
              <w:t xml:space="preserve"> </w:t>
            </w:r>
            <w:r w:rsidR="007A5E41">
              <w:rPr>
                <w:rFonts w:ascii="Arial" w:eastAsia="Arial" w:hAnsi="Arial" w:cs="Arial"/>
              </w:rPr>
              <w:t>individuals</w:t>
            </w:r>
            <w:r w:rsidRPr="00456995">
              <w:rPr>
                <w:rFonts w:ascii="Arial" w:eastAsia="Arial" w:hAnsi="Arial" w:cs="Arial"/>
              </w:rPr>
              <w:t>/carers are</w:t>
            </w:r>
            <w:r w:rsidRPr="00456995">
              <w:rPr>
                <w:rFonts w:ascii="Arial" w:eastAsia="Arial" w:hAnsi="Arial" w:cs="Arial"/>
                <w:spacing w:val="10"/>
              </w:rPr>
              <w:t xml:space="preserve"> </w:t>
            </w:r>
            <w:r w:rsidRPr="00456995">
              <w:rPr>
                <w:rFonts w:ascii="Arial" w:eastAsia="Arial" w:hAnsi="Arial" w:cs="Arial"/>
              </w:rPr>
              <w:t>encouraged</w:t>
            </w:r>
            <w:r w:rsidRPr="00456995">
              <w:rPr>
                <w:rFonts w:ascii="Arial" w:eastAsia="Arial" w:hAnsi="Arial" w:cs="Arial"/>
                <w:spacing w:val="25"/>
              </w:rPr>
              <w:t xml:space="preserve"> </w:t>
            </w:r>
            <w:r w:rsidRPr="00456995">
              <w:rPr>
                <w:rFonts w:ascii="Arial" w:eastAsia="Arial" w:hAnsi="Arial" w:cs="Arial"/>
              </w:rPr>
              <w:t>to</w:t>
            </w:r>
            <w:r w:rsidRPr="00456995">
              <w:rPr>
                <w:rFonts w:ascii="Arial" w:eastAsia="Arial" w:hAnsi="Arial" w:cs="Arial"/>
                <w:spacing w:val="21"/>
              </w:rPr>
              <w:t xml:space="preserve"> </w:t>
            </w:r>
            <w:r w:rsidRPr="00456995">
              <w:rPr>
                <w:rFonts w:ascii="Arial" w:eastAsia="Arial" w:hAnsi="Arial" w:cs="Arial"/>
              </w:rPr>
              <w:t>report</w:t>
            </w:r>
            <w:r w:rsidRPr="00456995">
              <w:rPr>
                <w:rFonts w:ascii="Arial" w:eastAsia="Arial" w:hAnsi="Arial" w:cs="Arial"/>
                <w:spacing w:val="13"/>
              </w:rPr>
              <w:t xml:space="preserve"> </w:t>
            </w:r>
            <w:r w:rsidRPr="00456995">
              <w:rPr>
                <w:rFonts w:ascii="Arial" w:eastAsia="Arial" w:hAnsi="Arial" w:cs="Arial"/>
              </w:rPr>
              <w:t>suspected</w:t>
            </w:r>
            <w:r w:rsidRPr="00456995">
              <w:rPr>
                <w:rFonts w:ascii="Arial" w:eastAsia="Arial" w:hAnsi="Arial" w:cs="Arial"/>
                <w:spacing w:val="18"/>
              </w:rPr>
              <w:t xml:space="preserve"> </w:t>
            </w:r>
            <w:r w:rsidRPr="00456995">
              <w:rPr>
                <w:rFonts w:ascii="Arial" w:eastAsia="Arial" w:hAnsi="Arial" w:cs="Arial"/>
              </w:rPr>
              <w:t>adverse</w:t>
            </w:r>
            <w:r w:rsidRPr="00456995">
              <w:rPr>
                <w:rFonts w:ascii="Arial" w:eastAsia="Arial" w:hAnsi="Arial" w:cs="Arial"/>
                <w:spacing w:val="29"/>
              </w:rPr>
              <w:t xml:space="preserve"> </w:t>
            </w:r>
            <w:r w:rsidRPr="00456995">
              <w:rPr>
                <w:rFonts w:ascii="Arial" w:eastAsia="Arial" w:hAnsi="Arial" w:cs="Arial"/>
              </w:rPr>
              <w:t>reactions</w:t>
            </w:r>
            <w:r w:rsidRPr="00456995">
              <w:rPr>
                <w:rFonts w:ascii="Arial" w:eastAsia="Arial" w:hAnsi="Arial" w:cs="Arial"/>
                <w:spacing w:val="10"/>
              </w:rPr>
              <w:t xml:space="preserve"> </w:t>
            </w:r>
            <w:r w:rsidRPr="00456995">
              <w:rPr>
                <w:rFonts w:ascii="Arial" w:eastAsia="Arial" w:hAnsi="Arial" w:cs="Arial"/>
              </w:rPr>
              <w:t>to</w:t>
            </w:r>
            <w:r w:rsidRPr="00456995">
              <w:rPr>
                <w:rFonts w:ascii="Arial" w:eastAsia="Arial" w:hAnsi="Arial" w:cs="Arial"/>
                <w:spacing w:val="14"/>
              </w:rPr>
              <w:t xml:space="preserve"> </w:t>
            </w:r>
            <w:r w:rsidRPr="00456995">
              <w:rPr>
                <w:rFonts w:ascii="Arial" w:eastAsia="Arial" w:hAnsi="Arial" w:cs="Arial"/>
              </w:rPr>
              <w:t>the</w:t>
            </w:r>
            <w:r w:rsidRPr="00456995">
              <w:rPr>
                <w:rFonts w:ascii="Arial" w:eastAsia="Arial" w:hAnsi="Arial" w:cs="Arial"/>
                <w:w w:val="98"/>
              </w:rPr>
              <w:t xml:space="preserve"> </w:t>
            </w:r>
            <w:r w:rsidRPr="00456995">
              <w:rPr>
                <w:rFonts w:ascii="Arial" w:eastAsia="Arial" w:hAnsi="Arial" w:cs="Arial"/>
              </w:rPr>
              <w:t>Medicines</w:t>
            </w:r>
            <w:r w:rsidRPr="00456995">
              <w:rPr>
                <w:rFonts w:ascii="Arial" w:eastAsia="Arial" w:hAnsi="Arial" w:cs="Arial"/>
                <w:spacing w:val="22"/>
              </w:rPr>
              <w:t xml:space="preserve"> </w:t>
            </w:r>
            <w:r w:rsidRPr="00456995">
              <w:rPr>
                <w:rFonts w:ascii="Arial" w:eastAsia="Arial" w:hAnsi="Arial" w:cs="Arial"/>
              </w:rPr>
              <w:t>and</w:t>
            </w:r>
            <w:r w:rsidRPr="00456995">
              <w:rPr>
                <w:rFonts w:ascii="Arial" w:eastAsia="Arial" w:hAnsi="Arial" w:cs="Arial"/>
                <w:spacing w:val="19"/>
              </w:rPr>
              <w:t xml:space="preserve"> </w:t>
            </w:r>
            <w:r w:rsidRPr="00456995">
              <w:rPr>
                <w:rFonts w:ascii="Arial" w:eastAsia="Arial" w:hAnsi="Arial" w:cs="Arial"/>
              </w:rPr>
              <w:t>Healthcare</w:t>
            </w:r>
            <w:r w:rsidRPr="00456995">
              <w:rPr>
                <w:rFonts w:ascii="Arial" w:eastAsia="Arial" w:hAnsi="Arial" w:cs="Arial"/>
                <w:spacing w:val="18"/>
              </w:rPr>
              <w:t xml:space="preserve"> </w:t>
            </w:r>
            <w:r w:rsidRPr="00456995">
              <w:rPr>
                <w:rFonts w:ascii="Arial" w:eastAsia="Arial" w:hAnsi="Arial" w:cs="Arial"/>
              </w:rPr>
              <w:t>products</w:t>
            </w:r>
            <w:r w:rsidRPr="00456995">
              <w:rPr>
                <w:rFonts w:ascii="Arial" w:eastAsia="Arial" w:hAnsi="Arial" w:cs="Arial"/>
                <w:spacing w:val="23"/>
              </w:rPr>
              <w:t xml:space="preserve"> </w:t>
            </w:r>
            <w:r w:rsidRPr="00456995">
              <w:rPr>
                <w:rFonts w:ascii="Arial" w:eastAsia="Arial" w:hAnsi="Arial" w:cs="Arial"/>
              </w:rPr>
              <w:t>Regulatory</w:t>
            </w:r>
            <w:r w:rsidRPr="00456995">
              <w:rPr>
                <w:rFonts w:ascii="Arial" w:eastAsia="Arial" w:hAnsi="Arial" w:cs="Arial"/>
                <w:spacing w:val="7"/>
              </w:rPr>
              <w:t xml:space="preserve"> </w:t>
            </w:r>
            <w:r w:rsidRPr="00456995">
              <w:rPr>
                <w:rFonts w:ascii="Arial" w:eastAsia="Arial" w:hAnsi="Arial" w:cs="Arial"/>
              </w:rPr>
              <w:t>Agency</w:t>
            </w:r>
            <w:r w:rsidRPr="00456995">
              <w:rPr>
                <w:rFonts w:ascii="Arial" w:eastAsia="Arial" w:hAnsi="Arial" w:cs="Arial"/>
                <w:spacing w:val="38"/>
              </w:rPr>
              <w:t xml:space="preserve"> </w:t>
            </w:r>
            <w:r w:rsidRPr="00456995">
              <w:rPr>
                <w:rFonts w:ascii="Arial" w:eastAsia="Arial" w:hAnsi="Arial" w:cs="Arial"/>
              </w:rPr>
              <w:t>(MHRA)</w:t>
            </w:r>
            <w:r w:rsidRPr="00456995">
              <w:rPr>
                <w:rFonts w:ascii="Arial" w:eastAsia="Arial" w:hAnsi="Arial" w:cs="Arial"/>
                <w:w w:val="101"/>
              </w:rPr>
              <w:t xml:space="preserve"> </w:t>
            </w:r>
            <w:r w:rsidRPr="00456995">
              <w:rPr>
                <w:rFonts w:ascii="Arial" w:eastAsia="Arial" w:hAnsi="Arial" w:cs="Arial"/>
              </w:rPr>
              <w:t>using</w:t>
            </w:r>
            <w:r w:rsidRPr="00456995">
              <w:rPr>
                <w:rFonts w:ascii="Arial" w:eastAsia="Arial" w:hAnsi="Arial" w:cs="Arial"/>
                <w:spacing w:val="9"/>
              </w:rPr>
              <w:t xml:space="preserve"> </w:t>
            </w:r>
            <w:r w:rsidRPr="00456995">
              <w:rPr>
                <w:rFonts w:ascii="Arial" w:eastAsia="Arial" w:hAnsi="Arial" w:cs="Arial"/>
              </w:rPr>
              <w:t>the</w:t>
            </w:r>
            <w:r w:rsidRPr="00456995">
              <w:rPr>
                <w:rFonts w:ascii="Arial" w:eastAsia="Arial" w:hAnsi="Arial" w:cs="Arial"/>
                <w:spacing w:val="11"/>
              </w:rPr>
              <w:t xml:space="preserve"> </w:t>
            </w:r>
            <w:hyperlink r:id="rId17" w:history="1">
              <w:r w:rsidRPr="00E44A89">
                <w:rPr>
                  <w:rStyle w:val="Hyperlink"/>
                  <w:rFonts w:ascii="Arial" w:eastAsia="Arial" w:hAnsi="Arial" w:cs="Arial"/>
                </w:rPr>
                <w:t>Yellow</w:t>
              </w:r>
              <w:r w:rsidRPr="00E44A89">
                <w:rPr>
                  <w:rStyle w:val="Hyperlink"/>
                  <w:rFonts w:ascii="Arial" w:eastAsia="Arial" w:hAnsi="Arial" w:cs="Arial"/>
                  <w:spacing w:val="28"/>
                </w:rPr>
                <w:t xml:space="preserve"> </w:t>
              </w:r>
              <w:r w:rsidRPr="00E44A89">
                <w:rPr>
                  <w:rStyle w:val="Hyperlink"/>
                  <w:rFonts w:ascii="Arial" w:eastAsia="Arial" w:hAnsi="Arial" w:cs="Arial"/>
                </w:rPr>
                <w:t>Card</w:t>
              </w:r>
              <w:r w:rsidRPr="00E44A89">
                <w:rPr>
                  <w:rStyle w:val="Hyperlink"/>
                  <w:rFonts w:ascii="Arial" w:eastAsia="Arial" w:hAnsi="Arial" w:cs="Arial"/>
                  <w:spacing w:val="16"/>
                </w:rPr>
                <w:t xml:space="preserve"> </w:t>
              </w:r>
              <w:r w:rsidRPr="00E44A89">
                <w:rPr>
                  <w:rStyle w:val="Hyperlink"/>
                  <w:rFonts w:ascii="Arial" w:eastAsia="Arial" w:hAnsi="Arial" w:cs="Arial"/>
                </w:rPr>
                <w:t>reporting</w:t>
              </w:r>
              <w:r w:rsidRPr="00E44A89">
                <w:rPr>
                  <w:rStyle w:val="Hyperlink"/>
                  <w:rFonts w:ascii="Arial" w:eastAsia="Arial" w:hAnsi="Arial" w:cs="Arial"/>
                  <w:spacing w:val="12"/>
                </w:rPr>
                <w:t xml:space="preserve"> </w:t>
              </w:r>
              <w:r w:rsidRPr="00E44A89">
                <w:rPr>
                  <w:rStyle w:val="Hyperlink"/>
                  <w:rFonts w:ascii="Arial" w:eastAsia="Arial" w:hAnsi="Arial" w:cs="Arial"/>
                </w:rPr>
                <w:t>scheme</w:t>
              </w:r>
            </w:hyperlink>
            <w:r w:rsidRPr="00456995">
              <w:rPr>
                <w:rFonts w:ascii="Arial" w:eastAsia="Arial" w:hAnsi="Arial" w:cs="Arial"/>
                <w:spacing w:val="16"/>
              </w:rPr>
              <w:t xml:space="preserve"> </w:t>
            </w:r>
          </w:p>
          <w:p w14:paraId="48430049" w14:textId="3A69143A" w:rsidR="00456995" w:rsidRPr="00456995" w:rsidRDefault="00456995" w:rsidP="007A5E41">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Record all adverse drug reactions (ADRs) in the </w:t>
            </w:r>
            <w:r w:rsidR="007A5E41">
              <w:rPr>
                <w:rFonts w:ascii="Arial" w:hAnsi="Arial" w:cs="Arial"/>
              </w:rPr>
              <w:t>individual’s</w:t>
            </w:r>
            <w:r w:rsidRPr="00456995">
              <w:rPr>
                <w:rFonts w:ascii="Arial" w:hAnsi="Arial" w:cs="Arial"/>
              </w:rPr>
              <w:t xml:space="preserve"> </w:t>
            </w:r>
            <w:r w:rsidR="007A5E41">
              <w:rPr>
                <w:rFonts w:ascii="Arial" w:hAnsi="Arial" w:cs="Arial"/>
              </w:rPr>
              <w:t xml:space="preserve">clinical </w:t>
            </w:r>
            <w:r w:rsidRPr="00456995">
              <w:rPr>
                <w:rFonts w:ascii="Arial" w:hAnsi="Arial" w:cs="Arial"/>
              </w:rPr>
              <w:t>record.</w:t>
            </w:r>
          </w:p>
          <w:p w14:paraId="4D6EBB5F" w14:textId="77777777" w:rsidR="00456995" w:rsidRPr="00456995" w:rsidRDefault="00456995" w:rsidP="007A5E41">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8141E1">
              <w:rPr>
                <w:rFonts w:ascii="Arial" w:hAnsi="Arial" w:cs="Arial"/>
                <w:highlight w:val="cyan"/>
              </w:rPr>
              <w:lastRenderedPageBreak/>
              <w:t>Report via organisation incident policy.</w:t>
            </w:r>
          </w:p>
        </w:tc>
      </w:tr>
      <w:tr w:rsidR="00456995" w:rsidRPr="00456995" w14:paraId="028EB10A" w14:textId="77777777" w:rsidTr="00B51C01">
        <w:tc>
          <w:tcPr>
            <w:tcW w:w="3544" w:type="dxa"/>
            <w:shd w:val="clear" w:color="auto" w:fill="D9D9D9"/>
          </w:tcPr>
          <w:p w14:paraId="0CD8A0FB"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szCs w:val="20"/>
              </w:rPr>
              <w:lastRenderedPageBreak/>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tcPr>
          <w:p w14:paraId="6DA466D7" w14:textId="77777777" w:rsidR="00BF373C" w:rsidRPr="00BF373C" w:rsidRDefault="00BF373C" w:rsidP="007A5E41">
            <w:pPr>
              <w:overflowPunct w:val="0"/>
              <w:autoSpaceDE w:val="0"/>
              <w:autoSpaceDN w:val="0"/>
              <w:adjustRightInd w:val="0"/>
              <w:spacing w:after="0" w:line="240" w:lineRule="auto"/>
              <w:contextualSpacing/>
              <w:textAlignment w:val="baseline"/>
              <w:rPr>
                <w:rFonts w:ascii="Arial" w:eastAsia="Arial" w:hAnsi="Arial" w:cs="Arial"/>
                <w:b/>
              </w:rPr>
            </w:pPr>
            <w:r w:rsidRPr="00BF373C">
              <w:rPr>
                <w:rFonts w:ascii="Arial" w:eastAsia="Arial" w:hAnsi="Arial" w:cs="Arial"/>
                <w:b/>
              </w:rPr>
              <w:t>Medication:</w:t>
            </w:r>
          </w:p>
          <w:p w14:paraId="570A4602" w14:textId="270DEF68" w:rsidR="00456995" w:rsidRPr="007A5E41" w:rsidRDefault="00456995"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Give </w:t>
            </w:r>
            <w:r w:rsidR="007A5E41">
              <w:rPr>
                <w:rFonts w:ascii="Arial" w:eastAsia="Arial" w:hAnsi="Arial" w:cs="Arial"/>
              </w:rPr>
              <w:t>manufacturer</w:t>
            </w:r>
            <w:r w:rsidRPr="007A5E41">
              <w:rPr>
                <w:rFonts w:ascii="Arial" w:eastAsia="Arial" w:hAnsi="Arial" w:cs="Arial"/>
              </w:rPr>
              <w:t xml:space="preserve"> information leaflet (PIL) provided with the original pack. Explain mode of action, side effects, and benefits of the medicine</w:t>
            </w:r>
          </w:p>
          <w:p w14:paraId="402C96F7"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Hands should be washed carefully before and after application of cream.</w:t>
            </w:r>
          </w:p>
          <w:p w14:paraId="09A84C36"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Avoid contact with the eyes, lips and nostrils</w:t>
            </w:r>
          </w:p>
          <w:p w14:paraId="18807C3A"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Only apply to affected areas and avoid any application on internal surfaces. </w:t>
            </w:r>
          </w:p>
          <w:p w14:paraId="142A70EC"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Occlusive dressing should not be used on areas treated with imiquimod cream. </w:t>
            </w:r>
          </w:p>
          <w:p w14:paraId="3B3ADBE3"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Imiquimod cream should be applied prior to normal sleeping hours. </w:t>
            </w:r>
          </w:p>
          <w:p w14:paraId="5C12583F"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Imiquimod cream should be applied in a thin layer and rubbed on the clean wart area until the cream vanishes. </w:t>
            </w:r>
          </w:p>
          <w:p w14:paraId="46D05F59"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Sachets should not be re-used once opened.</w:t>
            </w:r>
          </w:p>
          <w:p w14:paraId="42E6B9D7"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During the 6 to 10 hour treatment period, showering or bathing should be avoided. </w:t>
            </w:r>
          </w:p>
          <w:p w14:paraId="28744526"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After this period it is essential that imiquimod cream is removed with mild soap and water. </w:t>
            </w:r>
          </w:p>
          <w:p w14:paraId="0F8D86B1" w14:textId="77777777" w:rsidR="00785F4A" w:rsidRPr="007A5E41" w:rsidRDefault="00785F4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Application of an excess of cream or prolonged contact with the skin may result in a severe application site reaction. </w:t>
            </w:r>
          </w:p>
          <w:p w14:paraId="2D140CB6" w14:textId="77777777" w:rsidR="006A7500" w:rsidRPr="007A5E41" w:rsidRDefault="00785F4A" w:rsidP="007A5E41">
            <w:pPr>
              <w:numPr>
                <w:ilvl w:val="0"/>
                <w:numId w:val="25"/>
              </w:numPr>
              <w:shd w:val="clear" w:color="auto" w:fill="FFFFFF"/>
              <w:overflowPunct w:val="0"/>
              <w:autoSpaceDE w:val="0"/>
              <w:autoSpaceDN w:val="0"/>
              <w:adjustRightInd w:val="0"/>
              <w:spacing w:after="0" w:line="240" w:lineRule="auto"/>
              <w:contextualSpacing/>
              <w:textAlignment w:val="baseline"/>
              <w:rPr>
                <w:rFonts w:ascii="Montserrat" w:eastAsia="Times New Roman" w:hAnsi="Montserrat"/>
                <w:sz w:val="21"/>
                <w:szCs w:val="21"/>
                <w:lang w:eastAsia="en-GB"/>
              </w:rPr>
            </w:pPr>
            <w:r w:rsidRPr="007A5E41">
              <w:rPr>
                <w:rFonts w:ascii="Arial" w:eastAsia="Arial" w:hAnsi="Arial" w:cs="Arial"/>
              </w:rPr>
              <w:t>If significant local skin reaction occurs lengthen the period of rest days for a cycle by a further day.</w:t>
            </w:r>
          </w:p>
          <w:p w14:paraId="26B1C1BF" w14:textId="47294C43" w:rsidR="006A7500" w:rsidRPr="007A5E41" w:rsidRDefault="006A7500" w:rsidP="007A5E41">
            <w:pPr>
              <w:numPr>
                <w:ilvl w:val="0"/>
                <w:numId w:val="25"/>
              </w:numPr>
              <w:spacing w:after="0" w:line="240" w:lineRule="auto"/>
              <w:rPr>
                <w:rFonts w:ascii="Arial" w:hAnsi="Arial" w:cs="Arial"/>
                <w:lang w:eastAsia="en-GB"/>
              </w:rPr>
            </w:pPr>
            <w:r w:rsidRPr="007A5E41">
              <w:rPr>
                <w:rFonts w:ascii="Arial" w:hAnsi="Arial" w:cs="Arial"/>
                <w:lang w:eastAsia="en-GB"/>
              </w:rPr>
              <w:t>Imiquimod has the potential to exacerbate inflammatory conditions of the skin.</w:t>
            </w:r>
          </w:p>
          <w:p w14:paraId="7A2E2975" w14:textId="29F4FC9E" w:rsidR="00030D41" w:rsidRPr="007A5E41" w:rsidRDefault="00030D41"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 xml:space="preserve">Advise </w:t>
            </w:r>
            <w:r w:rsidR="007A5E41">
              <w:rPr>
                <w:rFonts w:ascii="Arial" w:eastAsia="Arial" w:hAnsi="Arial" w:cs="Arial"/>
              </w:rPr>
              <w:t xml:space="preserve">individual </w:t>
            </w:r>
            <w:r w:rsidRPr="007A5E41">
              <w:rPr>
                <w:rFonts w:ascii="Arial" w:eastAsia="Arial" w:hAnsi="Arial" w:cs="Arial"/>
              </w:rPr>
              <w:t>that imiquimod can prevent condoms and diaphragms from being fully effective</w:t>
            </w:r>
          </w:p>
          <w:p w14:paraId="57F96769" w14:textId="35272FB7" w:rsidR="00030D41" w:rsidRPr="007A5E41" w:rsidRDefault="00A528DA" w:rsidP="007A5E41">
            <w:pPr>
              <w:numPr>
                <w:ilvl w:val="0"/>
                <w:numId w:val="25"/>
              </w:numPr>
              <w:overflowPunct w:val="0"/>
              <w:autoSpaceDE w:val="0"/>
              <w:autoSpaceDN w:val="0"/>
              <w:adjustRightInd w:val="0"/>
              <w:spacing w:after="0" w:line="240" w:lineRule="auto"/>
              <w:contextualSpacing/>
              <w:textAlignment w:val="baseline"/>
              <w:rPr>
                <w:rFonts w:ascii="Arial" w:eastAsia="Arial" w:hAnsi="Arial" w:cs="Arial"/>
              </w:rPr>
            </w:pPr>
            <w:r w:rsidRPr="007A5E41">
              <w:rPr>
                <w:rFonts w:ascii="Arial" w:eastAsia="Arial" w:hAnsi="Arial" w:cs="Arial"/>
              </w:rPr>
              <w:t>Advis</w:t>
            </w:r>
            <w:r w:rsidR="00030D41" w:rsidRPr="007A5E41">
              <w:rPr>
                <w:rFonts w:ascii="Arial" w:eastAsia="Arial" w:hAnsi="Arial" w:cs="Arial"/>
              </w:rPr>
              <w:t xml:space="preserve">e </w:t>
            </w:r>
            <w:r w:rsidR="007A5E41">
              <w:rPr>
                <w:rFonts w:ascii="Arial" w:eastAsia="Arial" w:hAnsi="Arial" w:cs="Arial"/>
              </w:rPr>
              <w:t xml:space="preserve">individual </w:t>
            </w:r>
            <w:r w:rsidR="00030D41" w:rsidRPr="007A5E41">
              <w:rPr>
                <w:rFonts w:ascii="Arial" w:eastAsia="Arial" w:hAnsi="Arial" w:cs="Arial"/>
              </w:rPr>
              <w:t xml:space="preserve">that unprotected sexual contact should be avoided soon after application because of the possible irritant effect on the partner. </w:t>
            </w:r>
          </w:p>
          <w:p w14:paraId="1601155E" w14:textId="77777777" w:rsidR="00785F4A" w:rsidRDefault="00785F4A" w:rsidP="007A5E41">
            <w:pPr>
              <w:overflowPunct w:val="0"/>
              <w:autoSpaceDE w:val="0"/>
              <w:autoSpaceDN w:val="0"/>
              <w:adjustRightInd w:val="0"/>
              <w:spacing w:after="0" w:line="240" w:lineRule="auto"/>
              <w:contextualSpacing/>
              <w:textAlignment w:val="baseline"/>
              <w:rPr>
                <w:rFonts w:ascii="Arial" w:eastAsia="Arial" w:hAnsi="Arial" w:cs="Arial"/>
                <w:b/>
              </w:rPr>
            </w:pPr>
          </w:p>
          <w:p w14:paraId="429D720B" w14:textId="77777777" w:rsidR="00BF373C" w:rsidRDefault="00BF373C" w:rsidP="007A5E41">
            <w:p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b/>
              </w:rPr>
              <w:t>Condition:</w:t>
            </w:r>
          </w:p>
          <w:p w14:paraId="2D2CE0FF" w14:textId="77777777" w:rsidR="00456995" w:rsidRPr="00BF373C" w:rsidRDefault="00BF373C" w:rsidP="007A5E41">
            <w:pPr>
              <w:numPr>
                <w:ilvl w:val="0"/>
                <w:numId w:val="26"/>
              </w:numPr>
              <w:spacing w:after="0" w:line="240" w:lineRule="auto"/>
              <w:rPr>
                <w:rFonts w:ascii="Arial" w:eastAsia="Arial" w:hAnsi="Arial" w:cs="Arial"/>
              </w:rPr>
            </w:pPr>
            <w:r w:rsidRPr="00461370">
              <w:rPr>
                <w:rFonts w:ascii="Arial" w:eastAsia="Arial" w:hAnsi="Arial" w:cs="Arial"/>
              </w:rPr>
              <w:t>Individuals diagnosed with</w:t>
            </w:r>
            <w:r w:rsidR="003B7394">
              <w:rPr>
                <w:rFonts w:ascii="Arial" w:eastAsia="Arial" w:hAnsi="Arial" w:cs="Arial"/>
              </w:rPr>
              <w:t xml:space="preserve"> anogenital warts</w:t>
            </w:r>
            <w:r>
              <w:rPr>
                <w:rFonts w:ascii="Arial" w:eastAsia="Arial" w:hAnsi="Arial" w:cs="Arial"/>
              </w:rPr>
              <w:t xml:space="preserve"> </w:t>
            </w:r>
            <w:r w:rsidRPr="00461370">
              <w:rPr>
                <w:rFonts w:ascii="Arial" w:eastAsia="Arial" w:hAnsi="Arial" w:cs="Arial"/>
              </w:rPr>
              <w:t xml:space="preserve">should be offered information (verbal, written and/or digital) about their diagnosis and management  </w:t>
            </w:r>
          </w:p>
          <w:p w14:paraId="2DC057AD" w14:textId="77777777" w:rsidR="003B7394" w:rsidRPr="00B52CE7" w:rsidRDefault="008F290A"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B52CE7">
              <w:rPr>
                <w:rFonts w:ascii="Arial" w:eastAsia="Arial" w:hAnsi="Arial" w:cs="Arial"/>
              </w:rPr>
              <w:t>There is no data on the use of imiquimod in pregnancy.  I</w:t>
            </w:r>
            <w:r w:rsidR="003B7394" w:rsidRPr="00B52CE7">
              <w:rPr>
                <w:rFonts w:ascii="Arial" w:eastAsia="Arial" w:hAnsi="Arial" w:cs="Arial"/>
              </w:rPr>
              <w:t>f women become pregnant during tre</w:t>
            </w:r>
            <w:r w:rsidRPr="00B52CE7">
              <w:rPr>
                <w:rFonts w:ascii="Arial" w:eastAsia="Arial" w:hAnsi="Arial" w:cs="Arial"/>
              </w:rPr>
              <w:t>atment, they should stop using i</w:t>
            </w:r>
            <w:r w:rsidR="003B7394" w:rsidRPr="00B52CE7">
              <w:rPr>
                <w:rFonts w:ascii="Arial" w:eastAsia="Arial" w:hAnsi="Arial" w:cs="Arial"/>
              </w:rPr>
              <w:t xml:space="preserve">miquimod and return to the clinic. </w:t>
            </w:r>
          </w:p>
          <w:p w14:paraId="46F054CD" w14:textId="77777777" w:rsidR="003B7394" w:rsidRPr="00B52CE7" w:rsidRDefault="00030D41"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B52CE7">
              <w:rPr>
                <w:rFonts w:ascii="Arial" w:eastAsia="Arial" w:hAnsi="Arial" w:cs="Arial"/>
              </w:rPr>
              <w:t>Advis</w:t>
            </w:r>
            <w:r w:rsidR="003B7394" w:rsidRPr="00B52CE7">
              <w:rPr>
                <w:rFonts w:ascii="Arial" w:eastAsia="Arial" w:hAnsi="Arial" w:cs="Arial"/>
              </w:rPr>
              <w:t xml:space="preserve">e regarding general hygiene and skin care during treatment. </w:t>
            </w:r>
          </w:p>
          <w:p w14:paraId="0CF204DB" w14:textId="77777777" w:rsidR="00F02139" w:rsidRDefault="003B7394"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3B7394">
              <w:rPr>
                <w:rFonts w:ascii="Arial" w:eastAsia="Arial" w:hAnsi="Arial" w:cs="Arial"/>
              </w:rPr>
              <w:t xml:space="preserve">Uncircumcised men with warts under the foreskin should pull the foreskin back each day and wash underneath it. If daily washing under the foreskin is not carried out, tightness of the foreskin may occur. Early signs of tightness include swelling and wearing away of the skin, or difficulty in pulling back the foreskin. If these symptoms occur, </w:t>
            </w:r>
            <w:r>
              <w:rPr>
                <w:rFonts w:ascii="Arial" w:eastAsia="Arial" w:hAnsi="Arial" w:cs="Arial"/>
              </w:rPr>
              <w:t xml:space="preserve">advise to </w:t>
            </w:r>
            <w:r w:rsidRPr="003B7394">
              <w:rPr>
                <w:rFonts w:ascii="Arial" w:eastAsia="Arial" w:hAnsi="Arial" w:cs="Arial"/>
              </w:rPr>
              <w:t xml:space="preserve">stop the treatment immediately and </w:t>
            </w:r>
            <w:r>
              <w:rPr>
                <w:rFonts w:ascii="Arial" w:eastAsia="Arial" w:hAnsi="Arial" w:cs="Arial"/>
              </w:rPr>
              <w:t>contact GP</w:t>
            </w:r>
            <w:r w:rsidRPr="003B7394">
              <w:rPr>
                <w:rFonts w:ascii="Arial" w:eastAsia="Arial" w:hAnsi="Arial" w:cs="Arial"/>
              </w:rPr>
              <w:t>.</w:t>
            </w:r>
          </w:p>
          <w:p w14:paraId="3BB10ADE" w14:textId="77777777" w:rsidR="00C15A7A" w:rsidRPr="00C15A7A" w:rsidRDefault="00D82DD5" w:rsidP="007A5E41">
            <w:pPr>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D82DD5">
              <w:rPr>
                <w:rFonts w:ascii="Arial" w:eastAsia="Arial" w:hAnsi="Arial" w:cs="Arial"/>
              </w:rPr>
              <w:lastRenderedPageBreak/>
              <w:t xml:space="preserve">Response to treatment may be slow and median time to wart clearance was 8-12 weeks (SPC). </w:t>
            </w:r>
            <w:r w:rsidR="00C15A7A">
              <w:rPr>
                <w:rFonts w:ascii="Arial" w:eastAsia="Arial" w:hAnsi="Arial" w:cs="Arial"/>
              </w:rPr>
              <w:t xml:space="preserve">Offer screening for other STIs as appropriate.  </w:t>
            </w:r>
          </w:p>
          <w:p w14:paraId="11FAC12A" w14:textId="77777777" w:rsidR="00C15A7A" w:rsidRDefault="00C15A7A" w:rsidP="007A5E41">
            <w:pPr>
              <w:widowControl w:val="0"/>
              <w:numPr>
                <w:ilvl w:val="0"/>
                <w:numId w:val="26"/>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Offer condoms and advice on safer sex practices and possible need for screening for sexually transmitted infections (STIs)</w:t>
            </w:r>
          </w:p>
          <w:p w14:paraId="5BD12BEB" w14:textId="77777777" w:rsidR="00C15A7A" w:rsidRPr="00C15A7A" w:rsidRDefault="00C15A7A" w:rsidP="007A5E41">
            <w:pPr>
              <w:numPr>
                <w:ilvl w:val="0"/>
                <w:numId w:val="26"/>
              </w:numPr>
              <w:spacing w:after="0" w:line="240" w:lineRule="auto"/>
              <w:rPr>
                <w:rFonts w:ascii="Arial" w:eastAsia="Arial" w:hAnsi="Arial" w:cs="Arial"/>
              </w:rPr>
            </w:pPr>
            <w:r w:rsidRPr="00C15A7A">
              <w:rPr>
                <w:rFonts w:ascii="Arial" w:eastAsia="Arial" w:hAnsi="Arial" w:cs="Arial"/>
              </w:rPr>
              <w:t>Where treatment not supplied via a sexual health clinic ensure the individual has contact details of local sexual health services</w:t>
            </w:r>
            <w:r>
              <w:rPr>
                <w:rFonts w:ascii="Arial" w:eastAsia="Arial" w:hAnsi="Arial" w:cs="Arial"/>
              </w:rPr>
              <w:t>.</w:t>
            </w:r>
          </w:p>
        </w:tc>
      </w:tr>
      <w:tr w:rsidR="00456995" w:rsidRPr="00456995" w14:paraId="456A65E3" w14:textId="77777777" w:rsidTr="00B51C01">
        <w:tblPrEx>
          <w:tblLook w:val="0000" w:firstRow="0" w:lastRow="0" w:firstColumn="0" w:lastColumn="0" w:noHBand="0" w:noVBand="0"/>
        </w:tblPrEx>
        <w:tc>
          <w:tcPr>
            <w:tcW w:w="3544" w:type="dxa"/>
            <w:shd w:val="clear" w:color="auto" w:fill="D9D9D9"/>
          </w:tcPr>
          <w:p w14:paraId="372A77DE"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lastRenderedPageBreak/>
              <w:t>Follow up treatment</w:t>
            </w:r>
          </w:p>
        </w:tc>
        <w:tc>
          <w:tcPr>
            <w:tcW w:w="6379" w:type="dxa"/>
          </w:tcPr>
          <w:p w14:paraId="73455212" w14:textId="77777777" w:rsidR="00C15A7A" w:rsidRPr="00AF19E7" w:rsidRDefault="00456995" w:rsidP="007A5E41">
            <w:pPr>
              <w:numPr>
                <w:ilvl w:val="0"/>
                <w:numId w:val="27"/>
              </w:numPr>
              <w:overflowPunct w:val="0"/>
              <w:autoSpaceDE w:val="0"/>
              <w:autoSpaceDN w:val="0"/>
              <w:adjustRightInd w:val="0"/>
              <w:spacing w:after="0" w:line="240" w:lineRule="auto"/>
              <w:textAlignment w:val="baseline"/>
              <w:rPr>
                <w:rFonts w:ascii="Arial" w:eastAsia="Arial" w:hAnsi="Arial" w:cs="Arial"/>
                <w:color w:val="000000"/>
              </w:rPr>
            </w:pPr>
            <w:r w:rsidRPr="00456995">
              <w:rPr>
                <w:rFonts w:ascii="Arial" w:eastAsia="Arial" w:hAnsi="Arial" w:cs="Arial"/>
                <w:color w:val="000000"/>
              </w:rPr>
              <w:t>The individual should be advised to seek medical advice in the event of an adverse reaction.</w:t>
            </w:r>
          </w:p>
        </w:tc>
      </w:tr>
      <w:tr w:rsidR="00456995" w:rsidRPr="00456995" w14:paraId="14C35FE3" w14:textId="77777777" w:rsidTr="00B51C01">
        <w:tblPrEx>
          <w:tblLook w:val="0000" w:firstRow="0" w:lastRow="0" w:firstColumn="0" w:lastColumn="0" w:noHBand="0" w:noVBand="0"/>
        </w:tblPrEx>
        <w:tc>
          <w:tcPr>
            <w:tcW w:w="3544" w:type="dxa"/>
            <w:shd w:val="clear" w:color="auto" w:fill="D9D9D9"/>
          </w:tcPr>
          <w:p w14:paraId="1DD39E4B"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Records</w:t>
            </w:r>
          </w:p>
        </w:tc>
        <w:tc>
          <w:tcPr>
            <w:tcW w:w="6379" w:type="dxa"/>
          </w:tcPr>
          <w:p w14:paraId="5A6C5B24" w14:textId="77777777" w:rsidR="00424370" w:rsidRDefault="00424370" w:rsidP="007A5E41">
            <w:pPr>
              <w:widowControl w:val="0"/>
              <w:overflowPunct w:val="0"/>
              <w:autoSpaceDE w:val="0"/>
              <w:autoSpaceDN w:val="0"/>
              <w:adjustRightInd w:val="0"/>
              <w:spacing w:after="0" w:line="240" w:lineRule="auto"/>
              <w:textAlignment w:val="baseline"/>
              <w:rPr>
                <w:rFonts w:ascii="Arial" w:hAnsi="Arial" w:cs="Arial"/>
                <w:color w:val="000000"/>
                <w:sz w:val="20"/>
              </w:rPr>
            </w:pPr>
            <w:r>
              <w:rPr>
                <w:rFonts w:ascii="Arial" w:hAnsi="Arial" w:cs="Arial"/>
                <w:b/>
              </w:rPr>
              <w:t xml:space="preserve">Record: </w:t>
            </w:r>
          </w:p>
          <w:p w14:paraId="09F16141" w14:textId="77777777" w:rsidR="00424370" w:rsidRDefault="00424370" w:rsidP="007A5E41">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0C2CA0AE" w14:textId="77777777" w:rsidR="00424370" w:rsidRDefault="00424370" w:rsidP="007A5E41">
            <w:pPr>
              <w:widowControl w:val="0"/>
              <w:numPr>
                <w:ilvl w:val="1"/>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271CF12E" w14:textId="77777777" w:rsidR="00424370" w:rsidRDefault="00424370" w:rsidP="007A5E41">
            <w:pPr>
              <w:widowControl w:val="0"/>
              <w:numPr>
                <w:ilvl w:val="1"/>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1C5D2D82" w14:textId="33500C4E" w:rsidR="00424370" w:rsidRDefault="00424370" w:rsidP="007A5E41">
            <w:pPr>
              <w:widowControl w:val="0"/>
              <w:numPr>
                <w:ilvl w:val="1"/>
                <w:numId w:val="27"/>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3DA785C1" w14:textId="77777777" w:rsidR="00BF373C" w:rsidRPr="00BF373C" w:rsidRDefault="00BF373C" w:rsidP="007A5E41">
            <w:pPr>
              <w:numPr>
                <w:ilvl w:val="0"/>
                <w:numId w:val="27"/>
              </w:numPr>
              <w:spacing w:after="0" w:line="240" w:lineRule="auto"/>
              <w:rPr>
                <w:rFonts w:ascii="Arial" w:hAnsi="Arial" w:cs="Arial"/>
                <w:color w:val="000000"/>
              </w:rPr>
            </w:pPr>
            <w:r w:rsidRPr="00BF373C">
              <w:rPr>
                <w:rFonts w:ascii="Arial" w:hAnsi="Arial" w:cs="Arial"/>
                <w:color w:val="000000"/>
              </w:rPr>
              <w:t>If individual not treated under PGD record action taken</w:t>
            </w:r>
          </w:p>
          <w:p w14:paraId="5EC3196C"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individual, address, date of birth </w:t>
            </w:r>
          </w:p>
          <w:p w14:paraId="7DB33C0B"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GP contact details where appropriate</w:t>
            </w:r>
          </w:p>
          <w:p w14:paraId="60135CD8"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61DDA535"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0F17BAD3"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known allergies and nature of reaction </w:t>
            </w:r>
          </w:p>
          <w:p w14:paraId="1C66D897"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Name of registered health professional</w:t>
            </w:r>
          </w:p>
          <w:p w14:paraId="308FEB94"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medication supplied </w:t>
            </w:r>
          </w:p>
          <w:p w14:paraId="1C4D54A0"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Date of supply</w:t>
            </w:r>
          </w:p>
          <w:p w14:paraId="5DB43904"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Dose supplied</w:t>
            </w:r>
          </w:p>
          <w:p w14:paraId="651421FA" w14:textId="77777777" w:rsidR="00893ED8"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Quantity supplied </w:t>
            </w:r>
          </w:p>
          <w:p w14:paraId="65FC45D0" w14:textId="4D5558AD" w:rsidR="00BF373C" w:rsidRPr="00BF373C" w:rsidRDefault="00893ED8"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893ED8">
              <w:rPr>
                <w:rFonts w:ascii="Arial" w:hAnsi="Arial" w:cs="Arial"/>
                <w:color w:val="000000"/>
              </w:rPr>
              <w:t xml:space="preserve">Batch number and expiry date of product </w:t>
            </w:r>
            <w:r w:rsidRPr="00893ED8">
              <w:rPr>
                <w:rFonts w:ascii="Arial" w:hAnsi="Arial" w:cs="Arial"/>
                <w:color w:val="000000"/>
                <w:highlight w:val="cyan"/>
              </w:rPr>
              <w:t>in line with local procedure</w:t>
            </w:r>
            <w:r w:rsidR="00BF373C" w:rsidRPr="00BF373C">
              <w:rPr>
                <w:rFonts w:ascii="Arial" w:hAnsi="Arial" w:cs="Arial"/>
                <w:color w:val="000000"/>
              </w:rPr>
              <w:t xml:space="preserve">  </w:t>
            </w:r>
          </w:p>
          <w:p w14:paraId="1A0F23F7" w14:textId="77777777" w:rsidR="00BF373C" w:rsidRPr="00BF373C" w:rsidRDefault="00BF373C" w:rsidP="007A5E41">
            <w:pPr>
              <w:numPr>
                <w:ilvl w:val="0"/>
                <w:numId w:val="27"/>
              </w:numPr>
              <w:spacing w:after="0" w:line="240" w:lineRule="auto"/>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concerns  </w:t>
            </w:r>
          </w:p>
          <w:p w14:paraId="51E387AE"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Advice given, including advice given if excluded or declines treatment</w:t>
            </w:r>
          </w:p>
          <w:p w14:paraId="20D90CF5"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Details of any adverse drug reactions and actions taken</w:t>
            </w:r>
          </w:p>
          <w:p w14:paraId="41D2D850"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referral arrangements made</w:t>
            </w:r>
          </w:p>
          <w:p w14:paraId="50C14F93"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2316A46E" w14:textId="77777777" w:rsidR="00BF373C" w:rsidRPr="00BF373C" w:rsidRDefault="00BF373C" w:rsidP="007A5E41">
            <w:pPr>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Recorded that supplied via Patient Group Direction (PGD)</w:t>
            </w:r>
          </w:p>
          <w:p w14:paraId="36AEC443" w14:textId="77777777" w:rsidR="00456995" w:rsidRPr="00456995" w:rsidRDefault="00456995" w:rsidP="007A5E41">
            <w:pPr>
              <w:widowControl w:val="0"/>
              <w:spacing w:after="0" w:line="240" w:lineRule="auto"/>
              <w:rPr>
                <w:rFonts w:ascii="Arial" w:hAnsi="Arial" w:cs="Arial"/>
                <w:color w:val="000000"/>
              </w:rPr>
            </w:pPr>
          </w:p>
          <w:p w14:paraId="69AC0FEF" w14:textId="77777777" w:rsidR="00456995" w:rsidRPr="00456995" w:rsidRDefault="00456995" w:rsidP="007A5E41">
            <w:pPr>
              <w:spacing w:after="0" w:line="240" w:lineRule="auto"/>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08EC3C9D" w14:textId="77777777" w:rsidR="00456995" w:rsidRPr="00456995" w:rsidRDefault="00456995" w:rsidP="007A5E41">
            <w:pPr>
              <w:spacing w:after="0" w:line="240" w:lineRule="auto"/>
              <w:rPr>
                <w:rFonts w:ascii="Arial" w:hAnsi="Arial" w:cs="Arial"/>
              </w:rPr>
            </w:pPr>
          </w:p>
          <w:p w14:paraId="69DDFF04"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All records should be clear, legible and contemporaneous.</w:t>
            </w:r>
          </w:p>
          <w:p w14:paraId="048D2E33" w14:textId="77777777" w:rsidR="00456995" w:rsidRPr="00456995" w:rsidRDefault="00456995" w:rsidP="007A5E41">
            <w:pPr>
              <w:overflowPunct w:val="0"/>
              <w:autoSpaceDE w:val="0"/>
              <w:autoSpaceDN w:val="0"/>
              <w:adjustRightInd w:val="0"/>
              <w:spacing w:after="0" w:line="240" w:lineRule="auto"/>
              <w:textAlignment w:val="baseline"/>
              <w:rPr>
                <w:rFonts w:ascii="Arial" w:hAnsi="Arial" w:cs="Arial"/>
              </w:rPr>
            </w:pPr>
          </w:p>
          <w:p w14:paraId="373203AA" w14:textId="77777777" w:rsidR="00456995" w:rsidRPr="00456995" w:rsidRDefault="00456995" w:rsidP="007A5E41">
            <w:pPr>
              <w:autoSpaceDE w:val="0"/>
              <w:autoSpaceDN w:val="0"/>
              <w:adjustRightInd w:val="0"/>
              <w:spacing w:after="0" w:line="240" w:lineRule="auto"/>
              <w:rPr>
                <w:rFonts w:ascii="Arial" w:hAnsi="Arial" w:cs="Arial"/>
              </w:rPr>
            </w:pPr>
            <w:r w:rsidRPr="00456995">
              <w:rPr>
                <w:rFonts w:ascii="Arial" w:hAnsi="Arial" w:cs="Arial"/>
              </w:rPr>
              <w:lastRenderedPageBreak/>
              <w:t>A record of all individuals receiving treatment under this PGD should also be kept for audit purposes in accordance with local policy.</w:t>
            </w:r>
          </w:p>
        </w:tc>
      </w:tr>
    </w:tbl>
    <w:p w14:paraId="1EFCED44" w14:textId="77777777" w:rsidR="00903675" w:rsidRPr="00903675" w:rsidRDefault="00903675" w:rsidP="0090367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4C80DA3" w14:textId="34AAFEC7" w:rsidR="00D10926" w:rsidRPr="00903675" w:rsidRDefault="00D10926" w:rsidP="00903675">
      <w:pPr>
        <w:pStyle w:val="ListParagraph"/>
        <w:numPr>
          <w:ilvl w:val="0"/>
          <w:numId w:val="31"/>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903675">
        <w:rPr>
          <w:rFonts w:ascii="Arial" w:hAnsi="Arial" w:cs="Arial"/>
          <w:b/>
        </w:rPr>
        <w:t>Key references</w:t>
      </w:r>
    </w:p>
    <w:p w14:paraId="19C00B98" w14:textId="77777777" w:rsidR="00456995" w:rsidRPr="00D10926" w:rsidRDefault="00456995" w:rsidP="007A5E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2D0FAE49" w14:textId="77777777" w:rsidTr="00B51C01">
        <w:tc>
          <w:tcPr>
            <w:tcW w:w="3544" w:type="dxa"/>
            <w:shd w:val="clear" w:color="auto" w:fill="D9D9D9"/>
          </w:tcPr>
          <w:p w14:paraId="778996D7" w14:textId="5718325D" w:rsidR="00456995" w:rsidRPr="00456995" w:rsidRDefault="00456995" w:rsidP="007A5E41">
            <w:pPr>
              <w:overflowPunct w:val="0"/>
              <w:autoSpaceDE w:val="0"/>
              <w:autoSpaceDN w:val="0"/>
              <w:adjustRightInd w:val="0"/>
              <w:spacing w:after="0" w:line="240" w:lineRule="auto"/>
              <w:textAlignment w:val="baseline"/>
              <w:rPr>
                <w:rFonts w:ascii="Arial" w:hAnsi="Arial" w:cs="Arial"/>
                <w:b/>
              </w:rPr>
            </w:pPr>
            <w:r w:rsidRPr="00456995">
              <w:rPr>
                <w:rFonts w:ascii="Arial" w:hAnsi="Arial"/>
                <w:b/>
                <w:szCs w:val="20"/>
              </w:rPr>
              <w:br w:type="page"/>
            </w:r>
            <w:r w:rsidRPr="00456995">
              <w:rPr>
                <w:rFonts w:ascii="Arial" w:hAnsi="Arial" w:cs="Arial"/>
                <w:b/>
              </w:rPr>
              <w:t>K</w:t>
            </w:r>
            <w:r w:rsidRPr="00292A6B">
              <w:rPr>
                <w:rFonts w:ascii="Arial" w:hAnsi="Arial" w:cs="Arial"/>
                <w:b/>
              </w:rPr>
              <w:t xml:space="preserve">ey references </w:t>
            </w:r>
            <w:r w:rsidR="00F63F96" w:rsidRPr="00292A6B">
              <w:rPr>
                <w:rFonts w:ascii="Arial" w:hAnsi="Arial" w:cs="Arial"/>
                <w:b/>
              </w:rPr>
              <w:t xml:space="preserve">(accessed </w:t>
            </w:r>
            <w:r w:rsidR="00216756" w:rsidRPr="00292A6B">
              <w:rPr>
                <w:rFonts w:ascii="Arial" w:hAnsi="Arial" w:cs="Arial"/>
                <w:b/>
              </w:rPr>
              <w:t>April</w:t>
            </w:r>
            <w:r w:rsidR="00B5481F" w:rsidRPr="00292A6B">
              <w:rPr>
                <w:rFonts w:ascii="Arial" w:hAnsi="Arial" w:cs="Arial"/>
                <w:b/>
              </w:rPr>
              <w:t xml:space="preserve"> 2023</w:t>
            </w:r>
            <w:r w:rsidR="00F63F96">
              <w:rPr>
                <w:rFonts w:ascii="Arial" w:hAnsi="Arial" w:cs="Arial"/>
                <w:b/>
              </w:rPr>
              <w:t>)</w:t>
            </w:r>
          </w:p>
        </w:tc>
        <w:tc>
          <w:tcPr>
            <w:tcW w:w="6379" w:type="dxa"/>
          </w:tcPr>
          <w:p w14:paraId="746CA106" w14:textId="77777777" w:rsidR="00456995" w:rsidRPr="00456995" w:rsidRDefault="00456995" w:rsidP="006A56B8">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Medicines Compendium </w:t>
            </w:r>
            <w:hyperlink r:id="rId18" w:history="1">
              <w:r w:rsidRPr="00456995">
                <w:rPr>
                  <w:rFonts w:ascii="Arial" w:hAnsi="Arial" w:cs="Arial"/>
                  <w:color w:val="0000FF"/>
                  <w:u w:val="single"/>
                  <w:lang w:val="en-US"/>
                </w:rPr>
                <w:t>http://www.medicines.org.uk/</w:t>
              </w:r>
            </w:hyperlink>
          </w:p>
          <w:p w14:paraId="066A6B2E" w14:textId="77777777" w:rsidR="00456995" w:rsidRPr="00456995" w:rsidRDefault="00456995" w:rsidP="006A56B8">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BNF </w:t>
            </w:r>
            <w:hyperlink r:id="rId19" w:history="1">
              <w:r w:rsidRPr="00456995">
                <w:rPr>
                  <w:rFonts w:ascii="Arial" w:hAnsi="Arial" w:cs="Arial"/>
                  <w:color w:val="0000FF"/>
                  <w:u w:val="single"/>
                  <w:lang w:val="en-US"/>
                </w:rPr>
                <w:t>https://bnf.nice.org.uk/</w:t>
              </w:r>
            </w:hyperlink>
            <w:r w:rsidRPr="00456995">
              <w:rPr>
                <w:rFonts w:ascii="Arial" w:hAnsi="Arial" w:cs="Arial"/>
                <w:lang w:val="en-US"/>
              </w:rPr>
              <w:t xml:space="preserve"> </w:t>
            </w:r>
          </w:p>
          <w:p w14:paraId="3B9E6AE6" w14:textId="77777777" w:rsidR="00456995" w:rsidRPr="00456995" w:rsidRDefault="00456995" w:rsidP="006A56B8">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NICE Medicines practice guideline “Patient Group Directions”   </w:t>
            </w:r>
            <w:hyperlink r:id="rId20" w:history="1">
              <w:r w:rsidRPr="00456995">
                <w:rPr>
                  <w:rFonts w:ascii="Arial" w:hAnsi="Arial" w:cs="Arial"/>
                  <w:color w:val="0000FF"/>
                  <w:u w:val="single"/>
                  <w:lang w:val="en-US"/>
                </w:rPr>
                <w:t>https://www.nice.org.uk/guidance/mpg2</w:t>
              </w:r>
            </w:hyperlink>
          </w:p>
          <w:p w14:paraId="063EC511" w14:textId="77777777" w:rsidR="006A56B8" w:rsidRPr="00B36452" w:rsidRDefault="006A56B8" w:rsidP="006A56B8">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B36452">
              <w:rPr>
                <w:rFonts w:ascii="Arial" w:hAnsi="Arial" w:cs="Arial"/>
                <w:lang w:val="en-US"/>
              </w:rPr>
              <w:t>BASHH UK National Guidelines on the Management of Anogenital Warts 2024</w:t>
            </w:r>
          </w:p>
          <w:p w14:paraId="4777D352" w14:textId="2884C651" w:rsidR="00456995" w:rsidRDefault="00C52811" w:rsidP="006A56B8">
            <w:pPr>
              <w:pStyle w:val="ListParagraph"/>
              <w:widowControl w:val="0"/>
              <w:overflowPunct w:val="0"/>
              <w:autoSpaceDE w:val="0"/>
              <w:autoSpaceDN w:val="0"/>
              <w:adjustRightInd w:val="0"/>
              <w:spacing w:after="0" w:line="240" w:lineRule="auto"/>
              <w:ind w:left="344"/>
              <w:textAlignment w:val="baseline"/>
              <w:rPr>
                <w:rFonts w:ascii="Arial" w:hAnsi="Arial" w:cs="Arial"/>
                <w:lang w:val="en-US"/>
              </w:rPr>
            </w:pPr>
            <w:hyperlink r:id="rId21" w:history="1">
              <w:r w:rsidR="006A56B8" w:rsidRPr="005E0569">
                <w:rPr>
                  <w:rStyle w:val="Hyperlink"/>
                  <w:rFonts w:ascii="Arial" w:hAnsi="Arial" w:cs="Arial"/>
                </w:rPr>
                <w:t>British association for sexual health and HIV national guideline for the management of anogenital warts in adults (2024) (bashh.org)</w:t>
              </w:r>
            </w:hyperlink>
            <w:r w:rsidR="006A56B8" w:rsidRPr="005E0569">
              <w:rPr>
                <w:rFonts w:ascii="Arial" w:hAnsi="Arial" w:cs="Arial"/>
                <w:lang w:val="en-US"/>
              </w:rPr>
              <w:t xml:space="preserve"> </w:t>
            </w:r>
          </w:p>
          <w:p w14:paraId="51C9244E" w14:textId="12AD3B06" w:rsidR="006A56B8" w:rsidRPr="00682D95" w:rsidRDefault="006A56B8" w:rsidP="006A56B8">
            <w:pPr>
              <w:pStyle w:val="ListParagraph"/>
              <w:widowControl w:val="0"/>
              <w:overflowPunct w:val="0"/>
              <w:autoSpaceDE w:val="0"/>
              <w:autoSpaceDN w:val="0"/>
              <w:adjustRightInd w:val="0"/>
              <w:spacing w:after="0" w:line="240" w:lineRule="auto"/>
              <w:ind w:left="344"/>
              <w:textAlignment w:val="baseline"/>
              <w:rPr>
                <w:rFonts w:ascii="Arial" w:hAnsi="Arial" w:cs="Arial"/>
                <w:i/>
                <w:iCs/>
                <w:lang w:val="en-US"/>
              </w:rPr>
            </w:pPr>
            <w:r w:rsidRPr="00682D95">
              <w:rPr>
                <w:rFonts w:ascii="Arial" w:hAnsi="Arial" w:cs="Arial"/>
                <w:i/>
                <w:iCs/>
                <w:lang w:val="en-US"/>
              </w:rPr>
              <w:t>(reference link updated for completeness, 2024)</w:t>
            </w:r>
          </w:p>
          <w:p w14:paraId="25A988E6" w14:textId="72A99965" w:rsidR="00456995" w:rsidRPr="006A7500" w:rsidRDefault="00456995" w:rsidP="006A56B8">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Royal Pharmaceutical Society Safe and Secure Handling of Medicines December 2018</w:t>
            </w:r>
            <w:r w:rsidRPr="00456995">
              <w:rPr>
                <w:rFonts w:ascii="Arial" w:hAnsi="Arial" w:cs="Arial"/>
                <w:u w:val="single"/>
                <w:lang w:val="en-US"/>
              </w:rPr>
              <w:t xml:space="preserve"> </w:t>
            </w:r>
            <w:hyperlink r:id="rId22" w:history="1">
              <w:r w:rsidR="006A7500" w:rsidRPr="00F87025">
                <w:rPr>
                  <w:rStyle w:val="Hyperlink"/>
                  <w:rFonts w:ascii="Arial" w:hAnsi="Arial" w:cs="Arial"/>
                  <w:lang w:val="en-US"/>
                </w:rPr>
                <w:t>https://www.rpharms.com/recognition/setting-professional-standards/safe-and-secure-handling-of-medicines</w:t>
              </w:r>
            </w:hyperlink>
          </w:p>
          <w:p w14:paraId="5AF2BB7E" w14:textId="6F6EAB01" w:rsidR="006A7500" w:rsidRPr="00456995" w:rsidRDefault="006A7500" w:rsidP="006A56B8">
            <w:pPr>
              <w:widowControl w:val="0"/>
              <w:numPr>
                <w:ilvl w:val="0"/>
                <w:numId w:val="28"/>
              </w:numPr>
              <w:overflowPunct w:val="0"/>
              <w:autoSpaceDE w:val="0"/>
              <w:autoSpaceDN w:val="0"/>
              <w:adjustRightInd w:val="0"/>
              <w:spacing w:after="0" w:line="240" w:lineRule="auto"/>
              <w:textAlignment w:val="baseline"/>
              <w:rPr>
                <w:rFonts w:ascii="Arial" w:hAnsi="Arial" w:cs="Arial"/>
                <w:lang w:val="en-US"/>
              </w:rPr>
            </w:pPr>
            <w:r w:rsidRPr="007A5E41">
              <w:rPr>
                <w:rFonts w:ascii="Arial" w:hAnsi="Arial" w:cs="Arial"/>
                <w:lang w:val="en-US"/>
              </w:rPr>
              <w:t xml:space="preserve">MHRA: </w:t>
            </w:r>
            <w:r w:rsidRPr="007A5E41">
              <w:rPr>
                <w:rFonts w:ascii="Arial" w:hAnsi="Arial" w:cs="Arial"/>
              </w:rPr>
              <w:t>Emollients: new information about risk of severe and fatal burns with paraffin-containing and paraffin-free emollients (2018)</w:t>
            </w:r>
            <w:r w:rsidRPr="003776FD">
              <w:rPr>
                <w:rFonts w:ascii="Arial" w:hAnsi="Arial" w:cs="Arial"/>
                <w:color w:val="FF0000"/>
              </w:rPr>
              <w:t xml:space="preserve"> </w:t>
            </w:r>
            <w:hyperlink r:id="rId23" w:history="1">
              <w:r w:rsidRPr="003776FD">
                <w:rPr>
                  <w:rStyle w:val="Hyperlink"/>
                  <w:rFonts w:ascii="Arial" w:hAnsi="Arial" w:cs="Arial"/>
                </w:rPr>
                <w:t>Emollients: new information about risk of severe and fatal burns with paraffin-containing and paraffin-free emollients - GOV.UK (www.gov.uk)</w:t>
              </w:r>
            </w:hyperlink>
          </w:p>
        </w:tc>
      </w:tr>
    </w:tbl>
    <w:p w14:paraId="4D9DF45F" w14:textId="77777777" w:rsidR="00D10926" w:rsidRPr="00D10926" w:rsidRDefault="00D10926" w:rsidP="007A5E41">
      <w:pPr>
        <w:overflowPunct w:val="0"/>
        <w:autoSpaceDE w:val="0"/>
        <w:autoSpaceDN w:val="0"/>
        <w:adjustRightInd w:val="0"/>
        <w:spacing w:after="0" w:line="240" w:lineRule="auto"/>
        <w:contextualSpacing/>
        <w:textAlignment w:val="baseline"/>
        <w:rPr>
          <w:rFonts w:ascii="Arial" w:hAnsi="Arial"/>
        </w:rPr>
      </w:pPr>
    </w:p>
    <w:p w14:paraId="3FB4AFC9" w14:textId="77777777" w:rsidR="00D10926" w:rsidRPr="00D10926" w:rsidRDefault="00D10926" w:rsidP="007A5E41">
      <w:pPr>
        <w:spacing w:after="0" w:line="240" w:lineRule="auto"/>
        <w:rPr>
          <w:rFonts w:ascii="Arial" w:hAnsi="Arial"/>
          <w:b/>
          <w:szCs w:val="20"/>
        </w:rPr>
      </w:pPr>
    </w:p>
    <w:p w14:paraId="11C8929B" w14:textId="77777777" w:rsidR="00D10926" w:rsidRPr="00D10926" w:rsidRDefault="00D10926" w:rsidP="007A5E41">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56ACFCF4" w14:textId="77777777" w:rsidR="00D10926" w:rsidRPr="00D10926" w:rsidRDefault="00D10926" w:rsidP="007A5E41">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57102C5" w14:textId="77777777" w:rsidR="00D10926" w:rsidRPr="00D10926" w:rsidRDefault="00D10926" w:rsidP="007A5E41">
      <w:pPr>
        <w:spacing w:after="0" w:line="240" w:lineRule="auto"/>
        <w:rPr>
          <w:rFonts w:ascii="Arial" w:hAnsi="Arial"/>
          <w:b/>
        </w:rPr>
      </w:pPr>
    </w:p>
    <w:p w14:paraId="1B840926" w14:textId="77777777" w:rsidR="00D10926" w:rsidRPr="00D10926" w:rsidRDefault="00D10926" w:rsidP="007A5E41">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335FB885" w14:textId="77777777" w:rsidR="00D10926" w:rsidRPr="00D10926" w:rsidRDefault="00D10926" w:rsidP="007A5E41">
      <w:pPr>
        <w:spacing w:after="0" w:line="240" w:lineRule="auto"/>
        <w:rPr>
          <w:rFonts w:ascii="Arial" w:hAnsi="Arial"/>
          <w:b/>
        </w:rPr>
      </w:pPr>
    </w:p>
    <w:p w14:paraId="7A368541" w14:textId="77777777" w:rsidR="00D10926" w:rsidRPr="00D10926" w:rsidRDefault="00D10926" w:rsidP="007A5E41">
      <w:pPr>
        <w:spacing w:after="0" w:line="240" w:lineRule="auto"/>
        <w:rPr>
          <w:rFonts w:ascii="Arial" w:hAnsi="Arial"/>
          <w:b/>
        </w:rPr>
      </w:pPr>
      <w:r w:rsidRPr="00D10926">
        <w:rPr>
          <w:rFonts w:ascii="Arial" w:hAnsi="Arial"/>
          <w:b/>
        </w:rPr>
        <w:t>Registered health professional</w:t>
      </w:r>
    </w:p>
    <w:p w14:paraId="18A2FEA2" w14:textId="007EB85C" w:rsidR="00D10926" w:rsidRDefault="00D10926" w:rsidP="007A5E41">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187344B7" w14:textId="77777777" w:rsidR="007A5E41" w:rsidRPr="00D10926" w:rsidRDefault="007A5E41" w:rsidP="007A5E41">
      <w:pPr>
        <w:spacing w:after="0" w:line="240" w:lineRule="auto"/>
        <w:rPr>
          <w:rFonts w:ascii="Arial" w:hAnsi="Arial"/>
        </w:rPr>
      </w:pPr>
    </w:p>
    <w:p w14:paraId="400F559B" w14:textId="191FE92A" w:rsidR="00D10926" w:rsidRDefault="00D10926" w:rsidP="007A5E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7840B693" w14:textId="77777777" w:rsidR="007A5E41" w:rsidRPr="00D10926" w:rsidRDefault="007A5E41" w:rsidP="007A5E41">
      <w:pPr>
        <w:overflowPunct w:val="0"/>
        <w:autoSpaceDE w:val="0"/>
        <w:autoSpaceDN w:val="0"/>
        <w:adjustRightInd w:val="0"/>
        <w:spacing w:after="0" w:line="240" w:lineRule="auto"/>
        <w:textAlignment w:val="baseline"/>
        <w:rPr>
          <w:rFonts w:ascii="Arial" w:hAnsi="Arial" w:cs="Arial"/>
        </w:rPr>
      </w:pPr>
    </w:p>
    <w:p w14:paraId="27540376"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1EA016D4" w14:textId="77777777" w:rsidTr="005718CD">
        <w:tc>
          <w:tcPr>
            <w:tcW w:w="9747" w:type="dxa"/>
            <w:gridSpan w:val="4"/>
            <w:shd w:val="clear" w:color="auto" w:fill="D9D9D9"/>
          </w:tcPr>
          <w:p w14:paraId="5D158BC6" w14:textId="77777777" w:rsidR="00D10926" w:rsidRPr="00D10926" w:rsidRDefault="00D10926" w:rsidP="007A5E41">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02B8DB9F" w14:textId="77777777" w:rsidTr="005718CD">
        <w:tc>
          <w:tcPr>
            <w:tcW w:w="2518" w:type="dxa"/>
            <w:shd w:val="clear" w:color="auto" w:fill="D9D9D9"/>
          </w:tcPr>
          <w:p w14:paraId="7E988C11"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D426C33"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383DBC77"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3373F633"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3B3A866" w14:textId="77777777" w:rsidTr="005718CD">
        <w:tc>
          <w:tcPr>
            <w:tcW w:w="2518" w:type="dxa"/>
            <w:shd w:val="clear" w:color="auto" w:fill="auto"/>
          </w:tcPr>
          <w:p w14:paraId="08CE151E" w14:textId="77777777" w:rsidR="00D10926" w:rsidRDefault="00D10926" w:rsidP="007A5E41">
            <w:pPr>
              <w:spacing w:after="0" w:line="240" w:lineRule="auto"/>
              <w:jc w:val="center"/>
              <w:rPr>
                <w:rFonts w:ascii="Arial" w:hAnsi="Arial" w:cs="Arial"/>
                <w:color w:val="000000"/>
              </w:rPr>
            </w:pPr>
          </w:p>
          <w:p w14:paraId="650CD5C6"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3871EE67"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05D3BC0A"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26E17E36" w14:textId="77777777" w:rsidR="00D10926" w:rsidRPr="00D10926" w:rsidRDefault="00D10926" w:rsidP="007A5E41">
            <w:pPr>
              <w:spacing w:after="0" w:line="240" w:lineRule="auto"/>
              <w:jc w:val="center"/>
              <w:rPr>
                <w:rFonts w:ascii="Arial" w:hAnsi="Arial" w:cs="Arial"/>
                <w:color w:val="000000"/>
              </w:rPr>
            </w:pPr>
          </w:p>
        </w:tc>
      </w:tr>
      <w:tr w:rsidR="00D10926" w:rsidRPr="00D10926" w14:paraId="25ED23A1" w14:textId="77777777" w:rsidTr="005718CD">
        <w:tc>
          <w:tcPr>
            <w:tcW w:w="2518" w:type="dxa"/>
            <w:shd w:val="clear" w:color="auto" w:fill="auto"/>
          </w:tcPr>
          <w:p w14:paraId="0E500F2C" w14:textId="77777777" w:rsidR="00D10926" w:rsidRDefault="00D10926" w:rsidP="007A5E41">
            <w:pPr>
              <w:spacing w:after="0" w:line="240" w:lineRule="auto"/>
              <w:jc w:val="center"/>
              <w:rPr>
                <w:rFonts w:ascii="Arial" w:hAnsi="Arial" w:cs="Arial"/>
                <w:color w:val="000000"/>
              </w:rPr>
            </w:pPr>
          </w:p>
          <w:p w14:paraId="3062D4B7"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5A874021"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11B40F0D"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43B23020" w14:textId="77777777" w:rsidR="00D10926" w:rsidRPr="00D10926" w:rsidRDefault="00D10926" w:rsidP="007A5E41">
            <w:pPr>
              <w:spacing w:after="0" w:line="240" w:lineRule="auto"/>
              <w:jc w:val="center"/>
              <w:rPr>
                <w:rFonts w:ascii="Arial" w:hAnsi="Arial" w:cs="Arial"/>
                <w:color w:val="000000"/>
              </w:rPr>
            </w:pPr>
          </w:p>
        </w:tc>
      </w:tr>
      <w:tr w:rsidR="00D10926" w:rsidRPr="00D10926" w14:paraId="5A8FB9AC" w14:textId="77777777" w:rsidTr="00C62850">
        <w:trPr>
          <w:trHeight w:val="40"/>
        </w:trPr>
        <w:tc>
          <w:tcPr>
            <w:tcW w:w="2518" w:type="dxa"/>
            <w:shd w:val="clear" w:color="auto" w:fill="auto"/>
          </w:tcPr>
          <w:p w14:paraId="157C8F76" w14:textId="77777777" w:rsidR="00D10926" w:rsidRDefault="00D10926" w:rsidP="007A5E41">
            <w:pPr>
              <w:spacing w:after="0" w:line="240" w:lineRule="auto"/>
              <w:rPr>
                <w:rFonts w:ascii="Arial" w:hAnsi="Arial" w:cs="Arial"/>
                <w:color w:val="000000"/>
              </w:rPr>
            </w:pPr>
          </w:p>
          <w:p w14:paraId="66986FA4" w14:textId="77777777" w:rsidR="00C62850" w:rsidRPr="00D10926" w:rsidRDefault="00C62850" w:rsidP="007A5E41">
            <w:pPr>
              <w:spacing w:after="0" w:line="240" w:lineRule="auto"/>
              <w:rPr>
                <w:rFonts w:ascii="Arial" w:hAnsi="Arial" w:cs="Arial"/>
                <w:color w:val="000000"/>
              </w:rPr>
            </w:pPr>
          </w:p>
        </w:tc>
        <w:tc>
          <w:tcPr>
            <w:tcW w:w="3119" w:type="dxa"/>
            <w:shd w:val="clear" w:color="auto" w:fill="auto"/>
          </w:tcPr>
          <w:p w14:paraId="00FFD540"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71A4B696"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56FD9D7D" w14:textId="77777777" w:rsidR="00D10926" w:rsidRPr="00D10926" w:rsidRDefault="00D10926" w:rsidP="007A5E41">
            <w:pPr>
              <w:spacing w:after="0" w:line="240" w:lineRule="auto"/>
              <w:jc w:val="center"/>
              <w:rPr>
                <w:rFonts w:ascii="Arial" w:hAnsi="Arial" w:cs="Arial"/>
                <w:color w:val="000000"/>
              </w:rPr>
            </w:pPr>
          </w:p>
        </w:tc>
      </w:tr>
      <w:tr w:rsidR="00D10926" w:rsidRPr="00D10926" w14:paraId="3FE7E8AE" w14:textId="77777777" w:rsidTr="005718CD">
        <w:tc>
          <w:tcPr>
            <w:tcW w:w="2518" w:type="dxa"/>
            <w:shd w:val="clear" w:color="auto" w:fill="auto"/>
          </w:tcPr>
          <w:p w14:paraId="56D2DF96" w14:textId="77777777" w:rsidR="00D10926" w:rsidRDefault="00D10926" w:rsidP="007A5E41">
            <w:pPr>
              <w:spacing w:after="0" w:line="240" w:lineRule="auto"/>
              <w:jc w:val="center"/>
              <w:rPr>
                <w:rFonts w:ascii="Arial" w:hAnsi="Arial" w:cs="Arial"/>
                <w:color w:val="000000"/>
              </w:rPr>
            </w:pPr>
          </w:p>
          <w:p w14:paraId="72D8711B"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7477FD0F"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3A342A27"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7E41DDD3" w14:textId="77777777" w:rsidR="00D10926" w:rsidRPr="00D10926" w:rsidRDefault="00D10926" w:rsidP="007A5E41">
            <w:pPr>
              <w:spacing w:after="0" w:line="240" w:lineRule="auto"/>
              <w:jc w:val="center"/>
              <w:rPr>
                <w:rFonts w:ascii="Arial" w:hAnsi="Arial" w:cs="Arial"/>
                <w:color w:val="000000"/>
              </w:rPr>
            </w:pPr>
          </w:p>
        </w:tc>
      </w:tr>
      <w:tr w:rsidR="00D10926" w:rsidRPr="00D10926" w14:paraId="29526425" w14:textId="77777777" w:rsidTr="005718CD">
        <w:tc>
          <w:tcPr>
            <w:tcW w:w="2518" w:type="dxa"/>
            <w:shd w:val="clear" w:color="auto" w:fill="auto"/>
          </w:tcPr>
          <w:p w14:paraId="3ED62CF5" w14:textId="77777777" w:rsidR="00D10926" w:rsidRDefault="00D10926" w:rsidP="007A5E41">
            <w:pPr>
              <w:spacing w:after="0" w:line="240" w:lineRule="auto"/>
              <w:jc w:val="center"/>
              <w:rPr>
                <w:rFonts w:ascii="Arial" w:hAnsi="Arial" w:cs="Arial"/>
                <w:color w:val="000000"/>
              </w:rPr>
            </w:pPr>
          </w:p>
          <w:p w14:paraId="3987935D"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212D20E4"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5B5396F4"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30D2FD76" w14:textId="77777777" w:rsidR="00D10926" w:rsidRPr="00D10926" w:rsidRDefault="00D10926" w:rsidP="007A5E41">
            <w:pPr>
              <w:spacing w:after="0" w:line="240" w:lineRule="auto"/>
              <w:jc w:val="center"/>
              <w:rPr>
                <w:rFonts w:ascii="Arial" w:hAnsi="Arial" w:cs="Arial"/>
                <w:color w:val="000000"/>
              </w:rPr>
            </w:pPr>
          </w:p>
        </w:tc>
      </w:tr>
      <w:tr w:rsidR="00D10926" w:rsidRPr="00D10926" w14:paraId="7AA616B4" w14:textId="77777777" w:rsidTr="005718CD">
        <w:tc>
          <w:tcPr>
            <w:tcW w:w="2518" w:type="dxa"/>
            <w:shd w:val="clear" w:color="auto" w:fill="auto"/>
          </w:tcPr>
          <w:p w14:paraId="58D8B5D5" w14:textId="77777777" w:rsidR="00D10926" w:rsidRDefault="00D10926" w:rsidP="007A5E41">
            <w:pPr>
              <w:spacing w:after="0" w:line="240" w:lineRule="auto"/>
              <w:jc w:val="center"/>
              <w:rPr>
                <w:rFonts w:ascii="Arial" w:hAnsi="Arial" w:cs="Arial"/>
                <w:color w:val="000000"/>
              </w:rPr>
            </w:pPr>
          </w:p>
          <w:p w14:paraId="0CC496C8"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6CD9276F"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61CAB0AD"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37E8D7A8" w14:textId="77777777" w:rsidR="00D10926" w:rsidRPr="00D10926" w:rsidRDefault="00D10926" w:rsidP="007A5E41">
            <w:pPr>
              <w:spacing w:after="0" w:line="240" w:lineRule="auto"/>
              <w:jc w:val="center"/>
              <w:rPr>
                <w:rFonts w:ascii="Arial" w:hAnsi="Arial" w:cs="Arial"/>
                <w:color w:val="000000"/>
              </w:rPr>
            </w:pPr>
          </w:p>
        </w:tc>
      </w:tr>
      <w:tr w:rsidR="00D10926" w:rsidRPr="00D10926" w14:paraId="51FC673F" w14:textId="77777777" w:rsidTr="005718CD">
        <w:tc>
          <w:tcPr>
            <w:tcW w:w="2518" w:type="dxa"/>
            <w:shd w:val="clear" w:color="auto" w:fill="auto"/>
          </w:tcPr>
          <w:p w14:paraId="50C1ECF4" w14:textId="77777777" w:rsidR="00D10926" w:rsidRDefault="00D10926" w:rsidP="007A5E41">
            <w:pPr>
              <w:spacing w:after="0" w:line="240" w:lineRule="auto"/>
              <w:jc w:val="center"/>
              <w:rPr>
                <w:rFonts w:ascii="Arial" w:hAnsi="Arial" w:cs="Arial"/>
                <w:color w:val="000000"/>
              </w:rPr>
            </w:pPr>
          </w:p>
          <w:p w14:paraId="3AAC2655"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79474E9C" w14:textId="77777777" w:rsidR="00D10926" w:rsidRPr="00D10926" w:rsidRDefault="00D10926" w:rsidP="007A5E41">
            <w:pPr>
              <w:spacing w:after="0" w:line="240" w:lineRule="auto"/>
              <w:jc w:val="center"/>
              <w:rPr>
                <w:rFonts w:ascii="Arial" w:hAnsi="Arial" w:cs="Arial"/>
                <w:color w:val="000000"/>
              </w:rPr>
            </w:pPr>
          </w:p>
        </w:tc>
        <w:tc>
          <w:tcPr>
            <w:tcW w:w="2693" w:type="dxa"/>
            <w:shd w:val="clear" w:color="auto" w:fill="auto"/>
          </w:tcPr>
          <w:p w14:paraId="3F9FBEAB" w14:textId="77777777" w:rsidR="00D10926" w:rsidRPr="00D10926" w:rsidRDefault="00D10926" w:rsidP="007A5E41">
            <w:pPr>
              <w:spacing w:after="0" w:line="240" w:lineRule="auto"/>
              <w:jc w:val="center"/>
              <w:rPr>
                <w:rFonts w:ascii="Arial" w:hAnsi="Arial" w:cs="Arial"/>
                <w:color w:val="000000"/>
              </w:rPr>
            </w:pPr>
          </w:p>
        </w:tc>
        <w:tc>
          <w:tcPr>
            <w:tcW w:w="1417" w:type="dxa"/>
            <w:shd w:val="clear" w:color="auto" w:fill="auto"/>
          </w:tcPr>
          <w:p w14:paraId="6E6273AB" w14:textId="77777777" w:rsidR="00D10926" w:rsidRPr="00D10926" w:rsidRDefault="00D10926" w:rsidP="007A5E41">
            <w:pPr>
              <w:spacing w:after="0" w:line="240" w:lineRule="auto"/>
              <w:jc w:val="center"/>
              <w:rPr>
                <w:rFonts w:ascii="Arial" w:hAnsi="Arial" w:cs="Arial"/>
                <w:color w:val="000000"/>
              </w:rPr>
            </w:pPr>
          </w:p>
        </w:tc>
      </w:tr>
    </w:tbl>
    <w:p w14:paraId="5B11CD1A"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rPr>
      </w:pPr>
    </w:p>
    <w:p w14:paraId="54F649E4" w14:textId="77777777" w:rsidR="00D10926" w:rsidRPr="00D10926" w:rsidRDefault="00D10926" w:rsidP="007A5E4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78CED77E" w14:textId="77777777" w:rsidTr="005718CD">
        <w:tc>
          <w:tcPr>
            <w:tcW w:w="9747" w:type="dxa"/>
            <w:gridSpan w:val="4"/>
            <w:shd w:val="clear" w:color="auto" w:fill="D9D9D9"/>
          </w:tcPr>
          <w:p w14:paraId="077D9BCE"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DB15F88" w14:textId="77777777" w:rsidTr="005718CD">
        <w:tc>
          <w:tcPr>
            <w:tcW w:w="2518" w:type="dxa"/>
            <w:shd w:val="clear" w:color="auto" w:fill="D9D9D9"/>
          </w:tcPr>
          <w:p w14:paraId="322DFCAD"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29435516"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1723F779"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59D9A590" w14:textId="77777777" w:rsidR="00D10926" w:rsidRPr="00D10926" w:rsidRDefault="00D10926" w:rsidP="007A5E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56C45BA6" w14:textId="77777777" w:rsidTr="005718CD">
        <w:tc>
          <w:tcPr>
            <w:tcW w:w="2518" w:type="dxa"/>
            <w:shd w:val="clear" w:color="auto" w:fill="auto"/>
          </w:tcPr>
          <w:p w14:paraId="68AA8C31" w14:textId="77777777" w:rsidR="00D10926" w:rsidRDefault="00D10926" w:rsidP="007A5E41">
            <w:pPr>
              <w:spacing w:after="0" w:line="240" w:lineRule="auto"/>
              <w:jc w:val="center"/>
              <w:rPr>
                <w:rFonts w:ascii="Arial" w:hAnsi="Arial" w:cs="Arial"/>
                <w:color w:val="000000"/>
              </w:rPr>
            </w:pPr>
          </w:p>
          <w:p w14:paraId="71D11EF2" w14:textId="77777777" w:rsidR="00C62850" w:rsidRPr="00D10926" w:rsidRDefault="00C62850" w:rsidP="007A5E41">
            <w:pPr>
              <w:spacing w:after="0" w:line="240" w:lineRule="auto"/>
              <w:jc w:val="center"/>
              <w:rPr>
                <w:rFonts w:ascii="Arial" w:hAnsi="Arial" w:cs="Arial"/>
                <w:color w:val="000000"/>
              </w:rPr>
            </w:pPr>
          </w:p>
        </w:tc>
        <w:tc>
          <w:tcPr>
            <w:tcW w:w="3119" w:type="dxa"/>
            <w:shd w:val="clear" w:color="auto" w:fill="auto"/>
          </w:tcPr>
          <w:p w14:paraId="7E9D205F" w14:textId="77777777" w:rsidR="00D10926" w:rsidRDefault="00D10926" w:rsidP="007A5E41">
            <w:pPr>
              <w:spacing w:after="0" w:line="240" w:lineRule="auto"/>
              <w:jc w:val="center"/>
              <w:rPr>
                <w:rFonts w:ascii="Arial" w:hAnsi="Arial" w:cs="Arial"/>
                <w:color w:val="000000"/>
              </w:rPr>
            </w:pPr>
          </w:p>
          <w:p w14:paraId="6CEFE375" w14:textId="77777777" w:rsidR="00C62850" w:rsidRPr="00D10926" w:rsidRDefault="00C62850" w:rsidP="007A5E41">
            <w:pPr>
              <w:spacing w:after="0" w:line="240" w:lineRule="auto"/>
              <w:jc w:val="center"/>
              <w:rPr>
                <w:rFonts w:ascii="Arial" w:hAnsi="Arial" w:cs="Arial"/>
                <w:color w:val="000000"/>
              </w:rPr>
            </w:pPr>
          </w:p>
        </w:tc>
        <w:tc>
          <w:tcPr>
            <w:tcW w:w="2693" w:type="dxa"/>
            <w:shd w:val="clear" w:color="auto" w:fill="auto"/>
          </w:tcPr>
          <w:p w14:paraId="49F5DE96" w14:textId="77777777" w:rsidR="00D10926" w:rsidRDefault="00D10926" w:rsidP="007A5E41">
            <w:pPr>
              <w:spacing w:after="0" w:line="240" w:lineRule="auto"/>
              <w:jc w:val="center"/>
              <w:rPr>
                <w:rFonts w:ascii="Arial" w:hAnsi="Arial" w:cs="Arial"/>
                <w:color w:val="000000"/>
              </w:rPr>
            </w:pPr>
          </w:p>
          <w:p w14:paraId="78690DA9" w14:textId="77777777" w:rsidR="00C62850" w:rsidRPr="00D10926" w:rsidRDefault="00C62850" w:rsidP="007A5E41">
            <w:pPr>
              <w:spacing w:after="0" w:line="240" w:lineRule="auto"/>
              <w:jc w:val="center"/>
              <w:rPr>
                <w:rFonts w:ascii="Arial" w:hAnsi="Arial" w:cs="Arial"/>
                <w:color w:val="000000"/>
              </w:rPr>
            </w:pPr>
          </w:p>
        </w:tc>
        <w:tc>
          <w:tcPr>
            <w:tcW w:w="1417" w:type="dxa"/>
            <w:shd w:val="clear" w:color="auto" w:fill="auto"/>
          </w:tcPr>
          <w:p w14:paraId="713DFF2F" w14:textId="77777777" w:rsidR="00D10926" w:rsidRDefault="00D10926" w:rsidP="007A5E41">
            <w:pPr>
              <w:spacing w:after="0" w:line="240" w:lineRule="auto"/>
              <w:jc w:val="center"/>
              <w:rPr>
                <w:rFonts w:ascii="Arial" w:hAnsi="Arial" w:cs="Arial"/>
                <w:color w:val="000000"/>
              </w:rPr>
            </w:pPr>
          </w:p>
          <w:p w14:paraId="72739267" w14:textId="77777777" w:rsidR="00C62850" w:rsidRPr="00D10926" w:rsidRDefault="00C62850" w:rsidP="007A5E41">
            <w:pPr>
              <w:spacing w:after="0" w:line="240" w:lineRule="auto"/>
              <w:jc w:val="center"/>
              <w:rPr>
                <w:rFonts w:ascii="Arial" w:hAnsi="Arial" w:cs="Arial"/>
                <w:color w:val="000000"/>
              </w:rPr>
            </w:pPr>
          </w:p>
        </w:tc>
      </w:tr>
    </w:tbl>
    <w:p w14:paraId="0E8E3472" w14:textId="77777777" w:rsidR="007A5E41" w:rsidRDefault="007A5E41" w:rsidP="007A5E41">
      <w:pPr>
        <w:overflowPunct w:val="0"/>
        <w:autoSpaceDE w:val="0"/>
        <w:autoSpaceDN w:val="0"/>
        <w:adjustRightInd w:val="0"/>
        <w:spacing w:after="0" w:line="240" w:lineRule="auto"/>
        <w:textAlignment w:val="baseline"/>
        <w:rPr>
          <w:rFonts w:ascii="Arial" w:hAnsi="Arial"/>
          <w:b/>
        </w:rPr>
      </w:pPr>
    </w:p>
    <w:p w14:paraId="45FCCE3D" w14:textId="42493BF6" w:rsidR="00D10926" w:rsidRPr="00D10926" w:rsidRDefault="00D10926" w:rsidP="007A5E41">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0E80D953" w14:textId="77777777" w:rsidR="00D10926" w:rsidRPr="00D10926" w:rsidRDefault="00D10926" w:rsidP="007A5E41">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001DEC7E" w14:textId="77777777" w:rsidR="00D10926" w:rsidRPr="00D10926" w:rsidRDefault="00D10926" w:rsidP="007A5E41">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17065F1D" w14:textId="77777777" w:rsidR="00725927" w:rsidRPr="00F821C9" w:rsidRDefault="00725927" w:rsidP="007A5E41">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A7B9DFF" w14:textId="77777777" w:rsidR="00E11FE0" w:rsidRDefault="00E11FE0" w:rsidP="007A5E41">
      <w:pPr>
        <w:pStyle w:val="NICEnormal"/>
        <w:spacing w:after="0" w:line="240" w:lineRule="auto"/>
        <w:rPr>
          <w:rFonts w:cs="Arial"/>
          <w:lang w:val="en-GB"/>
        </w:rPr>
      </w:pPr>
    </w:p>
    <w:bookmarkEnd w:id="0"/>
    <w:bookmarkEnd w:id="1"/>
    <w:bookmarkEnd w:id="2"/>
    <w:p w14:paraId="23692C44" w14:textId="77777777" w:rsidR="00E11FE0" w:rsidRDefault="00E11FE0" w:rsidP="007A5E41">
      <w:pPr>
        <w:pStyle w:val="NICEnormal"/>
        <w:spacing w:after="0" w:line="240" w:lineRule="auto"/>
        <w:rPr>
          <w:rFonts w:cs="Arial"/>
          <w:lang w:val="en-GB"/>
        </w:rPr>
      </w:pPr>
    </w:p>
    <w:sectPr w:rsidR="00E11FE0" w:rsidSect="00537E57">
      <w:headerReference w:type="default" r:id="rId24"/>
      <w:footerReference w:type="default" r:id="rId25"/>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DAAC" w14:textId="77777777" w:rsidR="007F079A" w:rsidRDefault="007F079A">
      <w:r>
        <w:separator/>
      </w:r>
    </w:p>
  </w:endnote>
  <w:endnote w:type="continuationSeparator" w:id="0">
    <w:p w14:paraId="272C9558" w14:textId="77777777" w:rsidR="007F079A" w:rsidRDefault="007F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DC8A" w14:textId="77777777" w:rsidR="006B4D46" w:rsidRPr="0044281C" w:rsidRDefault="006B4D46" w:rsidP="007A5E41">
    <w:pPr>
      <w:pStyle w:val="Footer"/>
      <w:spacing w:after="0" w:line="240" w:lineRule="auto"/>
      <w:rPr>
        <w:sz w:val="22"/>
        <w:highlight w:val="cyan"/>
      </w:rPr>
    </w:pPr>
    <w:r w:rsidRPr="0044281C">
      <w:rPr>
        <w:sz w:val="22"/>
        <w:highlight w:val="cyan"/>
      </w:rPr>
      <w:t>Reference Number:</w:t>
    </w:r>
  </w:p>
  <w:p w14:paraId="287F7DDD" w14:textId="77777777" w:rsidR="006B4D46" w:rsidRPr="0044281C" w:rsidRDefault="006B4D46" w:rsidP="007A5E41">
    <w:pPr>
      <w:pStyle w:val="Footer"/>
      <w:spacing w:after="0" w:line="240" w:lineRule="auto"/>
      <w:rPr>
        <w:sz w:val="22"/>
        <w:highlight w:val="cyan"/>
      </w:rPr>
    </w:pPr>
    <w:r w:rsidRPr="0044281C">
      <w:rPr>
        <w:sz w:val="22"/>
        <w:highlight w:val="cyan"/>
      </w:rPr>
      <w:t>Valid from:</w:t>
    </w:r>
  </w:p>
  <w:p w14:paraId="3E0C580F" w14:textId="77777777" w:rsidR="006B4D46" w:rsidRPr="0044281C" w:rsidRDefault="006B4D46" w:rsidP="007A5E41">
    <w:pPr>
      <w:pStyle w:val="Footer"/>
      <w:spacing w:after="0" w:line="240" w:lineRule="auto"/>
      <w:rPr>
        <w:sz w:val="22"/>
        <w:highlight w:val="cyan"/>
      </w:rPr>
    </w:pPr>
    <w:r w:rsidRPr="0044281C">
      <w:rPr>
        <w:sz w:val="22"/>
        <w:highlight w:val="cyan"/>
      </w:rPr>
      <w:t>Review date:</w:t>
    </w:r>
  </w:p>
  <w:p w14:paraId="7A9B09F1" w14:textId="77777777" w:rsidR="006B4D46" w:rsidRDefault="006B4D46" w:rsidP="007A5E41">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167F35">
      <w:rPr>
        <w:noProof/>
      </w:rPr>
      <w:t>6</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E8BF" w14:textId="77777777" w:rsidR="007F079A" w:rsidRDefault="007F079A">
      <w:r>
        <w:separator/>
      </w:r>
    </w:p>
  </w:footnote>
  <w:footnote w:type="continuationSeparator" w:id="0">
    <w:p w14:paraId="14BC2FD7" w14:textId="77777777" w:rsidR="007F079A" w:rsidRDefault="007F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F6E8"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D4659"/>
    <w:multiLevelType w:val="hybridMultilevel"/>
    <w:tmpl w:val="0590D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150E0"/>
    <w:multiLevelType w:val="hybridMultilevel"/>
    <w:tmpl w:val="B9CEB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D0DCE"/>
    <w:multiLevelType w:val="hybridMultilevel"/>
    <w:tmpl w:val="6F1E4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A636E"/>
    <w:multiLevelType w:val="hybridMultilevel"/>
    <w:tmpl w:val="643A8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A5B97"/>
    <w:multiLevelType w:val="hybridMultilevel"/>
    <w:tmpl w:val="03B2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71296"/>
    <w:multiLevelType w:val="multilevel"/>
    <w:tmpl w:val="3724ADF8"/>
    <w:numStyleLink w:val="NiceNumbering"/>
  </w:abstractNum>
  <w:abstractNum w:abstractNumId="11"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143B17"/>
    <w:multiLevelType w:val="hybridMultilevel"/>
    <w:tmpl w:val="5572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B96E3D"/>
    <w:multiLevelType w:val="hybridMultilevel"/>
    <w:tmpl w:val="46F0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6A330B"/>
    <w:multiLevelType w:val="hybridMultilevel"/>
    <w:tmpl w:val="F8206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B10D76"/>
    <w:multiLevelType w:val="hybridMultilevel"/>
    <w:tmpl w:val="71787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7" w15:restartNumberingAfterBreak="0">
    <w:nsid w:val="4F74611C"/>
    <w:multiLevelType w:val="hybridMultilevel"/>
    <w:tmpl w:val="C7CA0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81642D"/>
    <w:multiLevelType w:val="hybridMultilevel"/>
    <w:tmpl w:val="C8EA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17498E"/>
    <w:multiLevelType w:val="hybridMultilevel"/>
    <w:tmpl w:val="21228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8501E0"/>
    <w:multiLevelType w:val="hybridMultilevel"/>
    <w:tmpl w:val="56F44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BB09B6"/>
    <w:multiLevelType w:val="hybridMultilevel"/>
    <w:tmpl w:val="7DCEB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934E4"/>
    <w:multiLevelType w:val="hybridMultilevel"/>
    <w:tmpl w:val="80D2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4C4F0F"/>
    <w:multiLevelType w:val="hybridMultilevel"/>
    <w:tmpl w:val="5D32A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8" w15:restartNumberingAfterBreak="0">
    <w:nsid w:val="75B6105E"/>
    <w:multiLevelType w:val="hybridMultilevel"/>
    <w:tmpl w:val="18A2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0"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1" w15:restartNumberingAfterBreak="0">
    <w:nsid w:val="78790246"/>
    <w:multiLevelType w:val="hybridMultilevel"/>
    <w:tmpl w:val="B472F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44787721">
    <w:abstractNumId w:val="20"/>
  </w:num>
  <w:num w:numId="2" w16cid:durableId="838815236">
    <w:abstractNumId w:val="24"/>
    <w:lvlOverride w:ilvl="0">
      <w:startOverride w:val="1"/>
    </w:lvlOverride>
  </w:num>
  <w:num w:numId="3" w16cid:durableId="589629310">
    <w:abstractNumId w:val="5"/>
    <w:lvlOverride w:ilvl="0">
      <w:startOverride w:val="1"/>
    </w:lvlOverride>
  </w:num>
  <w:num w:numId="4" w16cid:durableId="465776369">
    <w:abstractNumId w:val="11"/>
  </w:num>
  <w:num w:numId="5" w16cid:durableId="168570157">
    <w:abstractNumId w:val="29"/>
  </w:num>
  <w:num w:numId="6" w16cid:durableId="1511918031">
    <w:abstractNumId w:val="30"/>
  </w:num>
  <w:num w:numId="7" w16cid:durableId="2042512804">
    <w:abstractNumId w:val="16"/>
  </w:num>
  <w:num w:numId="8" w16cid:durableId="1512452895">
    <w:abstractNumId w:val="8"/>
  </w:num>
  <w:num w:numId="9" w16cid:durableId="1504709919">
    <w:abstractNumId w:val="27"/>
  </w:num>
  <w:num w:numId="10" w16cid:durableId="229191902">
    <w:abstractNumId w:val="10"/>
  </w:num>
  <w:num w:numId="11" w16cid:durableId="1967344312">
    <w:abstractNumId w:val="32"/>
  </w:num>
  <w:num w:numId="12" w16cid:durableId="947156983">
    <w:abstractNumId w:val="1"/>
  </w:num>
  <w:num w:numId="13" w16cid:durableId="27416381">
    <w:abstractNumId w:val="0"/>
  </w:num>
  <w:num w:numId="14" w16cid:durableId="592516005">
    <w:abstractNumId w:val="26"/>
  </w:num>
  <w:num w:numId="15" w16cid:durableId="1300921453">
    <w:abstractNumId w:val="13"/>
  </w:num>
  <w:num w:numId="16" w16cid:durableId="522088009">
    <w:abstractNumId w:val="6"/>
  </w:num>
  <w:num w:numId="17" w16cid:durableId="1359773595">
    <w:abstractNumId w:val="12"/>
  </w:num>
  <w:num w:numId="18" w16cid:durableId="1711538418">
    <w:abstractNumId w:val="31"/>
  </w:num>
  <w:num w:numId="19" w16cid:durableId="1961915249">
    <w:abstractNumId w:val="2"/>
  </w:num>
  <w:num w:numId="20" w16cid:durableId="238246428">
    <w:abstractNumId w:val="4"/>
  </w:num>
  <w:num w:numId="21" w16cid:durableId="289634031">
    <w:abstractNumId w:val="28"/>
  </w:num>
  <w:num w:numId="22" w16cid:durableId="1550144810">
    <w:abstractNumId w:val="25"/>
  </w:num>
  <w:num w:numId="23" w16cid:durableId="1957057176">
    <w:abstractNumId w:val="22"/>
  </w:num>
  <w:num w:numId="24" w16cid:durableId="646517342">
    <w:abstractNumId w:val="21"/>
  </w:num>
  <w:num w:numId="25" w16cid:durableId="212813652">
    <w:abstractNumId w:val="9"/>
  </w:num>
  <w:num w:numId="26" w16cid:durableId="1434789800">
    <w:abstractNumId w:val="3"/>
  </w:num>
  <w:num w:numId="27" w16cid:durableId="823550110">
    <w:abstractNumId w:val="17"/>
  </w:num>
  <w:num w:numId="28" w16cid:durableId="1303541453">
    <w:abstractNumId w:val="19"/>
  </w:num>
  <w:num w:numId="29" w16cid:durableId="389620009">
    <w:abstractNumId w:val="23"/>
  </w:num>
  <w:num w:numId="30" w16cid:durableId="684747234">
    <w:abstractNumId w:val="14"/>
  </w:num>
  <w:num w:numId="31" w16cid:durableId="103850998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69BA"/>
    <w:rsid w:val="00017F41"/>
    <w:rsid w:val="00020283"/>
    <w:rsid w:val="00022601"/>
    <w:rsid w:val="0002298F"/>
    <w:rsid w:val="00024FDE"/>
    <w:rsid w:val="00030D41"/>
    <w:rsid w:val="00031DE4"/>
    <w:rsid w:val="0003249A"/>
    <w:rsid w:val="000339B6"/>
    <w:rsid w:val="00036708"/>
    <w:rsid w:val="00037F07"/>
    <w:rsid w:val="00040539"/>
    <w:rsid w:val="0004289C"/>
    <w:rsid w:val="00043DD4"/>
    <w:rsid w:val="00047F9B"/>
    <w:rsid w:val="00051AAD"/>
    <w:rsid w:val="000524CF"/>
    <w:rsid w:val="00054187"/>
    <w:rsid w:val="0006306E"/>
    <w:rsid w:val="00072490"/>
    <w:rsid w:val="0007357B"/>
    <w:rsid w:val="00073B6D"/>
    <w:rsid w:val="0007473C"/>
    <w:rsid w:val="00075386"/>
    <w:rsid w:val="00076494"/>
    <w:rsid w:val="00076AAD"/>
    <w:rsid w:val="00076F31"/>
    <w:rsid w:val="00081AA6"/>
    <w:rsid w:val="00081B91"/>
    <w:rsid w:val="000856ED"/>
    <w:rsid w:val="00091032"/>
    <w:rsid w:val="000912CD"/>
    <w:rsid w:val="00091E6A"/>
    <w:rsid w:val="00094814"/>
    <w:rsid w:val="00096257"/>
    <w:rsid w:val="0009730C"/>
    <w:rsid w:val="000A4616"/>
    <w:rsid w:val="000A7F4E"/>
    <w:rsid w:val="000B0715"/>
    <w:rsid w:val="000B11F9"/>
    <w:rsid w:val="000B2929"/>
    <w:rsid w:val="000B2B38"/>
    <w:rsid w:val="000C32F8"/>
    <w:rsid w:val="000D7528"/>
    <w:rsid w:val="000D7704"/>
    <w:rsid w:val="000E2E30"/>
    <w:rsid w:val="000E6A49"/>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62D"/>
    <w:rsid w:val="00115EC4"/>
    <w:rsid w:val="00120033"/>
    <w:rsid w:val="00120C76"/>
    <w:rsid w:val="001260CA"/>
    <w:rsid w:val="001309D6"/>
    <w:rsid w:val="00130C0D"/>
    <w:rsid w:val="00142D2D"/>
    <w:rsid w:val="001438F2"/>
    <w:rsid w:val="001450CF"/>
    <w:rsid w:val="001452AF"/>
    <w:rsid w:val="00150DC9"/>
    <w:rsid w:val="001521AF"/>
    <w:rsid w:val="00160703"/>
    <w:rsid w:val="00163BBB"/>
    <w:rsid w:val="00163CE8"/>
    <w:rsid w:val="00165A0E"/>
    <w:rsid w:val="00167F35"/>
    <w:rsid w:val="00170722"/>
    <w:rsid w:val="001708B5"/>
    <w:rsid w:val="001717F4"/>
    <w:rsid w:val="0017281B"/>
    <w:rsid w:val="00173124"/>
    <w:rsid w:val="00184E40"/>
    <w:rsid w:val="0018568F"/>
    <w:rsid w:val="00185D9C"/>
    <w:rsid w:val="00191DF2"/>
    <w:rsid w:val="0019584B"/>
    <w:rsid w:val="00195BE6"/>
    <w:rsid w:val="0019622E"/>
    <w:rsid w:val="00197EBE"/>
    <w:rsid w:val="001A0A45"/>
    <w:rsid w:val="001A2597"/>
    <w:rsid w:val="001B0585"/>
    <w:rsid w:val="001B06ED"/>
    <w:rsid w:val="001B3087"/>
    <w:rsid w:val="001B46F4"/>
    <w:rsid w:val="001B5C09"/>
    <w:rsid w:val="001B63A5"/>
    <w:rsid w:val="001B7FDB"/>
    <w:rsid w:val="001C02E3"/>
    <w:rsid w:val="001C5574"/>
    <w:rsid w:val="001D249F"/>
    <w:rsid w:val="001D7D3D"/>
    <w:rsid w:val="001E006A"/>
    <w:rsid w:val="001E1D2B"/>
    <w:rsid w:val="001E3238"/>
    <w:rsid w:val="001E7E43"/>
    <w:rsid w:val="001F0DB2"/>
    <w:rsid w:val="001F32F9"/>
    <w:rsid w:val="001F6143"/>
    <w:rsid w:val="001F6668"/>
    <w:rsid w:val="0020163B"/>
    <w:rsid w:val="00213078"/>
    <w:rsid w:val="00216756"/>
    <w:rsid w:val="00221439"/>
    <w:rsid w:val="00222100"/>
    <w:rsid w:val="00234A16"/>
    <w:rsid w:val="00243191"/>
    <w:rsid w:val="00245F7B"/>
    <w:rsid w:val="0025085E"/>
    <w:rsid w:val="002529F3"/>
    <w:rsid w:val="00257E60"/>
    <w:rsid w:val="0026236B"/>
    <w:rsid w:val="002651BA"/>
    <w:rsid w:val="002740D9"/>
    <w:rsid w:val="00274956"/>
    <w:rsid w:val="002759EC"/>
    <w:rsid w:val="00277827"/>
    <w:rsid w:val="00277A25"/>
    <w:rsid w:val="00285B42"/>
    <w:rsid w:val="00290FAB"/>
    <w:rsid w:val="00292A6B"/>
    <w:rsid w:val="00296701"/>
    <w:rsid w:val="0029769E"/>
    <w:rsid w:val="002A7611"/>
    <w:rsid w:val="002A7D61"/>
    <w:rsid w:val="002B5BAC"/>
    <w:rsid w:val="002B5E5D"/>
    <w:rsid w:val="002B6527"/>
    <w:rsid w:val="002B6C55"/>
    <w:rsid w:val="002B7C13"/>
    <w:rsid w:val="002C0FF3"/>
    <w:rsid w:val="002C1733"/>
    <w:rsid w:val="002C19DC"/>
    <w:rsid w:val="002C24CE"/>
    <w:rsid w:val="002C67DA"/>
    <w:rsid w:val="002C702F"/>
    <w:rsid w:val="002D0D41"/>
    <w:rsid w:val="002D3AD2"/>
    <w:rsid w:val="002D4185"/>
    <w:rsid w:val="002E2037"/>
    <w:rsid w:val="002F134E"/>
    <w:rsid w:val="002F2673"/>
    <w:rsid w:val="00301008"/>
    <w:rsid w:val="00302754"/>
    <w:rsid w:val="00302939"/>
    <w:rsid w:val="003111B2"/>
    <w:rsid w:val="003111CC"/>
    <w:rsid w:val="00313283"/>
    <w:rsid w:val="0031339D"/>
    <w:rsid w:val="00315465"/>
    <w:rsid w:val="003156DC"/>
    <w:rsid w:val="00317C16"/>
    <w:rsid w:val="003225C3"/>
    <w:rsid w:val="00323120"/>
    <w:rsid w:val="00323184"/>
    <w:rsid w:val="0032598F"/>
    <w:rsid w:val="00330081"/>
    <w:rsid w:val="003317CA"/>
    <w:rsid w:val="0033548C"/>
    <w:rsid w:val="00337B2C"/>
    <w:rsid w:val="0035096D"/>
    <w:rsid w:val="00361290"/>
    <w:rsid w:val="00362EFF"/>
    <w:rsid w:val="0036591D"/>
    <w:rsid w:val="00365CE3"/>
    <w:rsid w:val="0037111A"/>
    <w:rsid w:val="0037637C"/>
    <w:rsid w:val="003775A4"/>
    <w:rsid w:val="00377EA4"/>
    <w:rsid w:val="00381FB5"/>
    <w:rsid w:val="00384C86"/>
    <w:rsid w:val="00386B19"/>
    <w:rsid w:val="00390939"/>
    <w:rsid w:val="003919B5"/>
    <w:rsid w:val="0039272E"/>
    <w:rsid w:val="00395DA3"/>
    <w:rsid w:val="003969FE"/>
    <w:rsid w:val="003A0E76"/>
    <w:rsid w:val="003A30B2"/>
    <w:rsid w:val="003B1DD8"/>
    <w:rsid w:val="003B3492"/>
    <w:rsid w:val="003B3958"/>
    <w:rsid w:val="003B3EB7"/>
    <w:rsid w:val="003B5534"/>
    <w:rsid w:val="003B61FD"/>
    <w:rsid w:val="003B7394"/>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4C7"/>
    <w:rsid w:val="00417611"/>
    <w:rsid w:val="004218D0"/>
    <w:rsid w:val="00421D74"/>
    <w:rsid w:val="00424370"/>
    <w:rsid w:val="00427B68"/>
    <w:rsid w:val="00433897"/>
    <w:rsid w:val="0044276D"/>
    <w:rsid w:val="0044281C"/>
    <w:rsid w:val="004472A5"/>
    <w:rsid w:val="00447D9C"/>
    <w:rsid w:val="00456995"/>
    <w:rsid w:val="0045723E"/>
    <w:rsid w:val="00461370"/>
    <w:rsid w:val="0046681F"/>
    <w:rsid w:val="00467940"/>
    <w:rsid w:val="00472EA6"/>
    <w:rsid w:val="00473E4D"/>
    <w:rsid w:val="00475D74"/>
    <w:rsid w:val="00476876"/>
    <w:rsid w:val="0048006E"/>
    <w:rsid w:val="00480581"/>
    <w:rsid w:val="00481A10"/>
    <w:rsid w:val="00485B4C"/>
    <w:rsid w:val="004870F8"/>
    <w:rsid w:val="00490B13"/>
    <w:rsid w:val="00492064"/>
    <w:rsid w:val="004921B6"/>
    <w:rsid w:val="00492391"/>
    <w:rsid w:val="004A547D"/>
    <w:rsid w:val="004A7E93"/>
    <w:rsid w:val="004B17CE"/>
    <w:rsid w:val="004B2C19"/>
    <w:rsid w:val="004B55C6"/>
    <w:rsid w:val="004B5899"/>
    <w:rsid w:val="004B5926"/>
    <w:rsid w:val="004B610E"/>
    <w:rsid w:val="004C0BD9"/>
    <w:rsid w:val="004C18D1"/>
    <w:rsid w:val="004C74E5"/>
    <w:rsid w:val="004D11DE"/>
    <w:rsid w:val="004D1C74"/>
    <w:rsid w:val="004D30C0"/>
    <w:rsid w:val="004E08C6"/>
    <w:rsid w:val="004E48B7"/>
    <w:rsid w:val="004E59D9"/>
    <w:rsid w:val="004F55B1"/>
    <w:rsid w:val="004F6169"/>
    <w:rsid w:val="005001FC"/>
    <w:rsid w:val="00501FBD"/>
    <w:rsid w:val="00502626"/>
    <w:rsid w:val="00502F31"/>
    <w:rsid w:val="00510803"/>
    <w:rsid w:val="00510BA7"/>
    <w:rsid w:val="00520D02"/>
    <w:rsid w:val="00524295"/>
    <w:rsid w:val="00527391"/>
    <w:rsid w:val="005347B6"/>
    <w:rsid w:val="00537E57"/>
    <w:rsid w:val="0054441F"/>
    <w:rsid w:val="00544B93"/>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28A7"/>
    <w:rsid w:val="005949EA"/>
    <w:rsid w:val="00594D65"/>
    <w:rsid w:val="005A2FAD"/>
    <w:rsid w:val="005A5897"/>
    <w:rsid w:val="005A7D8A"/>
    <w:rsid w:val="005B3841"/>
    <w:rsid w:val="005B5BD8"/>
    <w:rsid w:val="005B728D"/>
    <w:rsid w:val="005B768E"/>
    <w:rsid w:val="005C020A"/>
    <w:rsid w:val="005C2326"/>
    <w:rsid w:val="005C62A1"/>
    <w:rsid w:val="005C6771"/>
    <w:rsid w:val="005D3148"/>
    <w:rsid w:val="005D4154"/>
    <w:rsid w:val="005D5304"/>
    <w:rsid w:val="005D7A63"/>
    <w:rsid w:val="005E57E6"/>
    <w:rsid w:val="005F1603"/>
    <w:rsid w:val="005F19A7"/>
    <w:rsid w:val="005F35D9"/>
    <w:rsid w:val="005F3623"/>
    <w:rsid w:val="005F4864"/>
    <w:rsid w:val="005F4940"/>
    <w:rsid w:val="00602CB0"/>
    <w:rsid w:val="006125EC"/>
    <w:rsid w:val="006165DF"/>
    <w:rsid w:val="006208D3"/>
    <w:rsid w:val="0062242D"/>
    <w:rsid w:val="00623945"/>
    <w:rsid w:val="00625390"/>
    <w:rsid w:val="0062633A"/>
    <w:rsid w:val="006315FC"/>
    <w:rsid w:val="00633A98"/>
    <w:rsid w:val="00634008"/>
    <w:rsid w:val="0063779A"/>
    <w:rsid w:val="00641A62"/>
    <w:rsid w:val="0065215A"/>
    <w:rsid w:val="00654491"/>
    <w:rsid w:val="006565AD"/>
    <w:rsid w:val="006604BA"/>
    <w:rsid w:val="00665687"/>
    <w:rsid w:val="0067000A"/>
    <w:rsid w:val="00682D95"/>
    <w:rsid w:val="006830D0"/>
    <w:rsid w:val="006833EE"/>
    <w:rsid w:val="006843FA"/>
    <w:rsid w:val="00685DE2"/>
    <w:rsid w:val="00687988"/>
    <w:rsid w:val="006947CE"/>
    <w:rsid w:val="006A2629"/>
    <w:rsid w:val="006A4706"/>
    <w:rsid w:val="006A56B8"/>
    <w:rsid w:val="006A7500"/>
    <w:rsid w:val="006B2D85"/>
    <w:rsid w:val="006B39B2"/>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1452"/>
    <w:rsid w:val="00713AB2"/>
    <w:rsid w:val="0071562D"/>
    <w:rsid w:val="00722BE5"/>
    <w:rsid w:val="00724859"/>
    <w:rsid w:val="00725927"/>
    <w:rsid w:val="00735292"/>
    <w:rsid w:val="00737FD6"/>
    <w:rsid w:val="00742849"/>
    <w:rsid w:val="0074695F"/>
    <w:rsid w:val="00752B7F"/>
    <w:rsid w:val="00754053"/>
    <w:rsid w:val="0075421A"/>
    <w:rsid w:val="0075472D"/>
    <w:rsid w:val="007635D1"/>
    <w:rsid w:val="007644BC"/>
    <w:rsid w:val="0077366F"/>
    <w:rsid w:val="00773971"/>
    <w:rsid w:val="0078141A"/>
    <w:rsid w:val="00782920"/>
    <w:rsid w:val="007831BD"/>
    <w:rsid w:val="0078597F"/>
    <w:rsid w:val="00785F4A"/>
    <w:rsid w:val="00787175"/>
    <w:rsid w:val="00792BF7"/>
    <w:rsid w:val="00792F90"/>
    <w:rsid w:val="00794857"/>
    <w:rsid w:val="007A04E2"/>
    <w:rsid w:val="007A06E9"/>
    <w:rsid w:val="007A126A"/>
    <w:rsid w:val="007A1448"/>
    <w:rsid w:val="007A28DF"/>
    <w:rsid w:val="007A2AD1"/>
    <w:rsid w:val="007A5E41"/>
    <w:rsid w:val="007B077A"/>
    <w:rsid w:val="007B4395"/>
    <w:rsid w:val="007C1FDB"/>
    <w:rsid w:val="007C287F"/>
    <w:rsid w:val="007C3C27"/>
    <w:rsid w:val="007C5B07"/>
    <w:rsid w:val="007C5DB1"/>
    <w:rsid w:val="007C7DC9"/>
    <w:rsid w:val="007D3AE2"/>
    <w:rsid w:val="007D5B8A"/>
    <w:rsid w:val="007D6643"/>
    <w:rsid w:val="007D6C6B"/>
    <w:rsid w:val="007E1262"/>
    <w:rsid w:val="007E6D04"/>
    <w:rsid w:val="007E7CC9"/>
    <w:rsid w:val="007F0048"/>
    <w:rsid w:val="007F079A"/>
    <w:rsid w:val="007F4C22"/>
    <w:rsid w:val="007F4CDA"/>
    <w:rsid w:val="00800595"/>
    <w:rsid w:val="0080206D"/>
    <w:rsid w:val="00804CA2"/>
    <w:rsid w:val="008078D7"/>
    <w:rsid w:val="00810480"/>
    <w:rsid w:val="008115AE"/>
    <w:rsid w:val="00811BDE"/>
    <w:rsid w:val="00813B72"/>
    <w:rsid w:val="008141E1"/>
    <w:rsid w:val="00821380"/>
    <w:rsid w:val="00826682"/>
    <w:rsid w:val="0083041B"/>
    <w:rsid w:val="008305D7"/>
    <w:rsid w:val="008313BF"/>
    <w:rsid w:val="008333BF"/>
    <w:rsid w:val="0083364B"/>
    <w:rsid w:val="008339A7"/>
    <w:rsid w:val="00834F0F"/>
    <w:rsid w:val="00837B25"/>
    <w:rsid w:val="0084110B"/>
    <w:rsid w:val="00845A28"/>
    <w:rsid w:val="00846603"/>
    <w:rsid w:val="008479C0"/>
    <w:rsid w:val="008543A8"/>
    <w:rsid w:val="008548CB"/>
    <w:rsid w:val="00856887"/>
    <w:rsid w:val="0085752D"/>
    <w:rsid w:val="00863441"/>
    <w:rsid w:val="008676A6"/>
    <w:rsid w:val="008748F2"/>
    <w:rsid w:val="0088380B"/>
    <w:rsid w:val="00883AD3"/>
    <w:rsid w:val="00883EDC"/>
    <w:rsid w:val="00886FD6"/>
    <w:rsid w:val="00893ED8"/>
    <w:rsid w:val="008956F5"/>
    <w:rsid w:val="00895961"/>
    <w:rsid w:val="00896458"/>
    <w:rsid w:val="008A24EB"/>
    <w:rsid w:val="008A5671"/>
    <w:rsid w:val="008B30AB"/>
    <w:rsid w:val="008B77E8"/>
    <w:rsid w:val="008C121C"/>
    <w:rsid w:val="008C3DAE"/>
    <w:rsid w:val="008C4981"/>
    <w:rsid w:val="008D18BD"/>
    <w:rsid w:val="008D5E28"/>
    <w:rsid w:val="008D67E9"/>
    <w:rsid w:val="008D7606"/>
    <w:rsid w:val="008E42BC"/>
    <w:rsid w:val="008E511A"/>
    <w:rsid w:val="008E6E89"/>
    <w:rsid w:val="008F09E1"/>
    <w:rsid w:val="008F290A"/>
    <w:rsid w:val="008F30A1"/>
    <w:rsid w:val="008F6FF7"/>
    <w:rsid w:val="00903675"/>
    <w:rsid w:val="00907A4B"/>
    <w:rsid w:val="00911B80"/>
    <w:rsid w:val="00913748"/>
    <w:rsid w:val="0091388B"/>
    <w:rsid w:val="009153B6"/>
    <w:rsid w:val="0091559C"/>
    <w:rsid w:val="00915F6F"/>
    <w:rsid w:val="00924597"/>
    <w:rsid w:val="00934183"/>
    <w:rsid w:val="00936F82"/>
    <w:rsid w:val="009415A1"/>
    <w:rsid w:val="0094341B"/>
    <w:rsid w:val="0094394E"/>
    <w:rsid w:val="00943A04"/>
    <w:rsid w:val="0095271C"/>
    <w:rsid w:val="00952F5D"/>
    <w:rsid w:val="00953D3A"/>
    <w:rsid w:val="00967DC6"/>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3F3B"/>
    <w:rsid w:val="009E4A1E"/>
    <w:rsid w:val="009E5353"/>
    <w:rsid w:val="009E78B0"/>
    <w:rsid w:val="009F0A26"/>
    <w:rsid w:val="009F1A8D"/>
    <w:rsid w:val="00A02C46"/>
    <w:rsid w:val="00A03890"/>
    <w:rsid w:val="00A05CFA"/>
    <w:rsid w:val="00A07CC0"/>
    <w:rsid w:val="00A125D4"/>
    <w:rsid w:val="00A14981"/>
    <w:rsid w:val="00A154A4"/>
    <w:rsid w:val="00A20FBD"/>
    <w:rsid w:val="00A2119C"/>
    <w:rsid w:val="00A213AA"/>
    <w:rsid w:val="00A2599A"/>
    <w:rsid w:val="00A25B14"/>
    <w:rsid w:val="00A27EB3"/>
    <w:rsid w:val="00A30EAB"/>
    <w:rsid w:val="00A31113"/>
    <w:rsid w:val="00A420AE"/>
    <w:rsid w:val="00A45923"/>
    <w:rsid w:val="00A45CE9"/>
    <w:rsid w:val="00A5060A"/>
    <w:rsid w:val="00A50DD9"/>
    <w:rsid w:val="00A51727"/>
    <w:rsid w:val="00A528DA"/>
    <w:rsid w:val="00A548D5"/>
    <w:rsid w:val="00A6013E"/>
    <w:rsid w:val="00A61604"/>
    <w:rsid w:val="00A64257"/>
    <w:rsid w:val="00A64DF1"/>
    <w:rsid w:val="00A67873"/>
    <w:rsid w:val="00A71E0D"/>
    <w:rsid w:val="00A749D3"/>
    <w:rsid w:val="00A77574"/>
    <w:rsid w:val="00A80532"/>
    <w:rsid w:val="00A813B9"/>
    <w:rsid w:val="00A9433C"/>
    <w:rsid w:val="00A946E8"/>
    <w:rsid w:val="00A95B37"/>
    <w:rsid w:val="00A96B33"/>
    <w:rsid w:val="00AA0666"/>
    <w:rsid w:val="00AA16A5"/>
    <w:rsid w:val="00AA18EC"/>
    <w:rsid w:val="00AA200A"/>
    <w:rsid w:val="00AA2DC6"/>
    <w:rsid w:val="00AA3E4C"/>
    <w:rsid w:val="00AA4332"/>
    <w:rsid w:val="00AB0D6C"/>
    <w:rsid w:val="00AB3808"/>
    <w:rsid w:val="00AB40E4"/>
    <w:rsid w:val="00AB55E4"/>
    <w:rsid w:val="00AC58F7"/>
    <w:rsid w:val="00AC6A2F"/>
    <w:rsid w:val="00AD3FE4"/>
    <w:rsid w:val="00AD65E6"/>
    <w:rsid w:val="00AD71B3"/>
    <w:rsid w:val="00AD71F7"/>
    <w:rsid w:val="00AD7BED"/>
    <w:rsid w:val="00AE138D"/>
    <w:rsid w:val="00AE2A4E"/>
    <w:rsid w:val="00AE5E31"/>
    <w:rsid w:val="00AE5EB2"/>
    <w:rsid w:val="00AE6867"/>
    <w:rsid w:val="00AF19E7"/>
    <w:rsid w:val="00AF5DF1"/>
    <w:rsid w:val="00B01C91"/>
    <w:rsid w:val="00B0295D"/>
    <w:rsid w:val="00B02BC2"/>
    <w:rsid w:val="00B04310"/>
    <w:rsid w:val="00B06C63"/>
    <w:rsid w:val="00B14186"/>
    <w:rsid w:val="00B1633A"/>
    <w:rsid w:val="00B203D2"/>
    <w:rsid w:val="00B279AE"/>
    <w:rsid w:val="00B305D8"/>
    <w:rsid w:val="00B31BAA"/>
    <w:rsid w:val="00B32060"/>
    <w:rsid w:val="00B32B90"/>
    <w:rsid w:val="00B41636"/>
    <w:rsid w:val="00B43C31"/>
    <w:rsid w:val="00B44178"/>
    <w:rsid w:val="00B51C01"/>
    <w:rsid w:val="00B52CE7"/>
    <w:rsid w:val="00B538F2"/>
    <w:rsid w:val="00B5481F"/>
    <w:rsid w:val="00B552E6"/>
    <w:rsid w:val="00B553BE"/>
    <w:rsid w:val="00B61263"/>
    <w:rsid w:val="00B76F86"/>
    <w:rsid w:val="00B80DF7"/>
    <w:rsid w:val="00B810C3"/>
    <w:rsid w:val="00B840EC"/>
    <w:rsid w:val="00B87905"/>
    <w:rsid w:val="00B922C4"/>
    <w:rsid w:val="00B92435"/>
    <w:rsid w:val="00B92F5B"/>
    <w:rsid w:val="00B95A01"/>
    <w:rsid w:val="00BA19CD"/>
    <w:rsid w:val="00BA4095"/>
    <w:rsid w:val="00BA67DE"/>
    <w:rsid w:val="00BB2144"/>
    <w:rsid w:val="00BC2FFD"/>
    <w:rsid w:val="00BD4B6E"/>
    <w:rsid w:val="00BD6525"/>
    <w:rsid w:val="00BE0E22"/>
    <w:rsid w:val="00BE6395"/>
    <w:rsid w:val="00BE6C68"/>
    <w:rsid w:val="00BE7B97"/>
    <w:rsid w:val="00BF09D0"/>
    <w:rsid w:val="00BF16A9"/>
    <w:rsid w:val="00BF373C"/>
    <w:rsid w:val="00BF6E31"/>
    <w:rsid w:val="00BF711A"/>
    <w:rsid w:val="00BF7123"/>
    <w:rsid w:val="00BF77DF"/>
    <w:rsid w:val="00C005D8"/>
    <w:rsid w:val="00C0322B"/>
    <w:rsid w:val="00C06E05"/>
    <w:rsid w:val="00C10DAE"/>
    <w:rsid w:val="00C1466B"/>
    <w:rsid w:val="00C15A7A"/>
    <w:rsid w:val="00C22683"/>
    <w:rsid w:val="00C22834"/>
    <w:rsid w:val="00C25572"/>
    <w:rsid w:val="00C25DE0"/>
    <w:rsid w:val="00C2654A"/>
    <w:rsid w:val="00C34902"/>
    <w:rsid w:val="00C37FC1"/>
    <w:rsid w:val="00C44CE3"/>
    <w:rsid w:val="00C455C0"/>
    <w:rsid w:val="00C4618A"/>
    <w:rsid w:val="00C469AA"/>
    <w:rsid w:val="00C46A10"/>
    <w:rsid w:val="00C52811"/>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0186"/>
    <w:rsid w:val="00CD1FE9"/>
    <w:rsid w:val="00CD207C"/>
    <w:rsid w:val="00CD7B61"/>
    <w:rsid w:val="00CE0853"/>
    <w:rsid w:val="00CE2D27"/>
    <w:rsid w:val="00CE50C2"/>
    <w:rsid w:val="00CF283C"/>
    <w:rsid w:val="00CF2FA2"/>
    <w:rsid w:val="00CF4FD7"/>
    <w:rsid w:val="00CF5E24"/>
    <w:rsid w:val="00D03A5D"/>
    <w:rsid w:val="00D04D6A"/>
    <w:rsid w:val="00D10926"/>
    <w:rsid w:val="00D12905"/>
    <w:rsid w:val="00D16880"/>
    <w:rsid w:val="00D207D0"/>
    <w:rsid w:val="00D263F9"/>
    <w:rsid w:val="00D31FDB"/>
    <w:rsid w:val="00D32463"/>
    <w:rsid w:val="00D32482"/>
    <w:rsid w:val="00D3599F"/>
    <w:rsid w:val="00D4656B"/>
    <w:rsid w:val="00D508F4"/>
    <w:rsid w:val="00D50D79"/>
    <w:rsid w:val="00D62CAD"/>
    <w:rsid w:val="00D6554B"/>
    <w:rsid w:val="00D66415"/>
    <w:rsid w:val="00D726AB"/>
    <w:rsid w:val="00D748AD"/>
    <w:rsid w:val="00D76682"/>
    <w:rsid w:val="00D77616"/>
    <w:rsid w:val="00D82DD5"/>
    <w:rsid w:val="00D83FBB"/>
    <w:rsid w:val="00D87AC1"/>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4288"/>
    <w:rsid w:val="00E30A2D"/>
    <w:rsid w:val="00E41C25"/>
    <w:rsid w:val="00E43421"/>
    <w:rsid w:val="00E437E5"/>
    <w:rsid w:val="00E44A89"/>
    <w:rsid w:val="00E56F95"/>
    <w:rsid w:val="00E60C36"/>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87585"/>
    <w:rsid w:val="00E952BB"/>
    <w:rsid w:val="00EA1D5D"/>
    <w:rsid w:val="00EA36BD"/>
    <w:rsid w:val="00EA389C"/>
    <w:rsid w:val="00EB055B"/>
    <w:rsid w:val="00EB1C3F"/>
    <w:rsid w:val="00EB248C"/>
    <w:rsid w:val="00EB5FD3"/>
    <w:rsid w:val="00EC00CF"/>
    <w:rsid w:val="00EE659F"/>
    <w:rsid w:val="00EF09E0"/>
    <w:rsid w:val="00EF33EA"/>
    <w:rsid w:val="00EF6A7F"/>
    <w:rsid w:val="00F02139"/>
    <w:rsid w:val="00F02A57"/>
    <w:rsid w:val="00F074B1"/>
    <w:rsid w:val="00F1315A"/>
    <w:rsid w:val="00F13E62"/>
    <w:rsid w:val="00F141C0"/>
    <w:rsid w:val="00F14FA7"/>
    <w:rsid w:val="00F207B5"/>
    <w:rsid w:val="00F22910"/>
    <w:rsid w:val="00F265BA"/>
    <w:rsid w:val="00F333C5"/>
    <w:rsid w:val="00F34643"/>
    <w:rsid w:val="00F34FB1"/>
    <w:rsid w:val="00F44107"/>
    <w:rsid w:val="00F44969"/>
    <w:rsid w:val="00F44C14"/>
    <w:rsid w:val="00F51DE5"/>
    <w:rsid w:val="00F53868"/>
    <w:rsid w:val="00F6253A"/>
    <w:rsid w:val="00F6305E"/>
    <w:rsid w:val="00F63F96"/>
    <w:rsid w:val="00F7236D"/>
    <w:rsid w:val="00F73016"/>
    <w:rsid w:val="00F75EB2"/>
    <w:rsid w:val="00F821C9"/>
    <w:rsid w:val="00F8302E"/>
    <w:rsid w:val="00F83E3E"/>
    <w:rsid w:val="00F84716"/>
    <w:rsid w:val="00F85CC0"/>
    <w:rsid w:val="00F9188F"/>
    <w:rsid w:val="00F930DE"/>
    <w:rsid w:val="00FA306E"/>
    <w:rsid w:val="00FA6AA0"/>
    <w:rsid w:val="00FA757B"/>
    <w:rsid w:val="00FB3DAE"/>
    <w:rsid w:val="00FB3F72"/>
    <w:rsid w:val="00FB6A47"/>
    <w:rsid w:val="00FC30A2"/>
    <w:rsid w:val="00FC5666"/>
    <w:rsid w:val="00FD3A8D"/>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FBFF3"/>
  <w15:chartTrackingRefBased/>
  <w15:docId w15:val="{CCE210CE-8BCC-4E23-BD22-DC5EDCD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1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C528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811"/>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12500041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57951508">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chapter/Recommendations" TargetMode="External"/><Relationship Id="rId13" Type="http://schemas.openxmlformats.org/officeDocument/2006/relationships/hyperlink" Target="https://www.medicines.org.uk/emc" TargetMode="External"/><Relationship Id="rId18" Type="http://schemas.openxmlformats.org/officeDocument/2006/relationships/hyperlink" Target="http://www.medicines.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ashh.org/_userfiles/pages/files/resources/agw_2024.pdf" TargetMode="Externa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yellowcard.mhra.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nf.org" TargetMode="External"/><Relationship Id="rId20" Type="http://schemas.openxmlformats.org/officeDocument/2006/relationships/hyperlink" Target="https://www.nice.org.uk/guidance/mp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fh.org.uk/programmes/patient-group-direction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yperlink" Target="https://www.gov.uk/drug-safety-update/emollients-new-information-about-risk-of-severe-and-fatal-burns-with-paraffin-containing-and-paraffin-free-emollients" TargetMode="External"/><Relationship Id="rId10" Type="http://schemas.openxmlformats.org/officeDocument/2006/relationships/hyperlink" Target="http://publications.nice.org.uk/patient-group-directions-gpg2/appendix-a-glossary" TargetMode="External"/><Relationship Id="rId19" Type="http://schemas.openxmlformats.org/officeDocument/2006/relationships/hyperlink" Target="https://bnf.nice.org.uk/" TargetMode="External"/><Relationship Id="rId4" Type="http://schemas.openxmlformats.org/officeDocument/2006/relationships/settings" Target="settings.xml"/><Relationship Id="rId9" Type="http://schemas.openxmlformats.org/officeDocument/2006/relationships/hyperlink" Target="https://www.nice.org.uk/Guidance/MPG2" TargetMode="External"/><Relationship Id="rId14" Type="http://schemas.openxmlformats.org/officeDocument/2006/relationships/hyperlink" Target="http://www.bnf.org" TargetMode="External"/><Relationship Id="rId22" Type="http://schemas.openxmlformats.org/officeDocument/2006/relationships/hyperlink" Target="https://www.rpharms.com/recognition/setting-professional-standards/safe-and-secure-handling-of-medic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D01B-9098-48CF-93AF-DF08FC8A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3423</Words>
  <Characters>19516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22894</CharactersWithSpaces>
  <SharedDoc>false</SharedDoc>
  <HLinks>
    <vt:vector size="84" baseType="variant">
      <vt:variant>
        <vt:i4>4915208</vt:i4>
      </vt:variant>
      <vt:variant>
        <vt:i4>39</vt:i4>
      </vt:variant>
      <vt:variant>
        <vt:i4>0</vt:i4>
      </vt:variant>
      <vt:variant>
        <vt:i4>5</vt:i4>
      </vt:variant>
      <vt:variant>
        <vt:lpwstr>https://www.bashhguidelines.org/media/1075/uk-national-guideline-on-warts-2015-final.pdf</vt:lpwstr>
      </vt:variant>
      <vt:variant>
        <vt:lpwstr/>
      </vt:variant>
      <vt:variant>
        <vt:i4>393223</vt:i4>
      </vt:variant>
      <vt:variant>
        <vt:i4>36</vt:i4>
      </vt:variant>
      <vt:variant>
        <vt:i4>0</vt:i4>
      </vt:variant>
      <vt:variant>
        <vt:i4>5</vt:i4>
      </vt:variant>
      <vt:variant>
        <vt:lpwstr>https://www.nice.org.uk/guidance/mpg2</vt:lpwstr>
      </vt:variant>
      <vt:variant>
        <vt:lpwstr/>
      </vt:variant>
      <vt:variant>
        <vt:i4>983120</vt:i4>
      </vt:variant>
      <vt:variant>
        <vt:i4>33</vt:i4>
      </vt:variant>
      <vt:variant>
        <vt:i4>0</vt:i4>
      </vt:variant>
      <vt:variant>
        <vt:i4>5</vt:i4>
      </vt:variant>
      <vt:variant>
        <vt:lpwstr>https://bnf.nice.org.uk/</vt:lpwstr>
      </vt:variant>
      <vt:variant>
        <vt:lpwstr/>
      </vt:variant>
      <vt:variant>
        <vt:i4>917577</vt:i4>
      </vt:variant>
      <vt:variant>
        <vt:i4>30</vt:i4>
      </vt:variant>
      <vt:variant>
        <vt:i4>0</vt:i4>
      </vt:variant>
      <vt:variant>
        <vt:i4>5</vt:i4>
      </vt:variant>
      <vt:variant>
        <vt:lpwstr>http://www.medicines.org.uk/</vt:lpwstr>
      </vt:variant>
      <vt:variant>
        <vt:lpwstr/>
      </vt:variant>
      <vt:variant>
        <vt:i4>2883689</vt:i4>
      </vt:variant>
      <vt:variant>
        <vt:i4>27</vt:i4>
      </vt:variant>
      <vt:variant>
        <vt:i4>0</vt:i4>
      </vt:variant>
      <vt:variant>
        <vt:i4>5</vt:i4>
      </vt:variant>
      <vt:variant>
        <vt:lpwstr>http://yellowcard.mhra.gov.uk/</vt:lpwstr>
      </vt:variant>
      <vt:variant>
        <vt:lpwstr/>
      </vt:variant>
      <vt:variant>
        <vt:i4>2556002</vt:i4>
      </vt:variant>
      <vt:variant>
        <vt:i4>24</vt:i4>
      </vt:variant>
      <vt:variant>
        <vt:i4>0</vt:i4>
      </vt:variant>
      <vt:variant>
        <vt:i4>5</vt:i4>
      </vt:variant>
      <vt:variant>
        <vt:lpwstr>http://www.bnf.org/</vt:lpwstr>
      </vt:variant>
      <vt:variant>
        <vt:lpwstr/>
      </vt:variant>
      <vt:variant>
        <vt:i4>917577</vt:i4>
      </vt:variant>
      <vt:variant>
        <vt:i4>21</vt:i4>
      </vt:variant>
      <vt:variant>
        <vt:i4>0</vt:i4>
      </vt:variant>
      <vt:variant>
        <vt:i4>5</vt:i4>
      </vt:variant>
      <vt:variant>
        <vt:lpwstr>http://www.medicines.org.uk/</vt:lpwstr>
      </vt:variant>
      <vt:variant>
        <vt:lpwstr/>
      </vt:variant>
      <vt:variant>
        <vt:i4>917577</vt:i4>
      </vt:variant>
      <vt:variant>
        <vt:i4>18</vt:i4>
      </vt:variant>
      <vt:variant>
        <vt:i4>0</vt:i4>
      </vt:variant>
      <vt:variant>
        <vt:i4>5</vt:i4>
      </vt:variant>
      <vt:variant>
        <vt:lpwstr>http://www.medicines.org.uk/</vt:lpwstr>
      </vt:variant>
      <vt:variant>
        <vt:lpwstr/>
      </vt:variant>
      <vt:variant>
        <vt:i4>2556002</vt:i4>
      </vt:variant>
      <vt:variant>
        <vt:i4>15</vt:i4>
      </vt:variant>
      <vt:variant>
        <vt:i4>0</vt:i4>
      </vt:variant>
      <vt:variant>
        <vt:i4>5</vt:i4>
      </vt:variant>
      <vt:variant>
        <vt:lpwstr>http://www.bnf.org/</vt:lpwstr>
      </vt:variant>
      <vt:variant>
        <vt:lpwstr/>
      </vt:variant>
      <vt:variant>
        <vt:i4>5701640</vt:i4>
      </vt:variant>
      <vt:variant>
        <vt:i4>12</vt:i4>
      </vt:variant>
      <vt:variant>
        <vt:i4>0</vt:i4>
      </vt:variant>
      <vt:variant>
        <vt:i4>5</vt:i4>
      </vt:variant>
      <vt:variant>
        <vt:lpwstr>https://www.medicines.org.uk/emc</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2</cp:revision>
  <cp:lastPrinted>2020-03-24T11:33:00Z</cp:lastPrinted>
  <dcterms:created xsi:type="dcterms:W3CDTF">2024-09-06T08:06:00Z</dcterms:created>
  <dcterms:modified xsi:type="dcterms:W3CDTF">2024-09-06T08:06:00Z</dcterms:modified>
</cp:coreProperties>
</file>