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EB73" w14:textId="77777777" w:rsidR="005F1603" w:rsidRDefault="007A1448" w:rsidP="004E3A7E">
      <w:pPr>
        <w:pStyle w:val="NICEnormal"/>
        <w:spacing w:after="0" w:line="240" w:lineRule="auto"/>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0B9CAF7D" w14:textId="77777777" w:rsidTr="005347B6">
        <w:tc>
          <w:tcPr>
            <w:tcW w:w="5000" w:type="pct"/>
            <w:shd w:val="clear" w:color="auto" w:fill="auto"/>
          </w:tcPr>
          <w:p w14:paraId="4A326D6C" w14:textId="77777777" w:rsidR="007A1448" w:rsidRPr="007A1448" w:rsidRDefault="007A1448" w:rsidP="004E3A7E">
            <w:pPr>
              <w:keepNext/>
              <w:spacing w:after="0" w:line="240" w:lineRule="auto"/>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15050D6E" w14:textId="77777777" w:rsidR="007A1448" w:rsidRPr="007A1448" w:rsidRDefault="007A1448" w:rsidP="004E3A7E">
      <w:pPr>
        <w:keepNext/>
        <w:spacing w:after="0" w:line="240" w:lineRule="auto"/>
        <w:jc w:val="center"/>
        <w:outlineLvl w:val="0"/>
        <w:rPr>
          <w:rFonts w:ascii="Arial" w:hAnsi="Arial"/>
          <w:bCs/>
          <w:kern w:val="28"/>
          <w:szCs w:val="32"/>
        </w:rPr>
      </w:pPr>
    </w:p>
    <w:p w14:paraId="7DE0DF38" w14:textId="77777777" w:rsidR="00D10926" w:rsidRPr="00D10926" w:rsidRDefault="00D10926" w:rsidP="004E3A7E">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36E05244" w14:textId="77777777" w:rsidR="007A1448" w:rsidRPr="00A61604" w:rsidRDefault="003B7738" w:rsidP="004E3A7E">
      <w:pPr>
        <w:spacing w:after="0" w:line="240" w:lineRule="auto"/>
        <w:jc w:val="center"/>
        <w:rPr>
          <w:rFonts w:ascii="Arial" w:hAnsi="Arial"/>
          <w:b/>
          <w:sz w:val="36"/>
          <w:szCs w:val="36"/>
        </w:rPr>
      </w:pPr>
      <w:r>
        <w:rPr>
          <w:rFonts w:ascii="Arial" w:hAnsi="Arial"/>
          <w:b/>
          <w:bCs/>
          <w:kern w:val="28"/>
          <w:sz w:val="40"/>
          <w:szCs w:val="32"/>
        </w:rPr>
        <w:t xml:space="preserve">Supply of </w:t>
      </w:r>
      <w:r w:rsidR="00AA1D93">
        <w:rPr>
          <w:rFonts w:ascii="Arial" w:hAnsi="Arial"/>
          <w:b/>
          <w:bCs/>
          <w:kern w:val="28"/>
          <w:sz w:val="40"/>
          <w:szCs w:val="32"/>
        </w:rPr>
        <w:t xml:space="preserve">oral </w:t>
      </w:r>
      <w:r>
        <w:rPr>
          <w:rFonts w:ascii="Arial" w:hAnsi="Arial"/>
          <w:b/>
          <w:bCs/>
          <w:kern w:val="28"/>
          <w:sz w:val="40"/>
          <w:szCs w:val="32"/>
        </w:rPr>
        <w:t>m</w:t>
      </w:r>
      <w:r w:rsidRPr="003B7738">
        <w:rPr>
          <w:rFonts w:ascii="Arial" w:hAnsi="Arial"/>
          <w:b/>
          <w:bCs/>
          <w:kern w:val="28"/>
          <w:sz w:val="40"/>
          <w:szCs w:val="32"/>
        </w:rPr>
        <w:t xml:space="preserve">etronidazole for the treatment of </w:t>
      </w:r>
      <w:r w:rsidRPr="001B7A49">
        <w:rPr>
          <w:rFonts w:ascii="Arial" w:hAnsi="Arial"/>
          <w:b/>
          <w:bCs/>
          <w:kern w:val="28"/>
          <w:sz w:val="40"/>
          <w:szCs w:val="32"/>
        </w:rPr>
        <w:t>Bacterial Vaginosis</w:t>
      </w:r>
      <w:r w:rsidRPr="003B7738">
        <w:rPr>
          <w:rFonts w:ascii="Arial" w:hAnsi="Arial"/>
          <w:b/>
          <w:bCs/>
          <w:kern w:val="28"/>
          <w:sz w:val="40"/>
          <w:szCs w:val="32"/>
        </w:rPr>
        <w:t xml:space="preserve"> (BV) or </w:t>
      </w:r>
      <w:r w:rsidRPr="001B7A49">
        <w:rPr>
          <w:rFonts w:ascii="Arial" w:hAnsi="Arial"/>
          <w:b/>
          <w:bCs/>
          <w:i/>
          <w:iCs/>
          <w:kern w:val="28"/>
          <w:sz w:val="40"/>
          <w:szCs w:val="32"/>
        </w:rPr>
        <w:t>Trichomona</w:t>
      </w:r>
      <w:r w:rsidR="00D5172A" w:rsidRPr="001B7A49">
        <w:rPr>
          <w:rFonts w:ascii="Arial" w:hAnsi="Arial"/>
          <w:b/>
          <w:bCs/>
          <w:i/>
          <w:iCs/>
          <w:kern w:val="28"/>
          <w:sz w:val="40"/>
          <w:szCs w:val="32"/>
        </w:rPr>
        <w:t>s v</w:t>
      </w:r>
      <w:r w:rsidRPr="001B7A49">
        <w:rPr>
          <w:rFonts w:ascii="Arial" w:hAnsi="Arial"/>
          <w:b/>
          <w:bCs/>
          <w:i/>
          <w:iCs/>
          <w:kern w:val="28"/>
          <w:sz w:val="40"/>
          <w:szCs w:val="32"/>
        </w:rPr>
        <w:t>aginalis</w:t>
      </w:r>
      <w:r w:rsidRPr="003B7738">
        <w:rPr>
          <w:rFonts w:ascii="Arial" w:hAnsi="Arial"/>
          <w:b/>
          <w:bCs/>
          <w:kern w:val="28"/>
          <w:sz w:val="40"/>
          <w:szCs w:val="32"/>
        </w:rPr>
        <w:t xml:space="preserve"> (TV) </w:t>
      </w:r>
      <w:r w:rsidR="007C3121">
        <w:rPr>
          <w:rFonts w:ascii="Arial" w:hAnsi="Arial"/>
          <w:b/>
          <w:sz w:val="36"/>
          <w:szCs w:val="36"/>
        </w:rPr>
        <w:t xml:space="preserve">in </w:t>
      </w:r>
      <w:r w:rsidR="005C6771" w:rsidRPr="00A61604">
        <w:rPr>
          <w:rFonts w:ascii="Arial" w:hAnsi="Arial"/>
          <w:b/>
          <w:sz w:val="36"/>
          <w:szCs w:val="36"/>
          <w:highlight w:val="cyan"/>
        </w:rPr>
        <w:t>location/service/organisation</w:t>
      </w:r>
    </w:p>
    <w:p w14:paraId="7370A55E" w14:textId="77777777" w:rsidR="004E3A7E" w:rsidRDefault="004E3A7E" w:rsidP="004E3A7E">
      <w:pPr>
        <w:spacing w:after="0" w:line="240" w:lineRule="auto"/>
        <w:jc w:val="center"/>
        <w:rPr>
          <w:rFonts w:ascii="Arial" w:hAnsi="Arial" w:cs="Arial"/>
          <w:sz w:val="28"/>
          <w:szCs w:val="28"/>
        </w:rPr>
      </w:pPr>
    </w:p>
    <w:p w14:paraId="3FD19CB8" w14:textId="3D215E8F" w:rsidR="00711452" w:rsidRPr="004E3A7E" w:rsidRDefault="00711452" w:rsidP="004E3A7E">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144E83">
        <w:rPr>
          <w:rFonts w:ascii="Arial" w:hAnsi="Arial" w:cs="Arial"/>
          <w:sz w:val="28"/>
          <w:szCs w:val="28"/>
        </w:rPr>
        <w:t>2.</w:t>
      </w:r>
      <w:r w:rsidR="00B33D7A">
        <w:rPr>
          <w:rFonts w:ascii="Arial" w:hAnsi="Arial" w:cs="Arial"/>
          <w:sz w:val="28"/>
          <w:szCs w:val="28"/>
        </w:rPr>
        <w:t>1</w:t>
      </w:r>
    </w:p>
    <w:p w14:paraId="677611A3" w14:textId="77777777" w:rsidR="00711452" w:rsidRPr="00711452" w:rsidRDefault="00711452" w:rsidP="004E3A7E">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197D3F8E"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78F8F67" w14:textId="77777777" w:rsidR="00711452" w:rsidRPr="00711452" w:rsidRDefault="00711452" w:rsidP="004E3A7E">
            <w:pPr>
              <w:spacing w:after="0" w:line="240" w:lineRule="auto"/>
              <w:jc w:val="center"/>
              <w:rPr>
                <w:rFonts w:ascii="Arial" w:hAnsi="Arial" w:cs="Arial"/>
                <w:b/>
              </w:rPr>
            </w:pPr>
            <w:r w:rsidRPr="00711452">
              <w:rPr>
                <w:rFonts w:ascii="Arial" w:hAnsi="Arial" w:cs="Arial"/>
                <w:b/>
              </w:rPr>
              <w:t>Change History</w:t>
            </w:r>
          </w:p>
        </w:tc>
      </w:tr>
      <w:tr w:rsidR="00711452" w:rsidRPr="00711452" w14:paraId="0036C1E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4FBFBF5" w14:textId="77777777" w:rsidR="00711452" w:rsidRPr="00711452" w:rsidRDefault="00711452" w:rsidP="004E3A7E">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01FDC9E3" w14:textId="77777777" w:rsidR="00711452" w:rsidRPr="00711452" w:rsidRDefault="00711452" w:rsidP="004E3A7E">
            <w:pPr>
              <w:spacing w:after="0" w:line="240" w:lineRule="auto"/>
              <w:jc w:val="center"/>
              <w:rPr>
                <w:rFonts w:ascii="Arial" w:hAnsi="Arial" w:cs="Arial"/>
                <w:b/>
              </w:rPr>
            </w:pPr>
            <w:r w:rsidRPr="00711452">
              <w:rPr>
                <w:rFonts w:ascii="Arial" w:hAnsi="Arial" w:cs="Arial"/>
                <w:b/>
              </w:rPr>
              <w:t>Change details</w:t>
            </w:r>
          </w:p>
        </w:tc>
      </w:tr>
      <w:tr w:rsidR="00711452" w:rsidRPr="00711452" w14:paraId="6D62878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FB8F2B0" w14:textId="77777777" w:rsidR="00711452" w:rsidRPr="00404E02" w:rsidRDefault="00711452" w:rsidP="004E3A7E">
            <w:pPr>
              <w:spacing w:after="0" w:line="240" w:lineRule="auto"/>
              <w:rPr>
                <w:rFonts w:ascii="Arial" w:hAnsi="Arial" w:cs="Arial"/>
                <w:sz w:val="20"/>
                <w:szCs w:val="20"/>
              </w:rPr>
            </w:pPr>
            <w:r w:rsidRPr="00404E02">
              <w:rPr>
                <w:rFonts w:ascii="Arial" w:hAnsi="Arial" w:cs="Arial"/>
                <w:sz w:val="20"/>
                <w:szCs w:val="20"/>
              </w:rPr>
              <w:t>Version 1</w:t>
            </w:r>
            <w:r w:rsidR="00711945">
              <w:rPr>
                <w:rFonts w:ascii="Arial" w:hAnsi="Arial" w:cs="Arial"/>
                <w:sz w:val="20"/>
                <w:szCs w:val="20"/>
              </w:rPr>
              <w:t>.0</w:t>
            </w:r>
          </w:p>
          <w:p w14:paraId="054336E2" w14:textId="77777777" w:rsidR="00492391" w:rsidRPr="00404E02" w:rsidRDefault="00711945" w:rsidP="004E3A7E">
            <w:pPr>
              <w:spacing w:after="0" w:line="240" w:lineRule="auto"/>
              <w:rPr>
                <w:rFonts w:ascii="Arial" w:hAnsi="Arial" w:cs="Arial"/>
                <w:color w:val="FF0000"/>
                <w:sz w:val="20"/>
                <w:szCs w:val="20"/>
              </w:rPr>
            </w:pPr>
            <w:r>
              <w:rPr>
                <w:rFonts w:ascii="Arial" w:hAnsi="Arial" w:cs="Arial"/>
                <w:sz w:val="20"/>
                <w:szCs w:val="20"/>
              </w:rPr>
              <w:t>July 2020</w:t>
            </w:r>
          </w:p>
        </w:tc>
        <w:tc>
          <w:tcPr>
            <w:tcW w:w="7020" w:type="dxa"/>
            <w:tcBorders>
              <w:top w:val="single" w:sz="4" w:space="0" w:color="auto"/>
              <w:left w:val="single" w:sz="4" w:space="0" w:color="auto"/>
              <w:bottom w:val="single" w:sz="4" w:space="0" w:color="auto"/>
              <w:right w:val="single" w:sz="4" w:space="0" w:color="auto"/>
            </w:tcBorders>
          </w:tcPr>
          <w:p w14:paraId="7E9D235C" w14:textId="77777777" w:rsidR="00711452" w:rsidRPr="00404E02" w:rsidRDefault="00711452" w:rsidP="004E3A7E">
            <w:pPr>
              <w:spacing w:after="0" w:line="240" w:lineRule="auto"/>
              <w:rPr>
                <w:rFonts w:ascii="Arial" w:hAnsi="Arial" w:cs="Arial"/>
                <w:sz w:val="20"/>
                <w:szCs w:val="20"/>
              </w:rPr>
            </w:pPr>
            <w:r w:rsidRPr="00404E02">
              <w:rPr>
                <w:rFonts w:ascii="Arial" w:hAnsi="Arial" w:cs="Arial"/>
                <w:sz w:val="20"/>
                <w:szCs w:val="20"/>
              </w:rPr>
              <w:t>New template</w:t>
            </w:r>
          </w:p>
        </w:tc>
      </w:tr>
      <w:tr w:rsidR="00711945" w:rsidRPr="00447EC4" w14:paraId="43DC108F" w14:textId="77777777" w:rsidTr="00700EB9">
        <w:trPr>
          <w:trHeight w:val="442"/>
        </w:trPr>
        <w:tc>
          <w:tcPr>
            <w:tcW w:w="1781" w:type="dxa"/>
            <w:tcBorders>
              <w:top w:val="single" w:sz="4" w:space="0" w:color="auto"/>
              <w:left w:val="single" w:sz="4" w:space="0" w:color="auto"/>
              <w:bottom w:val="single" w:sz="4" w:space="0" w:color="auto"/>
              <w:right w:val="single" w:sz="4" w:space="0" w:color="auto"/>
            </w:tcBorders>
          </w:tcPr>
          <w:p w14:paraId="77F5BFF9" w14:textId="77777777" w:rsidR="00711945" w:rsidRDefault="00711945" w:rsidP="004E3A7E">
            <w:pPr>
              <w:spacing w:after="0" w:line="240" w:lineRule="auto"/>
              <w:rPr>
                <w:rFonts w:ascii="Arial" w:hAnsi="Arial" w:cs="Arial"/>
                <w:sz w:val="20"/>
                <w:szCs w:val="20"/>
              </w:rPr>
            </w:pPr>
            <w:r>
              <w:rPr>
                <w:rFonts w:ascii="Arial" w:hAnsi="Arial" w:cs="Arial"/>
                <w:sz w:val="20"/>
                <w:szCs w:val="20"/>
              </w:rPr>
              <w:t>Version 1.1</w:t>
            </w:r>
          </w:p>
          <w:p w14:paraId="29D29863" w14:textId="77777777" w:rsidR="00711945" w:rsidRDefault="00711945" w:rsidP="004E3A7E">
            <w:pPr>
              <w:spacing w:after="0" w:line="240" w:lineRule="auto"/>
              <w:rPr>
                <w:rFonts w:ascii="Arial" w:hAnsi="Arial" w:cs="Arial"/>
                <w:sz w:val="20"/>
                <w:szCs w:val="20"/>
              </w:rPr>
            </w:pPr>
            <w:r>
              <w:rPr>
                <w:rFonts w:ascii="Arial" w:hAnsi="Arial" w:cs="Arial"/>
                <w:sz w:val="20"/>
                <w:szCs w:val="20"/>
              </w:rPr>
              <w:t>October 2020</w:t>
            </w:r>
          </w:p>
        </w:tc>
        <w:tc>
          <w:tcPr>
            <w:tcW w:w="7020" w:type="dxa"/>
            <w:tcBorders>
              <w:top w:val="single" w:sz="4" w:space="0" w:color="auto"/>
              <w:left w:val="single" w:sz="4" w:space="0" w:color="auto"/>
              <w:bottom w:val="single" w:sz="4" w:space="0" w:color="auto"/>
              <w:right w:val="single" w:sz="4" w:space="0" w:color="auto"/>
            </w:tcBorders>
          </w:tcPr>
          <w:p w14:paraId="0F2CDB38" w14:textId="77777777" w:rsidR="00711945" w:rsidRPr="00711945" w:rsidRDefault="00711945" w:rsidP="004E3A7E">
            <w:pPr>
              <w:tabs>
                <w:tab w:val="left" w:pos="2050"/>
              </w:tabs>
              <w:spacing w:after="0" w:line="240" w:lineRule="auto"/>
              <w:rPr>
                <w:rFonts w:ascii="Arial" w:hAnsi="Arial" w:cs="Arial"/>
                <w:i/>
                <w:sz w:val="20"/>
                <w:szCs w:val="20"/>
              </w:rPr>
            </w:pPr>
            <w:r>
              <w:rPr>
                <w:rFonts w:ascii="Arial" w:hAnsi="Arial" w:cs="Arial"/>
                <w:sz w:val="20"/>
                <w:szCs w:val="20"/>
              </w:rPr>
              <w:t>Removed from criteria for inclusion:</w:t>
            </w:r>
            <w:r w:rsidRPr="00447EC4">
              <w:rPr>
                <w:rFonts w:ascii="Arial" w:hAnsi="Arial" w:cs="Arial"/>
                <w:i/>
                <w:sz w:val="20"/>
                <w:szCs w:val="20"/>
              </w:rPr>
              <w:t xml:space="preserve"> </w:t>
            </w:r>
            <w:r w:rsidRPr="00711945">
              <w:rPr>
                <w:rFonts w:ascii="Arial" w:hAnsi="Arial" w:cs="Arial"/>
                <w:i/>
                <w:sz w:val="20"/>
                <w:szCs w:val="20"/>
              </w:rPr>
              <w:t xml:space="preserve">Any individual with clinical signs suggestive BV or TV </w:t>
            </w:r>
          </w:p>
          <w:p w14:paraId="46E2B13C" w14:textId="77777777" w:rsidR="00711945" w:rsidRDefault="00711945" w:rsidP="004E3A7E">
            <w:pPr>
              <w:tabs>
                <w:tab w:val="left" w:pos="2050"/>
              </w:tabs>
              <w:spacing w:after="0" w:line="240" w:lineRule="auto"/>
              <w:rPr>
                <w:rFonts w:ascii="Arial" w:hAnsi="Arial" w:cs="Arial"/>
                <w:i/>
                <w:sz w:val="20"/>
                <w:szCs w:val="20"/>
              </w:rPr>
            </w:pPr>
            <w:r w:rsidRPr="00711945">
              <w:rPr>
                <w:rFonts w:ascii="Arial" w:hAnsi="Arial" w:cs="Arial"/>
                <w:i/>
                <w:sz w:val="20"/>
                <w:szCs w:val="20"/>
              </w:rPr>
              <w:t xml:space="preserve">Sexual contacts of individuals diagnosed </w:t>
            </w:r>
            <w:r w:rsidRPr="00711945">
              <w:rPr>
                <w:rFonts w:ascii="Arial" w:hAnsi="Arial" w:cs="Arial"/>
                <w:i/>
                <w:strike/>
                <w:sz w:val="20"/>
                <w:szCs w:val="20"/>
              </w:rPr>
              <w:t>or suspected TV</w:t>
            </w:r>
            <w:r w:rsidRPr="00711945">
              <w:rPr>
                <w:rFonts w:ascii="Arial" w:hAnsi="Arial" w:cs="Arial"/>
                <w:i/>
                <w:sz w:val="20"/>
                <w:szCs w:val="20"/>
              </w:rPr>
              <w:t xml:space="preserve"> – do not wait for test results to treat.</w:t>
            </w:r>
            <w:r>
              <w:rPr>
                <w:rFonts w:ascii="Arial" w:hAnsi="Arial" w:cs="Arial"/>
                <w:i/>
                <w:sz w:val="20"/>
                <w:szCs w:val="20"/>
              </w:rPr>
              <w:t xml:space="preserve"> (text struck through removed only)</w:t>
            </w:r>
          </w:p>
          <w:p w14:paraId="01B625FD" w14:textId="77777777" w:rsidR="00711945" w:rsidRPr="00447EC4" w:rsidRDefault="00711945" w:rsidP="004E3A7E">
            <w:pPr>
              <w:tabs>
                <w:tab w:val="left" w:pos="2050"/>
              </w:tabs>
              <w:spacing w:after="0" w:line="240" w:lineRule="auto"/>
              <w:rPr>
                <w:rFonts w:ascii="Arial" w:hAnsi="Arial" w:cs="Arial"/>
                <w:sz w:val="20"/>
                <w:szCs w:val="20"/>
              </w:rPr>
            </w:pPr>
            <w:r>
              <w:rPr>
                <w:rFonts w:ascii="Arial" w:hAnsi="Arial" w:cs="Arial"/>
                <w:sz w:val="20"/>
                <w:szCs w:val="20"/>
              </w:rPr>
              <w:t>Advisory wording added to inclusion criteria section:</w:t>
            </w:r>
            <w:r>
              <w:t xml:space="preserve"> </w:t>
            </w:r>
            <w:r w:rsidRPr="00447EC4">
              <w:rPr>
                <w:rFonts w:ascii="Arial" w:hAnsi="Arial" w:cs="Arial"/>
                <w:b/>
                <w:i/>
                <w:sz w:val="20"/>
                <w:szCs w:val="20"/>
              </w:rPr>
              <w:t>NOTE</w:t>
            </w:r>
            <w:r w:rsidRPr="00447EC4">
              <w:rPr>
                <w:rFonts w:ascii="Arial" w:hAnsi="Arial" w:cs="Arial"/>
                <w:i/>
                <w:sz w:val="20"/>
                <w:szCs w:val="20"/>
              </w:rPr>
              <w:t xml:space="preserve"> – all criteria for inclusion within the BASHH approved national PGD templates for sexual health are based on diagnostic management in line with BASHH guidance.  Where services do not have access to diagnostics and treatment is syndromic then the PGD template </w:t>
            </w:r>
            <w:r w:rsidR="00071CDF">
              <w:rPr>
                <w:rFonts w:ascii="Arial" w:hAnsi="Arial" w:cs="Arial"/>
                <w:i/>
                <w:sz w:val="20"/>
                <w:szCs w:val="20"/>
              </w:rPr>
              <w:t xml:space="preserve">will </w:t>
            </w:r>
            <w:r w:rsidRPr="00447EC4">
              <w:rPr>
                <w:rFonts w:ascii="Arial" w:hAnsi="Arial" w:cs="Arial"/>
                <w:i/>
                <w:sz w:val="20"/>
                <w:szCs w:val="20"/>
              </w:rPr>
              <w:t>need to be locally adapted to reflect local practice being mindful of the BASHH guidance.</w:t>
            </w:r>
            <w:r w:rsidRPr="00447EC4">
              <w:rPr>
                <w:rFonts w:ascii="Arial" w:hAnsi="Arial" w:cs="Arial"/>
                <w:sz w:val="20"/>
                <w:szCs w:val="20"/>
              </w:rPr>
              <w:t xml:space="preserve">  </w:t>
            </w:r>
          </w:p>
        </w:tc>
      </w:tr>
      <w:tr w:rsidR="009E0645" w:rsidRPr="00447EC4" w14:paraId="55522487" w14:textId="77777777" w:rsidTr="00700EB9">
        <w:trPr>
          <w:trHeight w:val="442"/>
        </w:trPr>
        <w:tc>
          <w:tcPr>
            <w:tcW w:w="1781" w:type="dxa"/>
            <w:tcBorders>
              <w:top w:val="single" w:sz="4" w:space="0" w:color="auto"/>
              <w:left w:val="single" w:sz="4" w:space="0" w:color="auto"/>
              <w:bottom w:val="single" w:sz="4" w:space="0" w:color="auto"/>
              <w:right w:val="single" w:sz="4" w:space="0" w:color="auto"/>
            </w:tcBorders>
          </w:tcPr>
          <w:p w14:paraId="6C7419E3" w14:textId="77777777" w:rsidR="009E0645" w:rsidRDefault="009E0645" w:rsidP="004E3A7E">
            <w:pPr>
              <w:spacing w:after="0" w:line="240" w:lineRule="auto"/>
              <w:rPr>
                <w:rFonts w:ascii="Arial" w:hAnsi="Arial" w:cs="Arial"/>
                <w:sz w:val="20"/>
                <w:szCs w:val="20"/>
              </w:rPr>
            </w:pPr>
            <w:r>
              <w:rPr>
                <w:rFonts w:ascii="Arial" w:hAnsi="Arial" w:cs="Arial"/>
                <w:sz w:val="20"/>
                <w:szCs w:val="20"/>
              </w:rPr>
              <w:t xml:space="preserve">Version 1.2 </w:t>
            </w:r>
          </w:p>
          <w:p w14:paraId="3D120570" w14:textId="77777777" w:rsidR="009E0645" w:rsidRDefault="009E0645" w:rsidP="004E3A7E">
            <w:pPr>
              <w:spacing w:after="0" w:line="240" w:lineRule="auto"/>
              <w:rPr>
                <w:rFonts w:ascii="Arial" w:hAnsi="Arial" w:cs="Arial"/>
                <w:sz w:val="20"/>
                <w:szCs w:val="20"/>
              </w:rPr>
            </w:pPr>
            <w:r>
              <w:rPr>
                <w:rFonts w:ascii="Arial" w:hAnsi="Arial" w:cs="Arial"/>
                <w:sz w:val="20"/>
                <w:szCs w:val="20"/>
              </w:rPr>
              <w:t>August 2022</w:t>
            </w:r>
          </w:p>
        </w:tc>
        <w:tc>
          <w:tcPr>
            <w:tcW w:w="7020" w:type="dxa"/>
            <w:tcBorders>
              <w:top w:val="single" w:sz="4" w:space="0" w:color="auto"/>
              <w:left w:val="single" w:sz="4" w:space="0" w:color="auto"/>
              <w:bottom w:val="single" w:sz="4" w:space="0" w:color="auto"/>
              <w:right w:val="single" w:sz="4" w:space="0" w:color="auto"/>
            </w:tcBorders>
          </w:tcPr>
          <w:p w14:paraId="776769C8" w14:textId="77777777" w:rsidR="009E0645" w:rsidRDefault="009E0645" w:rsidP="004E3A7E">
            <w:pPr>
              <w:tabs>
                <w:tab w:val="left" w:pos="2050"/>
              </w:tabs>
              <w:spacing w:after="0" w:line="240" w:lineRule="auto"/>
              <w:rPr>
                <w:rFonts w:ascii="Arial" w:hAnsi="Arial" w:cs="Arial"/>
                <w:sz w:val="20"/>
                <w:szCs w:val="20"/>
              </w:rPr>
            </w:pPr>
            <w:r>
              <w:rPr>
                <w:rFonts w:ascii="Arial" w:hAnsi="Arial" w:cs="Arial"/>
                <w:sz w:val="20"/>
                <w:szCs w:val="20"/>
              </w:rPr>
              <w:t xml:space="preserve">TV treatment updated in line with updated BASHH guidance </w:t>
            </w:r>
          </w:p>
        </w:tc>
      </w:tr>
      <w:tr w:rsidR="00144E83" w:rsidRPr="00447EC4" w14:paraId="69CD1325" w14:textId="77777777" w:rsidTr="00700EB9">
        <w:trPr>
          <w:trHeight w:val="442"/>
        </w:trPr>
        <w:tc>
          <w:tcPr>
            <w:tcW w:w="1781" w:type="dxa"/>
            <w:tcBorders>
              <w:top w:val="single" w:sz="4" w:space="0" w:color="auto"/>
              <w:left w:val="single" w:sz="4" w:space="0" w:color="auto"/>
              <w:bottom w:val="single" w:sz="4" w:space="0" w:color="auto"/>
              <w:right w:val="single" w:sz="4" w:space="0" w:color="auto"/>
            </w:tcBorders>
          </w:tcPr>
          <w:p w14:paraId="4B502715" w14:textId="77777777" w:rsidR="00144E83" w:rsidRPr="00404E02" w:rsidRDefault="00144E83" w:rsidP="004E3A7E">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5CF83AE0" w14:textId="77777777" w:rsidR="00144E83" w:rsidRDefault="00483A25" w:rsidP="004E3A7E">
            <w:pPr>
              <w:spacing w:after="0" w:line="240" w:lineRule="auto"/>
              <w:rPr>
                <w:rFonts w:ascii="Arial" w:hAnsi="Arial" w:cs="Arial"/>
                <w:sz w:val="20"/>
                <w:szCs w:val="20"/>
              </w:rPr>
            </w:pPr>
            <w:r>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39F792F2" w14:textId="77777777" w:rsidR="00144E83" w:rsidRDefault="00144E83" w:rsidP="004E3A7E">
            <w:pPr>
              <w:tabs>
                <w:tab w:val="left" w:pos="2050"/>
              </w:tabs>
              <w:spacing w:after="0" w:line="240" w:lineRule="auto"/>
              <w:rPr>
                <w:rFonts w:ascii="Arial" w:hAnsi="Arial" w:cs="Arial"/>
                <w:sz w:val="20"/>
                <w:szCs w:val="20"/>
              </w:rPr>
            </w:pPr>
            <w:r>
              <w:rPr>
                <w:rFonts w:ascii="Arial" w:hAnsi="Arial" w:cs="Arial"/>
                <w:sz w:val="20"/>
                <w:szCs w:val="20"/>
              </w:rPr>
              <w:t xml:space="preserve">Updated </w:t>
            </w:r>
            <w:r w:rsidRPr="00404E02">
              <w:rPr>
                <w:rFonts w:ascii="Arial" w:hAnsi="Arial" w:cs="Arial"/>
                <w:sz w:val="20"/>
                <w:szCs w:val="20"/>
              </w:rPr>
              <w:t>template</w:t>
            </w:r>
            <w:r w:rsidR="0003414B">
              <w:rPr>
                <w:rFonts w:ascii="Arial" w:hAnsi="Arial" w:cs="Arial"/>
                <w:sz w:val="20"/>
                <w:szCs w:val="20"/>
              </w:rPr>
              <w:t xml:space="preserve">:  additional clarification regarding interacting medicines.  Small formatting/wording changes to align with other SPS sexual health PGD templates.  </w:t>
            </w:r>
          </w:p>
        </w:tc>
      </w:tr>
      <w:tr w:rsidR="00B33D7A" w:rsidRPr="00B33D7A" w14:paraId="73C1AFC3" w14:textId="77777777" w:rsidTr="00700EB9">
        <w:trPr>
          <w:trHeight w:val="442"/>
        </w:trPr>
        <w:tc>
          <w:tcPr>
            <w:tcW w:w="1781" w:type="dxa"/>
            <w:tcBorders>
              <w:top w:val="single" w:sz="4" w:space="0" w:color="auto"/>
              <w:left w:val="single" w:sz="4" w:space="0" w:color="auto"/>
              <w:bottom w:val="single" w:sz="4" w:space="0" w:color="auto"/>
              <w:right w:val="single" w:sz="4" w:space="0" w:color="auto"/>
            </w:tcBorders>
          </w:tcPr>
          <w:p w14:paraId="7B646C59" w14:textId="77777777" w:rsidR="00B33D7A" w:rsidRPr="004E3A7E" w:rsidRDefault="00B33D7A" w:rsidP="004E3A7E">
            <w:pPr>
              <w:spacing w:after="0" w:line="240" w:lineRule="auto"/>
              <w:rPr>
                <w:rFonts w:ascii="Arial" w:hAnsi="Arial" w:cs="Arial"/>
                <w:sz w:val="20"/>
                <w:szCs w:val="20"/>
              </w:rPr>
            </w:pPr>
            <w:r w:rsidRPr="004E3A7E">
              <w:rPr>
                <w:rFonts w:ascii="Arial" w:hAnsi="Arial" w:cs="Arial"/>
                <w:sz w:val="20"/>
                <w:szCs w:val="20"/>
              </w:rPr>
              <w:t>Version 2.1</w:t>
            </w:r>
          </w:p>
          <w:p w14:paraId="569D807A" w14:textId="77777777" w:rsidR="00B33D7A" w:rsidRPr="004E3A7E" w:rsidRDefault="00B33D7A" w:rsidP="004E3A7E">
            <w:pPr>
              <w:spacing w:after="0" w:line="240" w:lineRule="auto"/>
              <w:rPr>
                <w:rFonts w:ascii="Arial" w:hAnsi="Arial" w:cs="Arial"/>
                <w:sz w:val="20"/>
                <w:szCs w:val="20"/>
              </w:rPr>
            </w:pPr>
            <w:r w:rsidRPr="004E3A7E">
              <w:rPr>
                <w:rFonts w:ascii="Arial" w:hAnsi="Arial" w:cs="Arial"/>
                <w:sz w:val="20"/>
                <w:szCs w:val="20"/>
              </w:rPr>
              <w:t>October 2023</w:t>
            </w:r>
          </w:p>
        </w:tc>
        <w:tc>
          <w:tcPr>
            <w:tcW w:w="7020" w:type="dxa"/>
            <w:tcBorders>
              <w:top w:val="single" w:sz="4" w:space="0" w:color="auto"/>
              <w:left w:val="single" w:sz="4" w:space="0" w:color="auto"/>
              <w:bottom w:val="single" w:sz="4" w:space="0" w:color="auto"/>
              <w:right w:val="single" w:sz="4" w:space="0" w:color="auto"/>
            </w:tcBorders>
          </w:tcPr>
          <w:p w14:paraId="7356A2C2" w14:textId="77777777" w:rsidR="00B33D7A" w:rsidRPr="004E3A7E" w:rsidRDefault="00B33D7A" w:rsidP="004E3A7E">
            <w:pPr>
              <w:tabs>
                <w:tab w:val="left" w:pos="2050"/>
              </w:tabs>
              <w:spacing w:after="0" w:line="240" w:lineRule="auto"/>
              <w:rPr>
                <w:rFonts w:ascii="Arial" w:hAnsi="Arial" w:cs="Arial"/>
                <w:sz w:val="20"/>
                <w:szCs w:val="20"/>
              </w:rPr>
            </w:pPr>
            <w:r w:rsidRPr="004E3A7E">
              <w:rPr>
                <w:rFonts w:ascii="Arial" w:hAnsi="Arial" w:cs="Arial"/>
                <w:sz w:val="20"/>
                <w:szCs w:val="20"/>
              </w:rPr>
              <w:t>Updated PGD development group members.</w:t>
            </w:r>
          </w:p>
          <w:p w14:paraId="5DAECF88" w14:textId="77777777" w:rsidR="00B33D7A" w:rsidRPr="004E3A7E" w:rsidRDefault="00B33D7A" w:rsidP="004E3A7E">
            <w:pPr>
              <w:tabs>
                <w:tab w:val="left" w:pos="2050"/>
              </w:tabs>
              <w:spacing w:after="0" w:line="240" w:lineRule="auto"/>
              <w:rPr>
                <w:rFonts w:ascii="Arial" w:hAnsi="Arial" w:cs="Arial"/>
                <w:sz w:val="20"/>
                <w:szCs w:val="20"/>
              </w:rPr>
            </w:pPr>
            <w:r w:rsidRPr="004E3A7E">
              <w:rPr>
                <w:rFonts w:ascii="Arial" w:hAnsi="Arial" w:cs="Arial"/>
                <w:sz w:val="20"/>
                <w:szCs w:val="20"/>
              </w:rPr>
              <w:t>Cockayne syndrome added to exclusions.</w:t>
            </w:r>
          </w:p>
          <w:p w14:paraId="165C7358" w14:textId="5459C91E" w:rsidR="00B33D7A" w:rsidRPr="004E3A7E" w:rsidRDefault="00750A2C" w:rsidP="004E3A7E">
            <w:pPr>
              <w:tabs>
                <w:tab w:val="left" w:pos="2050"/>
              </w:tabs>
              <w:spacing w:after="0" w:line="240" w:lineRule="auto"/>
              <w:rPr>
                <w:rFonts w:ascii="Arial" w:hAnsi="Arial" w:cs="Arial"/>
                <w:sz w:val="20"/>
                <w:szCs w:val="20"/>
              </w:rPr>
            </w:pPr>
            <w:r w:rsidRPr="00B505C7">
              <w:rPr>
                <w:rFonts w:ascii="Arial" w:hAnsi="Arial" w:cs="Arial"/>
                <w:sz w:val="20"/>
                <w:szCs w:val="20"/>
              </w:rPr>
              <w:t>Statement added regarding risk of prolongation of QT interval with interacting drugs</w:t>
            </w:r>
            <w:r>
              <w:rPr>
                <w:rFonts w:ascii="Arial" w:hAnsi="Arial" w:cs="Arial"/>
                <w:sz w:val="20"/>
                <w:szCs w:val="20"/>
              </w:rPr>
              <w:t xml:space="preserve"> added to </w:t>
            </w:r>
            <w:r w:rsidR="0093476E">
              <w:rPr>
                <w:rFonts w:ascii="Arial" w:hAnsi="Arial" w:cs="Arial"/>
                <w:sz w:val="20"/>
                <w:szCs w:val="20"/>
              </w:rPr>
              <w:t>exclusions</w:t>
            </w:r>
            <w:r>
              <w:rPr>
                <w:rFonts w:ascii="Arial" w:hAnsi="Arial" w:cs="Arial"/>
                <w:sz w:val="20"/>
                <w:szCs w:val="20"/>
              </w:rPr>
              <w:t xml:space="preserve"> and reflected in interactions section</w:t>
            </w:r>
            <w:r w:rsidRPr="00B505C7">
              <w:rPr>
                <w:rFonts w:ascii="Arial" w:hAnsi="Arial" w:cs="Arial"/>
                <w:sz w:val="20"/>
                <w:szCs w:val="20"/>
              </w:rPr>
              <w:t>.</w:t>
            </w:r>
          </w:p>
        </w:tc>
      </w:tr>
    </w:tbl>
    <w:p w14:paraId="6880BFE7" w14:textId="77777777" w:rsidR="00711452" w:rsidRPr="00711452" w:rsidRDefault="00711452" w:rsidP="004E3A7E">
      <w:pPr>
        <w:spacing w:after="0" w:line="240" w:lineRule="auto"/>
        <w:rPr>
          <w:rFonts w:ascii="Arial" w:hAnsi="Arial" w:cs="Arial"/>
          <w:b/>
          <w:color w:val="FF0000"/>
        </w:rPr>
      </w:pPr>
    </w:p>
    <w:p w14:paraId="2E4EE8B2" w14:textId="77777777" w:rsidR="00711452" w:rsidRPr="00711452" w:rsidRDefault="00711452" w:rsidP="004E3A7E">
      <w:pPr>
        <w:spacing w:after="0" w:line="240" w:lineRule="auto"/>
        <w:rPr>
          <w:rFonts w:ascii="Arial" w:hAnsi="Arial" w:cs="Arial"/>
          <w:b/>
          <w:color w:val="FF0000"/>
        </w:rPr>
      </w:pPr>
    </w:p>
    <w:p w14:paraId="2441BE19" w14:textId="443563D3" w:rsidR="009E0645" w:rsidRDefault="00711452" w:rsidP="004E3A7E">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4F436141" w14:textId="66F6DF04" w:rsidR="004E3A7E" w:rsidRDefault="004E3A7E" w:rsidP="004E3A7E">
      <w:pPr>
        <w:spacing w:after="0" w:line="240" w:lineRule="auto"/>
        <w:jc w:val="both"/>
        <w:rPr>
          <w:rFonts w:ascii="Arial" w:hAnsi="Arial" w:cs="Arial"/>
        </w:rPr>
      </w:pPr>
    </w:p>
    <w:p w14:paraId="27D68594" w14:textId="6BCF5288" w:rsidR="004E3A7E" w:rsidRDefault="004E3A7E" w:rsidP="004E3A7E">
      <w:pPr>
        <w:spacing w:after="0" w:line="240" w:lineRule="auto"/>
        <w:jc w:val="both"/>
        <w:rPr>
          <w:rFonts w:ascii="Arial" w:hAnsi="Arial" w:cs="Arial"/>
        </w:rPr>
      </w:pPr>
    </w:p>
    <w:p w14:paraId="092678DC" w14:textId="77777777" w:rsidR="0078141A" w:rsidRPr="0078141A" w:rsidRDefault="0078141A" w:rsidP="004E3A7E">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t>PGD DEVELOPMENT GROUP</w:t>
      </w:r>
    </w:p>
    <w:p w14:paraId="23F7571B" w14:textId="77777777" w:rsidR="0078141A" w:rsidRPr="0078141A" w:rsidRDefault="0078141A" w:rsidP="004E3A7E">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4A1F08" w:rsidRPr="0078141A" w14:paraId="6F21A1EB" w14:textId="77777777" w:rsidTr="00DD4FE8">
        <w:tc>
          <w:tcPr>
            <w:tcW w:w="3969" w:type="dxa"/>
          </w:tcPr>
          <w:p w14:paraId="62D56FB6" w14:textId="77777777" w:rsidR="004A1F08" w:rsidRPr="0078141A" w:rsidRDefault="004A1F08" w:rsidP="004E3A7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shd w:val="clear" w:color="auto" w:fill="auto"/>
          </w:tcPr>
          <w:p w14:paraId="312B8F35" w14:textId="77777777" w:rsidR="004A1F08" w:rsidRPr="00DD4FE8" w:rsidRDefault="00483A25" w:rsidP="004E3A7E">
            <w:pPr>
              <w:tabs>
                <w:tab w:val="center" w:pos="3312"/>
                <w:tab w:val="right" w:pos="6624"/>
                <w:tab w:val="left" w:pos="8460"/>
                <w:tab w:val="left" w:pos="9936"/>
              </w:tabs>
              <w:spacing w:after="0" w:line="240" w:lineRule="auto"/>
              <w:rPr>
                <w:rFonts w:ascii="Arial" w:hAnsi="Arial" w:cs="Arial"/>
              </w:rPr>
            </w:pPr>
            <w:r>
              <w:rPr>
                <w:rFonts w:ascii="Arial" w:hAnsi="Arial" w:cs="Arial"/>
              </w:rPr>
              <w:t>July 2023</w:t>
            </w:r>
          </w:p>
        </w:tc>
      </w:tr>
      <w:tr w:rsidR="00144E83" w:rsidRPr="0078141A" w14:paraId="1DAF8934" w14:textId="77777777" w:rsidTr="00DD4FE8">
        <w:tc>
          <w:tcPr>
            <w:tcW w:w="3969" w:type="dxa"/>
          </w:tcPr>
          <w:p w14:paraId="784DA104" w14:textId="77777777" w:rsidR="00144E83" w:rsidRPr="0078141A" w:rsidRDefault="00144E83" w:rsidP="004E3A7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Review </w:t>
            </w:r>
            <w:proofErr w:type="gramStart"/>
            <w:r w:rsidRPr="0078141A">
              <w:rPr>
                <w:rFonts w:ascii="Arial" w:hAnsi="Arial" w:cs="Arial"/>
              </w:rPr>
              <w:t>date</w:t>
            </w:r>
            <w:proofErr w:type="gramEnd"/>
          </w:p>
          <w:p w14:paraId="5526FEFA" w14:textId="77777777" w:rsidR="00144E83" w:rsidRPr="0078141A" w:rsidRDefault="00144E83" w:rsidP="004E3A7E">
            <w:pPr>
              <w:tabs>
                <w:tab w:val="center" w:pos="3312"/>
                <w:tab w:val="right" w:pos="6624"/>
                <w:tab w:val="left" w:pos="8460"/>
                <w:tab w:val="left" w:pos="9936"/>
              </w:tabs>
              <w:spacing w:after="0" w:line="240" w:lineRule="auto"/>
              <w:rPr>
                <w:rFonts w:ascii="Arial" w:hAnsi="Arial" w:cs="Arial"/>
              </w:rPr>
            </w:pPr>
          </w:p>
        </w:tc>
        <w:tc>
          <w:tcPr>
            <w:tcW w:w="4536" w:type="dxa"/>
            <w:shd w:val="clear" w:color="auto" w:fill="auto"/>
          </w:tcPr>
          <w:p w14:paraId="5410A5A5" w14:textId="77777777" w:rsidR="00144E83" w:rsidRPr="00DD4FE8" w:rsidRDefault="00D40773" w:rsidP="004E3A7E">
            <w:pPr>
              <w:tabs>
                <w:tab w:val="center" w:pos="3312"/>
                <w:tab w:val="right" w:pos="6624"/>
                <w:tab w:val="left" w:pos="8460"/>
                <w:tab w:val="left" w:pos="9936"/>
              </w:tabs>
              <w:spacing w:after="0" w:line="240" w:lineRule="auto"/>
              <w:rPr>
                <w:rFonts w:ascii="Arial" w:hAnsi="Arial" w:cs="Arial"/>
              </w:rPr>
            </w:pPr>
            <w:r>
              <w:rPr>
                <w:rFonts w:ascii="Arial" w:hAnsi="Arial" w:cs="Arial"/>
              </w:rPr>
              <w:t>December 2025</w:t>
            </w:r>
          </w:p>
        </w:tc>
      </w:tr>
      <w:tr w:rsidR="00144E83" w:rsidRPr="0078141A" w14:paraId="1DC58F79" w14:textId="77777777" w:rsidTr="00DD4FE8">
        <w:tc>
          <w:tcPr>
            <w:tcW w:w="3969" w:type="dxa"/>
          </w:tcPr>
          <w:p w14:paraId="722F56B2" w14:textId="77777777" w:rsidR="00144E83" w:rsidRPr="0078141A" w:rsidRDefault="00144E83" w:rsidP="004E3A7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shd w:val="clear" w:color="auto" w:fill="auto"/>
          </w:tcPr>
          <w:p w14:paraId="1D1DDD75" w14:textId="77777777" w:rsidR="00144E83" w:rsidRPr="00DD4FE8" w:rsidRDefault="00483A25" w:rsidP="004E3A7E">
            <w:pPr>
              <w:tabs>
                <w:tab w:val="center" w:pos="3312"/>
                <w:tab w:val="right" w:pos="6624"/>
                <w:tab w:val="left" w:pos="8460"/>
                <w:tab w:val="left" w:pos="9936"/>
              </w:tabs>
              <w:spacing w:after="0" w:line="240" w:lineRule="auto"/>
              <w:rPr>
                <w:rFonts w:ascii="Arial" w:hAnsi="Arial" w:cs="Arial"/>
              </w:rPr>
            </w:pPr>
            <w:r>
              <w:rPr>
                <w:rFonts w:ascii="Arial" w:hAnsi="Arial" w:cs="Arial"/>
              </w:rPr>
              <w:t>June 2026</w:t>
            </w:r>
          </w:p>
        </w:tc>
      </w:tr>
    </w:tbl>
    <w:p w14:paraId="3F1DD0C0" w14:textId="77777777" w:rsidR="0078141A" w:rsidRPr="0078141A" w:rsidRDefault="0078141A" w:rsidP="004E3A7E">
      <w:pPr>
        <w:spacing w:after="0" w:line="240" w:lineRule="auto"/>
        <w:jc w:val="both"/>
        <w:rPr>
          <w:rFonts w:ascii="Arial" w:hAnsi="Arial" w:cs="Arial"/>
          <w:bCs/>
          <w:color w:val="FF0000"/>
        </w:rPr>
      </w:pPr>
    </w:p>
    <w:p w14:paraId="75DE2DA3" w14:textId="77777777" w:rsidR="00D10926" w:rsidRDefault="00D10926" w:rsidP="004E3A7E">
      <w:pPr>
        <w:spacing w:after="0" w:line="240" w:lineRule="auto"/>
        <w:rPr>
          <w:rFonts w:ascii="Arial" w:hAnsi="Arial" w:cs="Arial"/>
        </w:rPr>
      </w:pPr>
      <w:r w:rsidRPr="00D10926">
        <w:rPr>
          <w:rFonts w:ascii="Arial" w:hAnsi="Arial" w:cs="Arial"/>
        </w:rPr>
        <w:t xml:space="preserve">This PGD template has been peer reviewed </w:t>
      </w:r>
      <w:r w:rsidRPr="000D4FBF">
        <w:rPr>
          <w:rFonts w:ascii="Arial" w:hAnsi="Arial" w:cs="Arial"/>
        </w:rPr>
        <w:t xml:space="preserve">by the </w:t>
      </w:r>
      <w:r w:rsidR="000D4FBF" w:rsidRPr="000D4FBF">
        <w:rPr>
          <w:rFonts w:ascii="Arial" w:hAnsi="Arial" w:cs="Arial"/>
        </w:rPr>
        <w:t>Sexual</w:t>
      </w:r>
      <w:r w:rsidRPr="000D4FBF">
        <w:rPr>
          <w:rFonts w:ascii="Arial" w:hAnsi="Arial" w:cs="Arial"/>
        </w:rPr>
        <w:t xml:space="preserve"> Health PGDs Short Life Working Group in accordance with their Terms of Reference. It has been approved by the </w:t>
      </w:r>
      <w:r w:rsidR="00D83FBB" w:rsidRPr="000D4FBF">
        <w:rPr>
          <w:rFonts w:ascii="Arial" w:hAnsi="Arial" w:cs="Arial"/>
        </w:rPr>
        <w:t>British Association for Sexual Health and</w:t>
      </w:r>
      <w:r w:rsidR="00D83FBB">
        <w:rPr>
          <w:rFonts w:ascii="Arial" w:hAnsi="Arial" w:cs="Arial"/>
        </w:rPr>
        <w:t xml:space="preserve"> HIV (BASHH</w:t>
      </w:r>
      <w:r w:rsidRPr="00D10926">
        <w:rPr>
          <w:rFonts w:ascii="Arial" w:hAnsi="Arial" w:cs="Arial"/>
        </w:rPr>
        <w:t>)</w:t>
      </w:r>
      <w:r w:rsidR="00DD4FE8">
        <w:rPr>
          <w:rFonts w:ascii="Arial" w:hAnsi="Arial" w:cs="Arial"/>
        </w:rPr>
        <w:t xml:space="preserve">/BASHH </w:t>
      </w:r>
      <w:r w:rsidR="00DD4FE8" w:rsidRPr="00DD4FE8">
        <w:rPr>
          <w:rFonts w:ascii="Arial" w:hAnsi="Arial" w:cs="Arial"/>
        </w:rPr>
        <w:t>Bacterial Special Interest Group</w:t>
      </w:r>
      <w:r w:rsidR="00DD4FE8">
        <w:rPr>
          <w:rFonts w:ascii="Arial" w:hAnsi="Arial" w:cs="Arial"/>
        </w:rPr>
        <w:t xml:space="preserve"> (BSIG)</w:t>
      </w:r>
      <w:r w:rsidRPr="00D10926">
        <w:rPr>
          <w:rFonts w:ascii="Arial" w:hAnsi="Arial" w:cs="Arial"/>
        </w:rPr>
        <w:t xml:space="preserve"> in </w:t>
      </w:r>
      <w:r w:rsidR="0003414B">
        <w:rPr>
          <w:rFonts w:ascii="Arial" w:hAnsi="Arial" w:cs="Arial"/>
        </w:rPr>
        <w:t>February 2023.</w:t>
      </w:r>
      <w:r w:rsidR="00444EA7">
        <w:rPr>
          <w:rFonts w:ascii="Arial" w:hAnsi="Arial" w:cs="Arial"/>
        </w:rPr>
        <w:t xml:space="preserve">  </w:t>
      </w:r>
    </w:p>
    <w:p w14:paraId="6789C8E3" w14:textId="77777777" w:rsidR="00D10926" w:rsidRDefault="00D10926" w:rsidP="004E3A7E">
      <w:pPr>
        <w:spacing w:after="0" w:line="240" w:lineRule="auto"/>
        <w:rPr>
          <w:rFonts w:ascii="Arial" w:hAnsi="Arial" w:cs="Arial"/>
        </w:rPr>
      </w:pPr>
    </w:p>
    <w:p w14:paraId="2BECA447" w14:textId="77777777" w:rsidR="0078141A" w:rsidRPr="0078141A" w:rsidRDefault="00AC58F7" w:rsidP="004E3A7E">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5951"/>
      </w:tblGrid>
      <w:tr w:rsidR="00E44B72" w:rsidRPr="00DF615B" w14:paraId="7C401C3A" w14:textId="77777777" w:rsidTr="00821723">
        <w:trPr>
          <w:trHeight w:val="254"/>
        </w:trPr>
        <w:tc>
          <w:tcPr>
            <w:tcW w:w="2485" w:type="dxa"/>
            <w:shd w:val="clear" w:color="auto" w:fill="D9D9D9"/>
            <w:vAlign w:val="center"/>
          </w:tcPr>
          <w:p w14:paraId="3066FC47" w14:textId="77777777" w:rsidR="00E44B72" w:rsidRPr="00DF615B" w:rsidRDefault="00E44B72" w:rsidP="004E3A7E">
            <w:pPr>
              <w:spacing w:after="0" w:line="240" w:lineRule="auto"/>
              <w:rPr>
                <w:rFonts w:ascii="Arial" w:hAnsi="Arial" w:cs="Arial"/>
                <w:b/>
                <w:sz w:val="20"/>
                <w:szCs w:val="20"/>
              </w:rPr>
            </w:pPr>
            <w:r w:rsidRPr="00DF615B">
              <w:rPr>
                <w:rFonts w:ascii="Arial" w:hAnsi="Arial" w:cs="Arial"/>
                <w:b/>
                <w:sz w:val="20"/>
                <w:szCs w:val="20"/>
              </w:rPr>
              <w:t>Name</w:t>
            </w:r>
          </w:p>
        </w:tc>
        <w:tc>
          <w:tcPr>
            <w:tcW w:w="6128" w:type="dxa"/>
            <w:shd w:val="clear" w:color="auto" w:fill="D9D9D9"/>
            <w:vAlign w:val="center"/>
          </w:tcPr>
          <w:p w14:paraId="79E90A61" w14:textId="77777777" w:rsidR="00E44B72" w:rsidRPr="00DF615B" w:rsidRDefault="00E44B72" w:rsidP="004E3A7E">
            <w:pPr>
              <w:spacing w:after="0" w:line="240" w:lineRule="auto"/>
              <w:rPr>
                <w:rFonts w:ascii="Arial" w:hAnsi="Arial" w:cs="Arial"/>
                <w:b/>
                <w:sz w:val="20"/>
                <w:szCs w:val="20"/>
              </w:rPr>
            </w:pPr>
            <w:r w:rsidRPr="00DF615B">
              <w:rPr>
                <w:rFonts w:ascii="Arial" w:hAnsi="Arial" w:cs="Arial"/>
                <w:b/>
                <w:sz w:val="20"/>
                <w:szCs w:val="20"/>
              </w:rPr>
              <w:t>Designation</w:t>
            </w:r>
          </w:p>
        </w:tc>
      </w:tr>
      <w:tr w:rsidR="00E44B72" w:rsidRPr="00DF615B" w14:paraId="6200A384" w14:textId="77777777" w:rsidTr="00821723">
        <w:trPr>
          <w:trHeight w:val="267"/>
        </w:trPr>
        <w:tc>
          <w:tcPr>
            <w:tcW w:w="2485" w:type="dxa"/>
          </w:tcPr>
          <w:p w14:paraId="4287D9F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Ali Grant</w:t>
            </w:r>
          </w:p>
        </w:tc>
        <w:tc>
          <w:tcPr>
            <w:tcW w:w="6128" w:type="dxa"/>
          </w:tcPr>
          <w:p w14:paraId="70C21DDD"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Highly Specialist Clinical Pharmacist: HIV, Sexual and Reproductive Health</w:t>
            </w:r>
          </w:p>
        </w:tc>
      </w:tr>
      <w:tr w:rsidR="00E44B72" w:rsidRPr="00DF615B" w14:paraId="58D16213" w14:textId="77777777" w:rsidTr="00821723">
        <w:trPr>
          <w:trHeight w:val="267"/>
        </w:trPr>
        <w:tc>
          <w:tcPr>
            <w:tcW w:w="2485" w:type="dxa"/>
          </w:tcPr>
          <w:p w14:paraId="4D8DDF16"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Alison Crompton</w:t>
            </w:r>
          </w:p>
        </w:tc>
        <w:tc>
          <w:tcPr>
            <w:tcW w:w="6128" w:type="dxa"/>
          </w:tcPr>
          <w:p w14:paraId="56B42A8E"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Community pharmacy</w:t>
            </w:r>
          </w:p>
        </w:tc>
      </w:tr>
      <w:tr w:rsidR="00E44B72" w:rsidRPr="00DF615B" w14:paraId="7B6AB127" w14:textId="77777777" w:rsidTr="00821723">
        <w:trPr>
          <w:trHeight w:val="267"/>
        </w:trPr>
        <w:tc>
          <w:tcPr>
            <w:tcW w:w="2485" w:type="dxa"/>
          </w:tcPr>
          <w:p w14:paraId="73AC6098"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Andrea Smith</w:t>
            </w:r>
          </w:p>
        </w:tc>
        <w:tc>
          <w:tcPr>
            <w:tcW w:w="6128" w:type="dxa"/>
          </w:tcPr>
          <w:p w14:paraId="3702A46D"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Community pharmacy</w:t>
            </w:r>
          </w:p>
        </w:tc>
      </w:tr>
      <w:tr w:rsidR="00E44B72" w:rsidRPr="00DF615B" w14:paraId="588BDB0E" w14:textId="77777777" w:rsidTr="00821723">
        <w:trPr>
          <w:trHeight w:val="267"/>
        </w:trPr>
        <w:tc>
          <w:tcPr>
            <w:tcW w:w="2485" w:type="dxa"/>
          </w:tcPr>
          <w:p w14:paraId="471B10E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Carmel Lloyd</w:t>
            </w:r>
          </w:p>
        </w:tc>
        <w:tc>
          <w:tcPr>
            <w:tcW w:w="6128" w:type="dxa"/>
          </w:tcPr>
          <w:p w14:paraId="7464C2A3"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Royal College of Midwives</w:t>
            </w:r>
          </w:p>
        </w:tc>
      </w:tr>
      <w:tr w:rsidR="00E44B72" w:rsidRPr="00DF615B" w14:paraId="5B427B03" w14:textId="77777777" w:rsidTr="00821723">
        <w:trPr>
          <w:trHeight w:val="267"/>
        </w:trPr>
        <w:tc>
          <w:tcPr>
            <w:tcW w:w="2485" w:type="dxa"/>
          </w:tcPr>
          <w:p w14:paraId="085F7B09"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Chetna Parmar</w:t>
            </w:r>
          </w:p>
        </w:tc>
        <w:tc>
          <w:tcPr>
            <w:tcW w:w="6128" w:type="dxa"/>
          </w:tcPr>
          <w:p w14:paraId="51FFBEAB"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Pharmacist adviser, Umbrella </w:t>
            </w:r>
          </w:p>
        </w:tc>
      </w:tr>
      <w:tr w:rsidR="00E44B72" w:rsidRPr="00DF615B" w14:paraId="38873E06" w14:textId="77777777" w:rsidTr="00821723">
        <w:trPr>
          <w:trHeight w:val="267"/>
        </w:trPr>
        <w:tc>
          <w:tcPr>
            <w:tcW w:w="2485" w:type="dxa"/>
          </w:tcPr>
          <w:p w14:paraId="20761A94"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Clare Livingstone</w:t>
            </w:r>
          </w:p>
        </w:tc>
        <w:tc>
          <w:tcPr>
            <w:tcW w:w="6128" w:type="dxa"/>
          </w:tcPr>
          <w:p w14:paraId="6DE6563C"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Royal College of Midwives</w:t>
            </w:r>
          </w:p>
        </w:tc>
      </w:tr>
      <w:tr w:rsidR="00E44B72" w:rsidRPr="00DF615B" w14:paraId="414AB0DB" w14:textId="77777777" w:rsidTr="00821723">
        <w:trPr>
          <w:trHeight w:val="285"/>
        </w:trPr>
        <w:tc>
          <w:tcPr>
            <w:tcW w:w="2485" w:type="dxa"/>
          </w:tcPr>
          <w:p w14:paraId="37633A55"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Deborah Redknapp</w:t>
            </w:r>
          </w:p>
        </w:tc>
        <w:tc>
          <w:tcPr>
            <w:tcW w:w="6128" w:type="dxa"/>
          </w:tcPr>
          <w:p w14:paraId="74C193A9"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English HIV and Sexual Health Commissioners Group (EHSHCG)</w:t>
            </w:r>
          </w:p>
        </w:tc>
      </w:tr>
      <w:tr w:rsidR="00E44B72" w:rsidRPr="00DF615B" w14:paraId="380B181F" w14:textId="77777777" w:rsidTr="00821723">
        <w:trPr>
          <w:trHeight w:val="267"/>
        </w:trPr>
        <w:tc>
          <w:tcPr>
            <w:tcW w:w="2485" w:type="dxa"/>
          </w:tcPr>
          <w:p w14:paraId="696FA224"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Dipti Patel</w:t>
            </w:r>
          </w:p>
        </w:tc>
        <w:tc>
          <w:tcPr>
            <w:tcW w:w="6128" w:type="dxa"/>
          </w:tcPr>
          <w:p w14:paraId="7AAC1E15"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Local authority pharmacist </w:t>
            </w:r>
          </w:p>
        </w:tc>
      </w:tr>
      <w:tr w:rsidR="00E44B72" w:rsidRPr="00DF615B" w14:paraId="575BA9E7" w14:textId="77777777" w:rsidTr="00821723">
        <w:trPr>
          <w:trHeight w:val="150"/>
        </w:trPr>
        <w:tc>
          <w:tcPr>
            <w:tcW w:w="2485" w:type="dxa"/>
            <w:shd w:val="clear" w:color="auto" w:fill="auto"/>
          </w:tcPr>
          <w:p w14:paraId="1CA926EB"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Dr Achyuta Nori</w:t>
            </w:r>
          </w:p>
        </w:tc>
        <w:tc>
          <w:tcPr>
            <w:tcW w:w="6128" w:type="dxa"/>
            <w:shd w:val="clear" w:color="auto" w:fill="auto"/>
          </w:tcPr>
          <w:p w14:paraId="2046CE0E"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Consultant in Sexual Health and HIV</w:t>
            </w:r>
          </w:p>
        </w:tc>
      </w:tr>
      <w:tr w:rsidR="00E44B72" w:rsidRPr="00DF615B" w14:paraId="21DE9C5C" w14:textId="77777777" w:rsidTr="00821723">
        <w:trPr>
          <w:trHeight w:val="267"/>
        </w:trPr>
        <w:tc>
          <w:tcPr>
            <w:tcW w:w="2485" w:type="dxa"/>
          </w:tcPr>
          <w:p w14:paraId="7291F34F"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lang w:val="en"/>
              </w:rPr>
              <w:t>Dr Cindy Farmer</w:t>
            </w:r>
          </w:p>
        </w:tc>
        <w:tc>
          <w:tcPr>
            <w:tcW w:w="6128" w:type="dxa"/>
          </w:tcPr>
          <w:p w14:paraId="64300938"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Vice President, General Training Faculty of Sexual and Reproductive Healthcare (FSRH) </w:t>
            </w:r>
          </w:p>
        </w:tc>
      </w:tr>
      <w:tr w:rsidR="00E44B72" w:rsidRPr="00DF615B" w14:paraId="7DE8C7B8" w14:textId="77777777" w:rsidTr="00821723">
        <w:trPr>
          <w:trHeight w:val="150"/>
        </w:trPr>
        <w:tc>
          <w:tcPr>
            <w:tcW w:w="2485" w:type="dxa"/>
            <w:shd w:val="clear" w:color="auto" w:fill="auto"/>
          </w:tcPr>
          <w:p w14:paraId="7421484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Dr John Saunders </w:t>
            </w:r>
          </w:p>
        </w:tc>
        <w:tc>
          <w:tcPr>
            <w:tcW w:w="6128" w:type="dxa"/>
            <w:shd w:val="clear" w:color="auto" w:fill="auto"/>
          </w:tcPr>
          <w:p w14:paraId="3BDF3B0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Consultant in Sexual Health and HIV</w:t>
            </w:r>
          </w:p>
        </w:tc>
      </w:tr>
      <w:tr w:rsidR="00E44B72" w:rsidRPr="00DF615B" w14:paraId="6F178BEF" w14:textId="77777777" w:rsidTr="00821723">
        <w:trPr>
          <w:trHeight w:val="267"/>
        </w:trPr>
        <w:tc>
          <w:tcPr>
            <w:tcW w:w="2485" w:type="dxa"/>
            <w:shd w:val="clear" w:color="auto" w:fill="auto"/>
          </w:tcPr>
          <w:p w14:paraId="6642DCEC"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Dr Rachael</w:t>
            </w:r>
            <w:r w:rsidRPr="00DF615B">
              <w:rPr>
                <w:sz w:val="20"/>
                <w:szCs w:val="20"/>
              </w:rPr>
              <w:t xml:space="preserve"> </w:t>
            </w:r>
            <w:r w:rsidRPr="00DF615B">
              <w:rPr>
                <w:rFonts w:ascii="Arial" w:hAnsi="Arial" w:cs="Arial"/>
                <w:sz w:val="20"/>
                <w:szCs w:val="20"/>
              </w:rPr>
              <w:t>Jones</w:t>
            </w:r>
          </w:p>
        </w:tc>
        <w:tc>
          <w:tcPr>
            <w:tcW w:w="6128" w:type="dxa"/>
            <w:shd w:val="clear" w:color="auto" w:fill="auto"/>
          </w:tcPr>
          <w:p w14:paraId="2E2225F9"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Consultant in HIV and Sexual Health, </w:t>
            </w:r>
            <w:proofErr w:type="gramStart"/>
            <w:r w:rsidRPr="00DF615B">
              <w:rPr>
                <w:rFonts w:ascii="Arial" w:hAnsi="Arial" w:cs="Arial"/>
                <w:sz w:val="20"/>
                <w:szCs w:val="20"/>
              </w:rPr>
              <w:t>Chelsea</w:t>
            </w:r>
            <w:proofErr w:type="gramEnd"/>
            <w:r w:rsidRPr="00DF615B">
              <w:rPr>
                <w:rFonts w:ascii="Arial" w:hAnsi="Arial" w:cs="Arial"/>
                <w:sz w:val="20"/>
                <w:szCs w:val="20"/>
              </w:rPr>
              <w:t xml:space="preserve"> and Westminster NHS Foundation Trust</w:t>
            </w:r>
          </w:p>
        </w:tc>
      </w:tr>
      <w:tr w:rsidR="00E44B72" w:rsidRPr="00DF615B" w14:paraId="5E814A76" w14:textId="77777777" w:rsidTr="00821723">
        <w:trPr>
          <w:trHeight w:val="150"/>
        </w:trPr>
        <w:tc>
          <w:tcPr>
            <w:tcW w:w="2485" w:type="dxa"/>
            <w:shd w:val="clear" w:color="auto" w:fill="auto"/>
          </w:tcPr>
          <w:p w14:paraId="75603EC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Dr Rita Browne</w:t>
            </w:r>
          </w:p>
        </w:tc>
        <w:tc>
          <w:tcPr>
            <w:tcW w:w="6128" w:type="dxa"/>
            <w:shd w:val="clear" w:color="auto" w:fill="auto"/>
          </w:tcPr>
          <w:p w14:paraId="0855CC0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Consultant in Sexual Health and HIV</w:t>
            </w:r>
          </w:p>
        </w:tc>
      </w:tr>
      <w:tr w:rsidR="00E44B72" w:rsidRPr="00DF615B" w14:paraId="6C1A3A93" w14:textId="77777777" w:rsidTr="00821723">
        <w:trPr>
          <w:trHeight w:val="267"/>
        </w:trPr>
        <w:tc>
          <w:tcPr>
            <w:tcW w:w="2485" w:type="dxa"/>
          </w:tcPr>
          <w:p w14:paraId="21127EDD"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Dr Sarah Pillai</w:t>
            </w:r>
          </w:p>
        </w:tc>
        <w:tc>
          <w:tcPr>
            <w:tcW w:w="6128" w:type="dxa"/>
            <w:vAlign w:val="center"/>
          </w:tcPr>
          <w:p w14:paraId="5D99B0A3"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Pan London PGD working group</w:t>
            </w:r>
          </w:p>
        </w:tc>
      </w:tr>
      <w:tr w:rsidR="00E44B72" w:rsidRPr="00DF615B" w14:paraId="1142D847" w14:textId="77777777" w:rsidTr="00821723">
        <w:trPr>
          <w:trHeight w:val="267"/>
        </w:trPr>
        <w:tc>
          <w:tcPr>
            <w:tcW w:w="2485" w:type="dxa"/>
          </w:tcPr>
          <w:p w14:paraId="4545FFAE"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Emma Anderson</w:t>
            </w:r>
          </w:p>
        </w:tc>
        <w:tc>
          <w:tcPr>
            <w:tcW w:w="6128" w:type="dxa"/>
          </w:tcPr>
          <w:p w14:paraId="296E8DCE"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Centre for Pharmacy Postgraduate Education (CPPE)</w:t>
            </w:r>
          </w:p>
        </w:tc>
      </w:tr>
      <w:tr w:rsidR="00E44B72" w:rsidRPr="00DF615B" w14:paraId="68D3E73D" w14:textId="77777777" w:rsidTr="00821723">
        <w:trPr>
          <w:trHeight w:val="267"/>
        </w:trPr>
        <w:tc>
          <w:tcPr>
            <w:tcW w:w="2485" w:type="dxa"/>
          </w:tcPr>
          <w:p w14:paraId="4C6FD75C" w14:textId="77777777" w:rsidR="00E44B72" w:rsidRPr="00DF615B" w:rsidRDefault="00E44B72" w:rsidP="004E3A7E">
            <w:pPr>
              <w:spacing w:after="0" w:line="240" w:lineRule="auto"/>
              <w:rPr>
                <w:rFonts w:ascii="Arial" w:hAnsi="Arial" w:cs="Arial"/>
                <w:sz w:val="20"/>
                <w:szCs w:val="20"/>
              </w:rPr>
            </w:pPr>
            <w:r>
              <w:rPr>
                <w:rFonts w:ascii="Arial" w:hAnsi="Arial" w:cs="Arial"/>
                <w:sz w:val="20"/>
                <w:szCs w:val="20"/>
              </w:rPr>
              <w:t>Heather Randle</w:t>
            </w:r>
          </w:p>
        </w:tc>
        <w:tc>
          <w:tcPr>
            <w:tcW w:w="6128" w:type="dxa"/>
          </w:tcPr>
          <w:p w14:paraId="79A5CDC5"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Royal College of Nursing </w:t>
            </w:r>
          </w:p>
        </w:tc>
      </w:tr>
      <w:tr w:rsidR="00E44B72" w:rsidRPr="00DF615B" w14:paraId="1C6627AC" w14:textId="77777777" w:rsidTr="00821723">
        <w:trPr>
          <w:trHeight w:val="150"/>
        </w:trPr>
        <w:tc>
          <w:tcPr>
            <w:tcW w:w="2485" w:type="dxa"/>
          </w:tcPr>
          <w:p w14:paraId="245B05EC"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 xml:space="preserve">Jo Jenkins </w:t>
            </w:r>
          </w:p>
        </w:tc>
        <w:tc>
          <w:tcPr>
            <w:tcW w:w="6128" w:type="dxa"/>
          </w:tcPr>
          <w:p w14:paraId="52FF04C0"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Lead Pharmacist PGDs and Medicine Mechanisms, Specialist Pharmacy Service</w:t>
            </w:r>
          </w:p>
        </w:tc>
      </w:tr>
      <w:tr w:rsidR="00B33D7A" w:rsidRPr="00DF615B" w14:paraId="50D28BE4" w14:textId="77777777" w:rsidTr="00821723">
        <w:trPr>
          <w:trHeight w:val="150"/>
        </w:trPr>
        <w:tc>
          <w:tcPr>
            <w:tcW w:w="2485" w:type="dxa"/>
          </w:tcPr>
          <w:p w14:paraId="160CB6DF" w14:textId="77777777" w:rsidR="00B33D7A" w:rsidRPr="006B3AE3" w:rsidRDefault="00B33D7A" w:rsidP="004E3A7E">
            <w:pPr>
              <w:spacing w:after="0" w:line="240" w:lineRule="auto"/>
              <w:rPr>
                <w:rFonts w:ascii="Arial" w:hAnsi="Arial" w:cs="Arial"/>
                <w:sz w:val="20"/>
                <w:szCs w:val="20"/>
              </w:rPr>
            </w:pPr>
            <w:r w:rsidRPr="006B3AE3">
              <w:rPr>
                <w:rFonts w:ascii="Arial" w:hAnsi="Arial" w:cs="Arial"/>
                <w:sz w:val="20"/>
                <w:szCs w:val="20"/>
              </w:rPr>
              <w:t>Rosie Furner</w:t>
            </w:r>
            <w:r w:rsidR="00DE102A" w:rsidRPr="006B3AE3">
              <w:rPr>
                <w:rFonts w:ascii="Arial" w:hAnsi="Arial" w:cs="Arial"/>
                <w:sz w:val="20"/>
                <w:szCs w:val="20"/>
              </w:rPr>
              <w:t xml:space="preserve"> (Working Group Co-ordinator)</w:t>
            </w:r>
          </w:p>
        </w:tc>
        <w:tc>
          <w:tcPr>
            <w:tcW w:w="6128" w:type="dxa"/>
          </w:tcPr>
          <w:p w14:paraId="00D04422" w14:textId="77777777" w:rsidR="00B33D7A" w:rsidRPr="006B3AE3" w:rsidRDefault="00B33D7A" w:rsidP="004E3A7E">
            <w:pPr>
              <w:spacing w:after="0" w:line="240" w:lineRule="auto"/>
              <w:rPr>
                <w:rFonts w:ascii="Arial" w:hAnsi="Arial" w:cs="Arial"/>
                <w:sz w:val="20"/>
                <w:szCs w:val="20"/>
              </w:rPr>
            </w:pPr>
            <w:r w:rsidRPr="006B3AE3">
              <w:rPr>
                <w:rFonts w:ascii="Arial" w:hAnsi="Arial" w:cs="Arial"/>
                <w:sz w:val="20"/>
                <w:szCs w:val="20"/>
              </w:rPr>
              <w:t>Specialist Pharmacist PGDs and Medicine Mechanisms, Specialist Pharmacy Service</w:t>
            </w:r>
          </w:p>
        </w:tc>
      </w:tr>
      <w:tr w:rsidR="00E44B72" w:rsidRPr="00DF615B" w14:paraId="3E99979A" w14:textId="77777777" w:rsidTr="00821723">
        <w:trPr>
          <w:trHeight w:val="150"/>
        </w:trPr>
        <w:tc>
          <w:tcPr>
            <w:tcW w:w="2485" w:type="dxa"/>
            <w:shd w:val="clear" w:color="auto" w:fill="auto"/>
          </w:tcPr>
          <w:p w14:paraId="384D84DE"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Portia Jackson</w:t>
            </w:r>
          </w:p>
        </w:tc>
        <w:tc>
          <w:tcPr>
            <w:tcW w:w="6128" w:type="dxa"/>
            <w:shd w:val="clear" w:color="auto" w:fill="auto"/>
          </w:tcPr>
          <w:p w14:paraId="10EF1231"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Pharmacist, Cambridgeshire Community Services</w:t>
            </w:r>
          </w:p>
        </w:tc>
      </w:tr>
      <w:tr w:rsidR="00E44B72" w:rsidRPr="00DF615B" w14:paraId="4F8F5446" w14:textId="77777777" w:rsidTr="00821723">
        <w:trPr>
          <w:trHeight w:val="267"/>
        </w:trPr>
        <w:tc>
          <w:tcPr>
            <w:tcW w:w="2485" w:type="dxa"/>
          </w:tcPr>
          <w:p w14:paraId="2559B275"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 xml:space="preserve">Sally Hogan </w:t>
            </w:r>
          </w:p>
        </w:tc>
        <w:tc>
          <w:tcPr>
            <w:tcW w:w="6128" w:type="dxa"/>
          </w:tcPr>
          <w:p w14:paraId="7D1FFF3A"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British Pregnancy Advisory Service (BPAS)</w:t>
            </w:r>
          </w:p>
        </w:tc>
      </w:tr>
      <w:tr w:rsidR="00E44B72" w:rsidRPr="00DF615B" w14:paraId="09C8FADD" w14:textId="77777777" w:rsidTr="00821723">
        <w:trPr>
          <w:trHeight w:val="150"/>
        </w:trPr>
        <w:tc>
          <w:tcPr>
            <w:tcW w:w="2485" w:type="dxa"/>
          </w:tcPr>
          <w:p w14:paraId="48A0D32D"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Sandra Wolper</w:t>
            </w:r>
          </w:p>
        </w:tc>
        <w:tc>
          <w:tcPr>
            <w:tcW w:w="6128" w:type="dxa"/>
          </w:tcPr>
          <w:p w14:paraId="5CD245B4"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Associate Director, Medicines Use and Safety, Specialist Pharmacy Service</w:t>
            </w:r>
          </w:p>
        </w:tc>
      </w:tr>
      <w:tr w:rsidR="00E44B72" w:rsidRPr="00DF615B" w14:paraId="3E0F6610" w14:textId="77777777" w:rsidTr="00821723">
        <w:trPr>
          <w:trHeight w:val="150"/>
        </w:trPr>
        <w:tc>
          <w:tcPr>
            <w:tcW w:w="2485" w:type="dxa"/>
          </w:tcPr>
          <w:p w14:paraId="7E4C960C"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Tracy Rogers</w:t>
            </w:r>
          </w:p>
        </w:tc>
        <w:tc>
          <w:tcPr>
            <w:tcW w:w="6128" w:type="dxa"/>
          </w:tcPr>
          <w:p w14:paraId="5B25392D"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Director, Medicines Use and Safety, Specialist Pharmacy Service </w:t>
            </w:r>
          </w:p>
        </w:tc>
      </w:tr>
    </w:tbl>
    <w:p w14:paraId="6FCB512C" w14:textId="77777777" w:rsidR="0078141A" w:rsidRDefault="0078141A" w:rsidP="004E3A7E">
      <w:pPr>
        <w:spacing w:after="0" w:line="240" w:lineRule="auto"/>
        <w:rPr>
          <w:rFonts w:ascii="Arial" w:hAnsi="Arial" w:cs="Arial"/>
        </w:rPr>
      </w:pPr>
    </w:p>
    <w:p w14:paraId="65F5EB42" w14:textId="77777777" w:rsidR="00D83FBB" w:rsidRDefault="00D83FBB" w:rsidP="004E3A7E">
      <w:pPr>
        <w:spacing w:after="0" w:line="240" w:lineRule="auto"/>
        <w:rPr>
          <w:rFonts w:ascii="Arial" w:hAnsi="Arial" w:cs="Arial"/>
        </w:rPr>
      </w:pPr>
    </w:p>
    <w:p w14:paraId="264F40EF" w14:textId="77777777" w:rsidR="0078141A" w:rsidRDefault="0078141A" w:rsidP="004E3A7E">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497AD143" w14:textId="77777777" w:rsidR="00D10926" w:rsidRDefault="00D10926" w:rsidP="004E3A7E">
      <w:pPr>
        <w:spacing w:after="0" w:line="240" w:lineRule="auto"/>
        <w:jc w:val="both"/>
        <w:rPr>
          <w:rFonts w:ascii="Arial" w:hAnsi="Arial" w:cs="Arial"/>
          <w:b/>
          <w:lang w:val="en"/>
        </w:rPr>
      </w:pPr>
    </w:p>
    <w:p w14:paraId="07BAD946" w14:textId="77777777" w:rsidR="00483A25" w:rsidRDefault="00483A25" w:rsidP="004E3A7E">
      <w:pPr>
        <w:spacing w:after="0" w:line="240" w:lineRule="auto"/>
        <w:jc w:val="both"/>
        <w:rPr>
          <w:rFonts w:ascii="Arial" w:hAnsi="Arial" w:cs="Arial"/>
          <w:b/>
          <w:lang w:val="en"/>
        </w:rPr>
      </w:pPr>
    </w:p>
    <w:p w14:paraId="262E156B" w14:textId="77777777" w:rsidR="00E44B72" w:rsidRDefault="00E44B72" w:rsidP="004E3A7E">
      <w:pPr>
        <w:spacing w:after="0" w:line="240" w:lineRule="auto"/>
        <w:jc w:val="both"/>
        <w:rPr>
          <w:rFonts w:ascii="Arial" w:hAnsi="Arial" w:cs="Arial"/>
          <w:b/>
          <w:lang w:val="en"/>
        </w:rPr>
      </w:pPr>
    </w:p>
    <w:p w14:paraId="50F86C2F" w14:textId="77777777" w:rsidR="00E44B72" w:rsidRDefault="00E44B72" w:rsidP="004E3A7E">
      <w:pPr>
        <w:spacing w:after="0" w:line="240" w:lineRule="auto"/>
        <w:jc w:val="both"/>
        <w:rPr>
          <w:rFonts w:ascii="Arial" w:hAnsi="Arial" w:cs="Arial"/>
          <w:b/>
          <w:lang w:val="en"/>
        </w:rPr>
      </w:pPr>
    </w:p>
    <w:p w14:paraId="1D559E7D" w14:textId="08B46E59" w:rsidR="00483A25" w:rsidRDefault="00483A25" w:rsidP="004E3A7E">
      <w:pPr>
        <w:spacing w:after="0" w:line="240" w:lineRule="auto"/>
        <w:jc w:val="both"/>
        <w:rPr>
          <w:rFonts w:ascii="Arial" w:hAnsi="Arial" w:cs="Arial"/>
          <w:b/>
          <w:lang w:val="en"/>
        </w:rPr>
      </w:pPr>
    </w:p>
    <w:p w14:paraId="0CF9FDB7" w14:textId="77777777" w:rsidR="004E3A7E" w:rsidRDefault="004E3A7E" w:rsidP="004E3A7E">
      <w:pPr>
        <w:spacing w:after="0" w:line="240" w:lineRule="auto"/>
        <w:jc w:val="both"/>
        <w:rPr>
          <w:rFonts w:ascii="Arial" w:hAnsi="Arial" w:cs="Arial"/>
          <w:b/>
          <w:lang w:val="en"/>
        </w:rPr>
      </w:pPr>
    </w:p>
    <w:p w14:paraId="78ADE691" w14:textId="77777777" w:rsidR="0078141A" w:rsidRPr="0078141A" w:rsidRDefault="0078141A" w:rsidP="004E3A7E">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42733B9E" w14:textId="77777777" w:rsidR="0078141A" w:rsidRPr="0078141A" w:rsidRDefault="0078141A" w:rsidP="004E3A7E">
      <w:pPr>
        <w:spacing w:after="0" w:line="240" w:lineRule="auto"/>
        <w:jc w:val="both"/>
        <w:rPr>
          <w:rFonts w:ascii="Arial" w:hAnsi="Arial" w:cs="Arial"/>
          <w:b/>
          <w:highlight w:val="yellow"/>
        </w:rPr>
      </w:pPr>
    </w:p>
    <w:p w14:paraId="59C2E873" w14:textId="77777777" w:rsidR="0078141A" w:rsidRPr="0078141A" w:rsidRDefault="0078141A" w:rsidP="004E3A7E">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55C6BA1" w14:textId="77777777" w:rsidR="0078141A" w:rsidRPr="0078141A" w:rsidRDefault="0078141A" w:rsidP="004E3A7E">
      <w:pPr>
        <w:spacing w:after="0" w:line="240" w:lineRule="auto"/>
        <w:jc w:val="both"/>
        <w:rPr>
          <w:rFonts w:ascii="Arial" w:hAnsi="Arial" w:cs="Arial"/>
          <w:b/>
          <w:highlight w:val="yellow"/>
        </w:rPr>
      </w:pPr>
    </w:p>
    <w:p w14:paraId="6599CFE2" w14:textId="77777777" w:rsidR="0078141A" w:rsidRPr="0078141A" w:rsidRDefault="0078141A" w:rsidP="004E3A7E">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58C90D7B" w14:textId="77777777" w:rsidR="0078141A" w:rsidRPr="0078141A" w:rsidRDefault="0078141A" w:rsidP="004E3A7E">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3417159B" w14:textId="77777777" w:rsidR="0078141A" w:rsidRPr="0078141A" w:rsidRDefault="0078141A" w:rsidP="004E3A7E">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442F3AE0"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74A4A0B0"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AB587C8"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126E9A2"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CDDCDDB"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Date</w:t>
            </w:r>
          </w:p>
        </w:tc>
      </w:tr>
      <w:tr w:rsidR="0078141A" w:rsidRPr="0078141A" w14:paraId="16E5F75F"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62F287ED"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55862A" w14:textId="77777777" w:rsidR="0078141A" w:rsidRPr="0078141A" w:rsidRDefault="0078141A" w:rsidP="004E3A7E">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5089E6D" w14:textId="77777777" w:rsidR="0078141A" w:rsidRPr="0078141A" w:rsidRDefault="0078141A"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6B272AB" w14:textId="77777777" w:rsidR="0078141A" w:rsidRPr="0078141A" w:rsidRDefault="0078141A" w:rsidP="004E3A7E">
            <w:pPr>
              <w:keepNext/>
              <w:spacing w:after="0" w:line="240" w:lineRule="auto"/>
              <w:rPr>
                <w:rFonts w:ascii="Arial" w:hAnsi="Arial"/>
                <w:lang w:val="en-US"/>
              </w:rPr>
            </w:pPr>
          </w:p>
        </w:tc>
      </w:tr>
      <w:tr w:rsidR="0078141A" w:rsidRPr="0078141A" w14:paraId="0A453864"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F4FA48C"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6848B3" w14:textId="77777777" w:rsidR="0078141A" w:rsidRPr="0078141A" w:rsidRDefault="0078141A" w:rsidP="004E3A7E">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4BA03EC" w14:textId="77777777" w:rsidR="0078141A" w:rsidRPr="0078141A" w:rsidRDefault="0078141A"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F35492F" w14:textId="77777777" w:rsidR="0078141A" w:rsidRPr="0078141A" w:rsidRDefault="0078141A" w:rsidP="004E3A7E">
            <w:pPr>
              <w:keepNext/>
              <w:spacing w:after="0" w:line="240" w:lineRule="auto"/>
              <w:rPr>
                <w:rFonts w:ascii="Arial" w:hAnsi="Arial"/>
                <w:lang w:val="en-US"/>
              </w:rPr>
            </w:pPr>
          </w:p>
        </w:tc>
      </w:tr>
      <w:tr w:rsidR="0078141A" w:rsidRPr="0078141A" w14:paraId="506824FA"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C90FD2B" w14:textId="77777777" w:rsidR="0078141A" w:rsidRPr="0078141A" w:rsidRDefault="0078141A" w:rsidP="004E3A7E">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4D0DE0" w14:textId="77777777" w:rsidR="0078141A" w:rsidRPr="0078141A" w:rsidRDefault="0078141A" w:rsidP="004E3A7E">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41A0725" w14:textId="77777777" w:rsidR="0078141A" w:rsidRPr="0078141A" w:rsidRDefault="0078141A"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590D5D4" w14:textId="77777777" w:rsidR="0078141A" w:rsidRPr="0078141A" w:rsidRDefault="0078141A" w:rsidP="004E3A7E">
            <w:pPr>
              <w:keepNext/>
              <w:spacing w:after="0" w:line="240" w:lineRule="auto"/>
              <w:rPr>
                <w:rFonts w:ascii="Arial" w:hAnsi="Arial"/>
                <w:lang w:val="en-US"/>
              </w:rPr>
            </w:pPr>
          </w:p>
        </w:tc>
      </w:tr>
      <w:tr w:rsidR="00C90112" w:rsidRPr="0078141A" w14:paraId="757DDD61" w14:textId="77777777" w:rsidTr="00BF7B39">
        <w:tc>
          <w:tcPr>
            <w:tcW w:w="3227" w:type="dxa"/>
            <w:tcBorders>
              <w:top w:val="single" w:sz="4" w:space="0" w:color="auto"/>
              <w:left w:val="single" w:sz="4" w:space="0" w:color="auto"/>
              <w:bottom w:val="single" w:sz="4" w:space="0" w:color="auto"/>
              <w:right w:val="single" w:sz="4" w:space="0" w:color="auto"/>
            </w:tcBorders>
            <w:shd w:val="clear" w:color="auto" w:fill="auto"/>
          </w:tcPr>
          <w:p w14:paraId="465F6841" w14:textId="77777777" w:rsidR="00C90112" w:rsidRPr="0078141A" w:rsidRDefault="00C90112" w:rsidP="004E3A7E">
            <w:pPr>
              <w:spacing w:after="0" w:line="240" w:lineRule="auto"/>
              <w:rPr>
                <w:rFonts w:ascii="Arial" w:hAnsi="Arial" w:cs="Arial"/>
                <w:b/>
              </w:rPr>
            </w:pPr>
            <w:r w:rsidRPr="00216F95">
              <w:rPr>
                <w:rFonts w:ascii="Arial" w:hAnsi="Arial" w:cs="Arial"/>
                <w:b/>
                <w:bCs/>
                <w:lang w:val="en-US"/>
              </w:rPr>
              <w:t>Clinical specialist in microbiology</w:t>
            </w:r>
            <w:r w:rsidRPr="005D649B">
              <w:rPr>
                <w:rFonts w:ascii="Arial" w:hAnsi="Arial" w:cs="Arial"/>
                <w:b/>
                <w:bCs/>
                <w:sz w:val="20"/>
                <w:lang w:val="en-US"/>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2F72DC" w14:textId="77777777" w:rsidR="00C90112" w:rsidRPr="0078141A" w:rsidRDefault="00C90112" w:rsidP="004E3A7E">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18563552" w14:textId="77777777" w:rsidR="00C90112" w:rsidRPr="0078141A" w:rsidRDefault="00C90112"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E4844A2" w14:textId="77777777" w:rsidR="00C90112" w:rsidRPr="0078141A" w:rsidRDefault="00C90112" w:rsidP="004E3A7E">
            <w:pPr>
              <w:keepNext/>
              <w:spacing w:after="0" w:line="240" w:lineRule="auto"/>
              <w:rPr>
                <w:rFonts w:ascii="Arial" w:hAnsi="Arial"/>
                <w:lang w:val="en-US"/>
              </w:rPr>
            </w:pPr>
          </w:p>
        </w:tc>
      </w:tr>
      <w:tr w:rsidR="0078141A" w:rsidRPr="0078141A" w14:paraId="4F8F3450"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8A2CCF8" w14:textId="77777777" w:rsidR="0078141A" w:rsidRPr="0078141A" w:rsidRDefault="0078141A" w:rsidP="004E3A7E">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3"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9E3451" w14:textId="77777777" w:rsidR="0078141A" w:rsidRPr="0078141A" w:rsidRDefault="0078141A" w:rsidP="004E3A7E">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849C266" w14:textId="77777777" w:rsidR="0078141A" w:rsidRPr="0078141A" w:rsidRDefault="0078141A"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10B374A9" w14:textId="77777777" w:rsidR="0078141A" w:rsidRPr="0078141A" w:rsidRDefault="0078141A" w:rsidP="004E3A7E">
            <w:pPr>
              <w:keepNext/>
              <w:spacing w:after="0" w:line="240" w:lineRule="auto"/>
              <w:rPr>
                <w:rFonts w:ascii="Arial" w:hAnsi="Arial"/>
                <w:lang w:val="en-US"/>
              </w:rPr>
            </w:pPr>
          </w:p>
        </w:tc>
      </w:tr>
    </w:tbl>
    <w:p w14:paraId="6EB7A476" w14:textId="77777777" w:rsidR="004E3A7E" w:rsidRDefault="004E3A7E" w:rsidP="004E3A7E">
      <w:pPr>
        <w:spacing w:after="0" w:line="240" w:lineRule="auto"/>
        <w:jc w:val="both"/>
        <w:rPr>
          <w:rFonts w:ascii="Arial" w:hAnsi="Arial" w:cs="Arial"/>
          <w:highlight w:val="yellow"/>
        </w:rPr>
      </w:pPr>
    </w:p>
    <w:p w14:paraId="43D6AE63" w14:textId="6D86FD7D" w:rsidR="0078141A" w:rsidRPr="0078141A" w:rsidRDefault="00404955" w:rsidP="004E3A7E">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1DECF731" w14:textId="77777777" w:rsidR="0078141A" w:rsidRPr="0078141A" w:rsidRDefault="0078141A" w:rsidP="004E3A7E">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26D3C382" w14:textId="77777777" w:rsidR="0078141A" w:rsidRPr="0078141A" w:rsidRDefault="0078141A" w:rsidP="004E3A7E">
      <w:pPr>
        <w:spacing w:after="0" w:line="240" w:lineRule="auto"/>
        <w:jc w:val="both"/>
        <w:rPr>
          <w:rFonts w:ascii="Arial" w:hAnsi="Arial" w:cs="Arial"/>
          <w:bCs/>
          <w:highlight w:val="yellow"/>
        </w:rPr>
      </w:pPr>
    </w:p>
    <w:p w14:paraId="25000840" w14:textId="77777777" w:rsidR="0078141A" w:rsidRPr="0078141A" w:rsidRDefault="0078141A" w:rsidP="004E3A7E">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003BD3">
        <w:rPr>
          <w:rFonts w:ascii="Arial" w:hAnsi="Arial" w:cs="Arial"/>
          <w:highlight w:val="yellow"/>
        </w:rPr>
        <w:t>medication(s)</w:t>
      </w:r>
      <w:r w:rsidRPr="0078141A">
        <w:rPr>
          <w:rFonts w:ascii="Arial" w:hAnsi="Arial" w:cs="Arial"/>
          <w:highlight w:val="yellow"/>
        </w:rPr>
        <w:t xml:space="preserve"> listed only in accordance with the PGD. </w:t>
      </w:r>
    </w:p>
    <w:p w14:paraId="0D4957AB" w14:textId="77777777" w:rsidR="0078141A" w:rsidRPr="0078141A" w:rsidRDefault="0078141A" w:rsidP="004E3A7E">
      <w:pPr>
        <w:spacing w:after="0" w:line="240" w:lineRule="auto"/>
        <w:jc w:val="both"/>
        <w:rPr>
          <w:rFonts w:ascii="Arial" w:hAnsi="Arial" w:cs="Arial"/>
          <w:highlight w:val="yellow"/>
        </w:rPr>
      </w:pPr>
    </w:p>
    <w:p w14:paraId="51B4FB7C" w14:textId="77777777" w:rsidR="0078141A" w:rsidRPr="0078141A" w:rsidRDefault="0078141A" w:rsidP="004E3A7E">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27209F03" w14:textId="77777777" w:rsidR="0078141A" w:rsidRPr="0078141A" w:rsidRDefault="0078141A" w:rsidP="004E3A7E">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2980FD33" w14:textId="77777777" w:rsidR="0078141A" w:rsidRPr="0078141A" w:rsidRDefault="0078141A" w:rsidP="004E3A7E">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547E4F77" w14:textId="77777777" w:rsidR="0078141A" w:rsidRPr="00A03890" w:rsidRDefault="0078141A" w:rsidP="004E3A7E">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0CBB5C14" w14:textId="77777777" w:rsidR="00A03890" w:rsidRPr="0078141A" w:rsidRDefault="00A03890" w:rsidP="004E3A7E">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w:t>
      </w:r>
      <w:proofErr w:type="gramStart"/>
      <w:r>
        <w:rPr>
          <w:rFonts w:ascii="Arial" w:hAnsi="Arial" w:cs="Arial"/>
          <w:bCs/>
          <w:highlight w:val="yellow"/>
        </w:rPr>
        <w:t>requirements</w:t>
      </w:r>
      <w:proofErr w:type="gramEnd"/>
      <w:r>
        <w:rPr>
          <w:rFonts w:ascii="Arial" w:hAnsi="Arial" w:cs="Arial"/>
          <w:bCs/>
          <w:highlight w:val="yellow"/>
        </w:rPr>
        <w:t xml:space="preserve"> </w:t>
      </w:r>
    </w:p>
    <w:p w14:paraId="0AC8288F" w14:textId="77777777" w:rsidR="00234A16" w:rsidRPr="007A1448" w:rsidRDefault="00AE6867" w:rsidP="004E3A7E">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003BD3">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3" w:name="Table2"/>
    </w:p>
    <w:bookmarkEnd w:id="3"/>
    <w:p w14:paraId="65EDE93A" w14:textId="77777777" w:rsidR="004E3A7E" w:rsidRDefault="004E3A7E" w:rsidP="004E3A7E">
      <w:pPr>
        <w:spacing w:after="0" w:line="240" w:lineRule="auto"/>
        <w:rPr>
          <w:rFonts w:ascii="Arial" w:hAnsi="Arial"/>
        </w:rPr>
      </w:pPr>
    </w:p>
    <w:p w14:paraId="2BF0458C" w14:textId="77777777" w:rsidR="004E3A7E" w:rsidRDefault="004E3A7E" w:rsidP="004E3A7E">
      <w:pPr>
        <w:spacing w:after="0" w:line="240" w:lineRule="auto"/>
        <w:rPr>
          <w:rFonts w:ascii="Arial" w:hAnsi="Arial"/>
        </w:rPr>
      </w:pPr>
    </w:p>
    <w:p w14:paraId="55704484" w14:textId="77777777" w:rsidR="004E3A7E" w:rsidRDefault="004E3A7E" w:rsidP="004E3A7E">
      <w:pPr>
        <w:spacing w:after="0" w:line="240" w:lineRule="auto"/>
        <w:rPr>
          <w:rFonts w:ascii="Arial" w:hAnsi="Arial"/>
        </w:rPr>
      </w:pPr>
    </w:p>
    <w:p w14:paraId="008D26B3" w14:textId="77777777" w:rsidR="004E3A7E" w:rsidRDefault="004E3A7E" w:rsidP="004E3A7E">
      <w:pPr>
        <w:spacing w:after="0" w:line="240" w:lineRule="auto"/>
        <w:rPr>
          <w:rFonts w:ascii="Arial" w:hAnsi="Arial"/>
        </w:rPr>
      </w:pPr>
    </w:p>
    <w:p w14:paraId="53777397" w14:textId="0B31CFDA" w:rsidR="004E3A7E" w:rsidRDefault="004E3A7E" w:rsidP="004E3A7E">
      <w:pPr>
        <w:spacing w:after="0" w:line="240" w:lineRule="auto"/>
        <w:rPr>
          <w:rFonts w:ascii="Arial" w:hAnsi="Arial"/>
        </w:rPr>
      </w:pPr>
    </w:p>
    <w:p w14:paraId="10FF8430" w14:textId="77777777" w:rsidR="00D66A63" w:rsidRDefault="00D66A63" w:rsidP="004E3A7E">
      <w:pPr>
        <w:spacing w:after="0" w:line="240" w:lineRule="auto"/>
        <w:rPr>
          <w:rFonts w:ascii="Arial" w:hAnsi="Arial"/>
        </w:rPr>
      </w:pPr>
    </w:p>
    <w:p w14:paraId="33FBD0A2" w14:textId="42124F42" w:rsidR="00D10926" w:rsidRPr="004E3A7E" w:rsidRDefault="00D10926" w:rsidP="004E3A7E">
      <w:pPr>
        <w:spacing w:after="0" w:line="240" w:lineRule="auto"/>
        <w:rPr>
          <w:rFonts w:ascii="Arial" w:hAnsi="Arial"/>
        </w:rPr>
      </w:pPr>
      <w:r w:rsidRPr="00D10926">
        <w:rPr>
          <w:rFonts w:ascii="Arial" w:hAnsi="Arial" w:cs="Arial"/>
          <w:b/>
        </w:rPr>
        <w:t>Characteristics of staff</w:t>
      </w:r>
    </w:p>
    <w:p w14:paraId="5E7FAD3E" w14:textId="77777777" w:rsidR="00D10926" w:rsidRPr="00D10926" w:rsidRDefault="00D10926" w:rsidP="004E3A7E">
      <w:pPr>
        <w:overflowPunct w:val="0"/>
        <w:autoSpaceDE w:val="0"/>
        <w:autoSpaceDN w:val="0"/>
        <w:adjustRightInd w:val="0"/>
        <w:spacing w:after="0" w:line="240" w:lineRule="auto"/>
        <w:contextualSpacing/>
        <w:textAlignment w:val="baseline"/>
        <w:rPr>
          <w:rFonts w:ascii="Arial" w:hAnsi="Arial"/>
        </w:rPr>
      </w:pPr>
    </w:p>
    <w:p w14:paraId="63260DEB" w14:textId="77777777" w:rsidR="00D10926" w:rsidRPr="00D10926" w:rsidRDefault="00D10926" w:rsidP="004E3A7E">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639E8" w:rsidRPr="00D83FBB" w14:paraId="6015926D" w14:textId="77777777" w:rsidTr="004E56E4">
        <w:trPr>
          <w:trHeight w:val="1048"/>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45F0EDE0" w14:textId="77777777" w:rsidR="00D83FBB" w:rsidRPr="00D83FBB" w:rsidRDefault="00D83FBB" w:rsidP="004E3A7E">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E28DBB" w14:textId="77777777" w:rsidR="00D83FBB" w:rsidRPr="00D83FBB" w:rsidRDefault="00D83FBB" w:rsidP="004E3A7E">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7C641339" w14:textId="77777777" w:rsidR="00D83FBB" w:rsidRPr="00D83FBB" w:rsidRDefault="00D83FBB" w:rsidP="004E3A7E">
            <w:pPr>
              <w:autoSpaceDE w:val="0"/>
              <w:autoSpaceDN w:val="0"/>
              <w:adjustRightInd w:val="0"/>
              <w:spacing w:after="0" w:line="240" w:lineRule="auto"/>
              <w:rPr>
                <w:rFonts w:ascii="Arial" w:eastAsia="Arial" w:hAnsi="Arial" w:cs="Arial"/>
                <w:color w:val="000000"/>
              </w:rPr>
            </w:pPr>
          </w:p>
          <w:p w14:paraId="26427F2C" w14:textId="77777777" w:rsidR="00D83FBB" w:rsidRPr="00D83FBB" w:rsidRDefault="00D83FBB" w:rsidP="004E3A7E">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639E8" w:rsidRPr="00D83FBB" w14:paraId="6BDCB87D"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369F3877" w14:textId="77777777" w:rsidR="00D83FBB" w:rsidRPr="00D83FBB" w:rsidRDefault="00D83FBB" w:rsidP="004E3A7E">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45F10B"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w:t>
            </w:r>
          </w:p>
          <w:p w14:paraId="373CF53C"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p>
          <w:p w14:paraId="3898C827"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w:t>
            </w:r>
            <w:r w:rsidR="00170933">
              <w:rPr>
                <w:rFonts w:ascii="Arial" w:hAnsi="Arial" w:cs="Arial"/>
                <w:color w:val="000000"/>
                <w:szCs w:val="23"/>
              </w:rPr>
              <w:t xml:space="preserve">as </w:t>
            </w:r>
            <w:r w:rsidRPr="00D83FBB">
              <w:rPr>
                <w:rFonts w:ascii="Arial" w:hAnsi="Arial" w:cs="Arial"/>
                <w:color w:val="000000"/>
                <w:szCs w:val="23"/>
              </w:rPr>
              <w:t xml:space="preserve">advised in the RCN Sexual Health Education directory.  </w:t>
            </w:r>
          </w:p>
          <w:p w14:paraId="58435356" w14:textId="77777777" w:rsidR="00144E83" w:rsidRPr="008B5047" w:rsidRDefault="00144E83" w:rsidP="004E3A7E">
            <w:pPr>
              <w:autoSpaceDE w:val="0"/>
              <w:autoSpaceDN w:val="0"/>
              <w:adjustRightInd w:val="0"/>
              <w:spacing w:after="0" w:line="240" w:lineRule="auto"/>
              <w:rPr>
                <w:rFonts w:ascii="Arial" w:hAnsi="Arial" w:cs="Arial"/>
                <w:color w:val="000000"/>
                <w:szCs w:val="23"/>
              </w:rPr>
            </w:pPr>
          </w:p>
          <w:p w14:paraId="29E0FBE9" w14:textId="77777777" w:rsidR="00144E83" w:rsidRPr="00E902C3" w:rsidRDefault="00144E83" w:rsidP="004E3A7E">
            <w:pPr>
              <w:autoSpaceDE w:val="0"/>
              <w:autoSpaceDN w:val="0"/>
              <w:adjustRightInd w:val="0"/>
              <w:spacing w:after="0" w:line="240" w:lineRule="auto"/>
              <w:rPr>
                <w:rFonts w:ascii="Arial" w:hAnsi="Arial" w:cs="Arial"/>
                <w:color w:val="000000"/>
                <w:szCs w:val="23"/>
              </w:rPr>
            </w:pPr>
            <w:r w:rsidRPr="008B5047">
              <w:rPr>
                <w:rFonts w:ascii="Arial" w:hAnsi="Arial" w:cs="Arial"/>
                <w:color w:val="000000"/>
                <w:szCs w:val="23"/>
              </w:rPr>
              <w:t>Individual has undertaken appropriate training for working under PGDs for the supply and administration of medicines.  Recommended training</w:t>
            </w:r>
            <w:r w:rsidRPr="00517CC7">
              <w:rPr>
                <w:rFonts w:ascii="Arial" w:hAnsi="Arial" w:cs="Arial"/>
                <w:color w:val="000000"/>
                <w:szCs w:val="23"/>
              </w:rPr>
              <w:t xml:space="preserve"> - </w:t>
            </w:r>
            <w:hyperlink r:id="rId14" w:history="1">
              <w:r w:rsidRPr="00517CC7">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372CE22D"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p>
          <w:p w14:paraId="4FEDAB98"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639E8" w:rsidRPr="00D83FBB" w14:paraId="43049591" w14:textId="77777777" w:rsidTr="00D639E8">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0D9E7E30" w14:textId="77777777" w:rsidR="00D83FBB" w:rsidRPr="00D83FBB" w:rsidRDefault="00D83FBB" w:rsidP="004E3A7E">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5BA4C6" w14:textId="77777777" w:rsidR="00D83FBB" w:rsidRPr="00D83FBB" w:rsidRDefault="00D83FBB" w:rsidP="004E3A7E">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sidR="00B811B4">
              <w:rPr>
                <w:rFonts w:ascii="Arial" w:hAnsi="Arial"/>
                <w:lang w:val="en-US"/>
              </w:rPr>
              <w:t>Appendix A</w:t>
            </w:r>
            <w:r w:rsidRPr="00D83FBB">
              <w:rPr>
                <w:rFonts w:ascii="Arial" w:hAnsi="Arial"/>
                <w:lang w:val="en-US"/>
              </w:rPr>
              <w:t xml:space="preserve">) or complete a self-declaration of competence for </w:t>
            </w:r>
            <w:r w:rsidR="002F0C8D" w:rsidRPr="002F0C8D">
              <w:rPr>
                <w:rFonts w:ascii="Arial" w:hAnsi="Arial"/>
                <w:bCs/>
              </w:rPr>
              <w:t xml:space="preserve">Bacterial Vaginosis (BV) or </w:t>
            </w:r>
            <w:r w:rsidR="002F0C8D" w:rsidRPr="002F0C8D">
              <w:rPr>
                <w:rFonts w:ascii="Arial" w:hAnsi="Arial"/>
                <w:bCs/>
                <w:i/>
                <w:iCs/>
              </w:rPr>
              <w:t>Trichomonas Vaginalis</w:t>
            </w:r>
            <w:r w:rsidR="002F0C8D" w:rsidRPr="002F0C8D">
              <w:rPr>
                <w:rFonts w:ascii="Arial" w:hAnsi="Arial"/>
                <w:bCs/>
              </w:rPr>
              <w:t xml:space="preserve"> (TV)</w:t>
            </w:r>
            <w:r w:rsidR="00421064">
              <w:t xml:space="preserve"> </w:t>
            </w:r>
            <w:r w:rsidR="00421064" w:rsidRPr="00421064">
              <w:rPr>
                <w:rFonts w:ascii="Arial" w:hAnsi="Arial"/>
                <w:bCs/>
              </w:rPr>
              <w:t>infection testing and/or treatment</w:t>
            </w:r>
            <w:r w:rsidRPr="002F0C8D">
              <w:rPr>
                <w:rFonts w:ascii="Arial" w:hAnsi="Arial"/>
                <w:lang w:val="en-US"/>
              </w:rPr>
              <w:t>.</w:t>
            </w:r>
          </w:p>
          <w:p w14:paraId="1ACCEF49" w14:textId="77777777" w:rsidR="00D83FBB" w:rsidRPr="00D83FBB" w:rsidRDefault="00D83FBB" w:rsidP="004E3A7E">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5" w:history="1">
              <w:r w:rsidRPr="00D83FBB">
                <w:rPr>
                  <w:rFonts w:ascii="Arial" w:hAnsi="Arial"/>
                  <w:color w:val="0000FF"/>
                  <w:u w:val="single"/>
                </w:rPr>
                <w:t xml:space="preserve"> NICE Competency Framework for health professionals using patient group directions</w:t>
              </w:r>
            </w:hyperlink>
          </w:p>
        </w:tc>
      </w:tr>
      <w:tr w:rsidR="00D639E8" w:rsidRPr="00D83FBB" w14:paraId="7A914C6E"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21EAB18C" w14:textId="77777777" w:rsidR="00D83FBB" w:rsidRPr="00D83FBB" w:rsidRDefault="00D83FBB" w:rsidP="004E3A7E">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AA017B" w14:textId="77777777" w:rsidR="00D83FBB" w:rsidRPr="00D83FBB" w:rsidRDefault="00D83FBB" w:rsidP="004E3A7E">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6C07994F" w14:textId="77777777" w:rsidR="00D83FBB" w:rsidRPr="00D83FBB" w:rsidRDefault="00D83FBB" w:rsidP="004E3A7E">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363B2A">
              <w:rPr>
                <w:rFonts w:ascii="Arial" w:hAnsi="Arial"/>
                <w:highlight w:val="cyan"/>
              </w:rPr>
              <w:t>Organisational PGD and/or medication training as required by employing Trust/organisation.</w:t>
            </w:r>
          </w:p>
        </w:tc>
      </w:tr>
      <w:tr w:rsidR="00D83FBB" w:rsidRPr="00D83FBB" w14:paraId="0781F61E"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332E04FC" w14:textId="77777777" w:rsidR="00D83FBB" w:rsidRPr="00D83FBB" w:rsidRDefault="00D83FBB" w:rsidP="004E3A7E">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1FCB83B7" w14:textId="77777777" w:rsidR="00D10926" w:rsidRPr="00D10926" w:rsidRDefault="00D10926" w:rsidP="004E3A7E">
      <w:pPr>
        <w:spacing w:after="0" w:line="240" w:lineRule="auto"/>
        <w:jc w:val="center"/>
        <w:rPr>
          <w:rFonts w:ascii="Arial" w:hAnsi="Arial" w:cs="Arial"/>
          <w:b/>
          <w:sz w:val="2"/>
          <w:szCs w:val="2"/>
        </w:rPr>
      </w:pPr>
      <w:r w:rsidRPr="00D10926">
        <w:rPr>
          <w:rFonts w:ascii="Arial" w:hAnsi="Arial" w:cs="Arial"/>
          <w:b/>
          <w:sz w:val="2"/>
          <w:szCs w:val="2"/>
        </w:rPr>
        <w:br w:type="page"/>
      </w:r>
    </w:p>
    <w:p w14:paraId="5D88BA67" w14:textId="77777777" w:rsidR="00D10926" w:rsidRDefault="00D10926"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 xml:space="preserve">Clinical condition or situation to which this PGD </w:t>
      </w:r>
      <w:proofErr w:type="gramStart"/>
      <w:r w:rsidRPr="00D10926">
        <w:rPr>
          <w:rFonts w:ascii="Arial" w:hAnsi="Arial" w:cs="Arial"/>
          <w:b/>
        </w:rPr>
        <w:t>applies</w:t>
      </w:r>
      <w:proofErr w:type="gramEnd"/>
    </w:p>
    <w:p w14:paraId="6163E0BA" w14:textId="77777777" w:rsidR="009F54DC" w:rsidRPr="00D10926" w:rsidRDefault="009F54DC"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7738" w:rsidRPr="00D83FBB" w14:paraId="6D2F4784" w14:textId="77777777" w:rsidTr="00D639E8">
        <w:tc>
          <w:tcPr>
            <w:tcW w:w="3261" w:type="dxa"/>
            <w:shd w:val="clear" w:color="auto" w:fill="D9D9D9"/>
          </w:tcPr>
          <w:p w14:paraId="4FB11B35" w14:textId="77777777" w:rsidR="003B7738" w:rsidRPr="00D83FBB" w:rsidRDefault="003B7738"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Clinical condition or situation to which this PGD applies</w:t>
            </w:r>
          </w:p>
        </w:tc>
        <w:tc>
          <w:tcPr>
            <w:tcW w:w="6662" w:type="dxa"/>
          </w:tcPr>
          <w:p w14:paraId="586D9FB6" w14:textId="77777777" w:rsidR="003B7738" w:rsidRPr="003B7738" w:rsidRDefault="003B7738" w:rsidP="004E3A7E">
            <w:pPr>
              <w:numPr>
                <w:ilvl w:val="0"/>
                <w:numId w:val="15"/>
              </w:numPr>
              <w:spacing w:after="0" w:line="240" w:lineRule="auto"/>
              <w:rPr>
                <w:rFonts w:ascii="Arial" w:hAnsi="Arial" w:cs="Arial"/>
              </w:rPr>
            </w:pPr>
            <w:r w:rsidRPr="001B7A49">
              <w:rPr>
                <w:rFonts w:ascii="Arial" w:hAnsi="Arial" w:cs="Arial"/>
              </w:rPr>
              <w:t>Bacterial vaginosis</w:t>
            </w:r>
            <w:r w:rsidRPr="003B7738">
              <w:rPr>
                <w:rFonts w:ascii="Arial" w:hAnsi="Arial" w:cs="Arial"/>
              </w:rPr>
              <w:t xml:space="preserve"> (BV)</w:t>
            </w:r>
          </w:p>
          <w:p w14:paraId="0094F2B2" w14:textId="77777777" w:rsidR="003B7738" w:rsidRPr="003B7738" w:rsidRDefault="003B7738" w:rsidP="004E3A7E">
            <w:pPr>
              <w:pStyle w:val="ListParagraph"/>
              <w:numPr>
                <w:ilvl w:val="0"/>
                <w:numId w:val="15"/>
              </w:numPr>
              <w:overflowPunct w:val="0"/>
              <w:autoSpaceDE w:val="0"/>
              <w:autoSpaceDN w:val="0"/>
              <w:adjustRightInd w:val="0"/>
              <w:spacing w:after="0" w:line="240" w:lineRule="auto"/>
              <w:textAlignment w:val="baseline"/>
              <w:rPr>
                <w:rFonts w:ascii="Arial" w:hAnsi="Arial" w:cs="Arial"/>
              </w:rPr>
            </w:pPr>
            <w:r w:rsidRPr="001B7A49">
              <w:rPr>
                <w:rFonts w:ascii="Arial" w:hAnsi="Arial" w:cs="Arial"/>
                <w:i/>
                <w:color w:val="000000"/>
              </w:rPr>
              <w:t>Trichomonas vaginalis</w:t>
            </w:r>
            <w:r w:rsidRPr="003B7738">
              <w:rPr>
                <w:rFonts w:ascii="Arial" w:hAnsi="Arial" w:cs="Arial"/>
              </w:rPr>
              <w:t xml:space="preserve"> (TV)</w:t>
            </w:r>
          </w:p>
        </w:tc>
      </w:tr>
      <w:tr w:rsidR="003B7738" w:rsidRPr="00D83FBB" w14:paraId="2E02D70D" w14:textId="77777777" w:rsidTr="00D639E8">
        <w:tc>
          <w:tcPr>
            <w:tcW w:w="3261" w:type="dxa"/>
            <w:shd w:val="clear" w:color="auto" w:fill="D9D9D9"/>
          </w:tcPr>
          <w:p w14:paraId="49D77D47" w14:textId="77777777" w:rsidR="003B7738" w:rsidRPr="00D83FBB" w:rsidRDefault="003B7738"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Criteria for inclusion</w:t>
            </w:r>
          </w:p>
        </w:tc>
        <w:tc>
          <w:tcPr>
            <w:tcW w:w="6662" w:type="dxa"/>
          </w:tcPr>
          <w:p w14:paraId="6AEDE894" w14:textId="77777777" w:rsidR="00C07AF2" w:rsidRPr="00C07AF2" w:rsidRDefault="00C07AF2" w:rsidP="00EA0636">
            <w:pPr>
              <w:numPr>
                <w:ilvl w:val="0"/>
                <w:numId w:val="17"/>
              </w:numPr>
              <w:spacing w:after="0" w:line="240" w:lineRule="auto"/>
              <w:rPr>
                <w:rFonts w:ascii="Arial" w:hAnsi="Arial" w:cs="Arial"/>
              </w:rPr>
            </w:pPr>
            <w:r w:rsidRPr="00C07AF2">
              <w:rPr>
                <w:rFonts w:ascii="Arial" w:hAnsi="Arial" w:cs="Arial"/>
              </w:rPr>
              <w:t>Any individual diagnosed with TV or BV</w:t>
            </w:r>
          </w:p>
          <w:p w14:paraId="44006329" w14:textId="77777777" w:rsidR="00EE53E0" w:rsidRPr="002F0C8D" w:rsidRDefault="003B7738" w:rsidP="00EA0636">
            <w:pPr>
              <w:numPr>
                <w:ilvl w:val="0"/>
                <w:numId w:val="17"/>
              </w:numPr>
              <w:spacing w:after="0" w:line="240" w:lineRule="auto"/>
              <w:rPr>
                <w:rFonts w:ascii="Arial" w:hAnsi="Arial" w:cs="Arial"/>
              </w:rPr>
            </w:pPr>
            <w:r w:rsidRPr="002F0C8D">
              <w:rPr>
                <w:rFonts w:ascii="Arial" w:hAnsi="Arial" w:cs="Arial"/>
              </w:rPr>
              <w:t>Sexual contacts of individuals diagnosed</w:t>
            </w:r>
            <w:r w:rsidR="00710D8B" w:rsidRPr="002F0C8D">
              <w:rPr>
                <w:rFonts w:ascii="Arial" w:hAnsi="Arial" w:cs="Arial"/>
              </w:rPr>
              <w:t xml:space="preserve"> </w:t>
            </w:r>
            <w:r w:rsidRPr="002F0C8D">
              <w:rPr>
                <w:rFonts w:ascii="Arial" w:hAnsi="Arial" w:cs="Arial"/>
              </w:rPr>
              <w:t>TV</w:t>
            </w:r>
            <w:r w:rsidR="00710D8B" w:rsidRPr="002F0C8D">
              <w:rPr>
                <w:rFonts w:ascii="Arial" w:hAnsi="Arial" w:cs="Arial"/>
              </w:rPr>
              <w:t xml:space="preserve"> – do not wait for test results to treat.</w:t>
            </w:r>
          </w:p>
          <w:p w14:paraId="5DE8FD3A" w14:textId="77777777" w:rsidR="003B7738" w:rsidRDefault="00C07AF2" w:rsidP="00EA0636">
            <w:pPr>
              <w:numPr>
                <w:ilvl w:val="0"/>
                <w:numId w:val="17"/>
              </w:numPr>
              <w:spacing w:after="0" w:line="240" w:lineRule="auto"/>
              <w:rPr>
                <w:rFonts w:ascii="Arial" w:hAnsi="Arial" w:cs="Arial"/>
              </w:rPr>
            </w:pPr>
            <w:r>
              <w:rPr>
                <w:rFonts w:ascii="Arial" w:hAnsi="Arial" w:cs="Arial"/>
              </w:rPr>
              <w:t>I</w:t>
            </w:r>
            <w:r w:rsidR="003B7738" w:rsidRPr="002F0C8D">
              <w:rPr>
                <w:rFonts w:ascii="Arial" w:hAnsi="Arial" w:cs="Arial"/>
              </w:rPr>
              <w:t>ndividuals</w:t>
            </w:r>
            <w:r>
              <w:rPr>
                <w:rFonts w:ascii="Arial" w:hAnsi="Arial" w:cs="Arial"/>
              </w:rPr>
              <w:t xml:space="preserve"> treated for TV</w:t>
            </w:r>
            <w:r w:rsidR="003B7738" w:rsidRPr="002F0C8D">
              <w:rPr>
                <w:rFonts w:ascii="Arial" w:hAnsi="Arial" w:cs="Arial"/>
              </w:rPr>
              <w:t xml:space="preserve"> who have had sexual intercourse withi</w:t>
            </w:r>
            <w:r w:rsidR="007F48C5" w:rsidRPr="002F0C8D">
              <w:rPr>
                <w:rFonts w:ascii="Arial" w:hAnsi="Arial" w:cs="Arial"/>
              </w:rPr>
              <w:t>n 7 days of receiving treatment.</w:t>
            </w:r>
          </w:p>
          <w:p w14:paraId="4E477209" w14:textId="77777777" w:rsidR="00711945" w:rsidRDefault="00711945" w:rsidP="004E3A7E">
            <w:pPr>
              <w:spacing w:after="0" w:line="240" w:lineRule="auto"/>
              <w:rPr>
                <w:rFonts w:ascii="Arial" w:hAnsi="Arial" w:cs="Arial"/>
              </w:rPr>
            </w:pPr>
          </w:p>
          <w:p w14:paraId="25EEA68D" w14:textId="77777777" w:rsidR="00412670" w:rsidRDefault="00412670" w:rsidP="004E3A7E">
            <w:pPr>
              <w:overflowPunct w:val="0"/>
              <w:autoSpaceDE w:val="0"/>
              <w:autoSpaceDN w:val="0"/>
              <w:adjustRightInd w:val="0"/>
              <w:spacing w:after="0" w:line="240" w:lineRule="auto"/>
              <w:contextualSpacing/>
              <w:textAlignment w:val="baseline"/>
              <w:rPr>
                <w:rFonts w:ascii="Arial" w:hAnsi="Arial" w:cs="Arial"/>
              </w:rPr>
            </w:pPr>
            <w:r w:rsidRPr="0059529E">
              <w:rPr>
                <w:rFonts w:ascii="Arial" w:hAnsi="Arial" w:cs="Arial"/>
                <w:b/>
                <w:highlight w:val="yellow"/>
              </w:rPr>
              <w:t>NOTE</w:t>
            </w:r>
            <w:r w:rsidRPr="0059529E">
              <w:rPr>
                <w:rFonts w:ascii="Arial" w:hAnsi="Arial" w:cs="Arial"/>
                <w:highlight w:val="yellow"/>
              </w:rPr>
              <w:t xml:space="preserve"> – all criteria for inclusion within the BASHH approved </w:t>
            </w:r>
            <w:r>
              <w:rPr>
                <w:rFonts w:ascii="Arial" w:hAnsi="Arial" w:cs="Arial"/>
                <w:highlight w:val="yellow"/>
              </w:rPr>
              <w:t xml:space="preserve">national </w:t>
            </w:r>
            <w:r w:rsidRPr="0059529E">
              <w:rPr>
                <w:rFonts w:ascii="Arial" w:hAnsi="Arial" w:cs="Arial"/>
                <w:highlight w:val="yellow"/>
              </w:rPr>
              <w:t>PGD template</w:t>
            </w:r>
            <w:r>
              <w:rPr>
                <w:rFonts w:ascii="Arial" w:hAnsi="Arial" w:cs="Arial"/>
                <w:highlight w:val="yellow"/>
              </w:rPr>
              <w:t>s for sexual health</w:t>
            </w:r>
            <w:r w:rsidRPr="0059529E">
              <w:rPr>
                <w:rFonts w:ascii="Arial" w:hAnsi="Arial" w:cs="Arial"/>
                <w:highlight w:val="yellow"/>
              </w:rPr>
              <w:t xml:space="preserve"> are based on diagnos</w:t>
            </w:r>
            <w:r>
              <w:rPr>
                <w:rFonts w:ascii="Arial" w:hAnsi="Arial" w:cs="Arial"/>
                <w:highlight w:val="yellow"/>
              </w:rPr>
              <w:t>tic management in line with BASHH guidance</w:t>
            </w:r>
            <w:r w:rsidRPr="0059529E">
              <w:rPr>
                <w:rFonts w:ascii="Arial" w:hAnsi="Arial" w:cs="Arial"/>
                <w:highlight w:val="yellow"/>
              </w:rPr>
              <w:t xml:space="preserve">.  Where services do not have access to diagnostics and treatment is syndromic then the PGD template </w:t>
            </w:r>
            <w:r w:rsidR="00071CDF">
              <w:rPr>
                <w:rFonts w:ascii="Arial" w:hAnsi="Arial" w:cs="Arial"/>
                <w:highlight w:val="yellow"/>
              </w:rPr>
              <w:t>will</w:t>
            </w:r>
            <w:r>
              <w:rPr>
                <w:rFonts w:ascii="Arial" w:hAnsi="Arial" w:cs="Arial"/>
                <w:highlight w:val="yellow"/>
              </w:rPr>
              <w:t xml:space="preserve"> </w:t>
            </w:r>
            <w:r w:rsidRPr="0059529E">
              <w:rPr>
                <w:rFonts w:ascii="Arial" w:hAnsi="Arial" w:cs="Arial"/>
                <w:highlight w:val="yellow"/>
              </w:rPr>
              <w:t>need to be locally adapted to reflect local practice being mindful of the BASHH guidance.</w:t>
            </w:r>
          </w:p>
          <w:p w14:paraId="4F783C8C" w14:textId="77777777" w:rsidR="00412670" w:rsidRPr="002E57FA" w:rsidRDefault="00412670" w:rsidP="004E3A7E">
            <w:pPr>
              <w:overflowPunct w:val="0"/>
              <w:autoSpaceDE w:val="0"/>
              <w:autoSpaceDN w:val="0"/>
              <w:adjustRightInd w:val="0"/>
              <w:spacing w:after="0" w:line="240" w:lineRule="auto"/>
              <w:contextualSpacing/>
              <w:textAlignment w:val="baseline"/>
              <w:rPr>
                <w:rFonts w:ascii="Arial" w:hAnsi="Arial" w:cs="Arial"/>
                <w:highlight w:val="yellow"/>
              </w:rPr>
            </w:pPr>
            <w:r w:rsidRPr="002E57FA">
              <w:rPr>
                <w:rFonts w:ascii="Arial" w:hAnsi="Arial" w:cs="Arial"/>
                <w:highlight w:val="yellow"/>
              </w:rPr>
              <w:t xml:space="preserve">For </w:t>
            </w:r>
            <w:proofErr w:type="gramStart"/>
            <w:r w:rsidRPr="002E57FA">
              <w:rPr>
                <w:rFonts w:ascii="Arial" w:hAnsi="Arial" w:cs="Arial"/>
                <w:highlight w:val="yellow"/>
              </w:rPr>
              <w:t>example</w:t>
            </w:r>
            <w:proofErr w:type="gramEnd"/>
            <w:r w:rsidRPr="002E57FA">
              <w:rPr>
                <w:rFonts w:ascii="Arial" w:hAnsi="Arial" w:cs="Arial"/>
                <w:highlight w:val="yellow"/>
              </w:rPr>
              <w:t xml:space="preserve"> in this PGD template the following may be considered:</w:t>
            </w:r>
          </w:p>
          <w:p w14:paraId="52B7B215" w14:textId="77777777" w:rsidR="00711945" w:rsidRPr="00412670" w:rsidRDefault="00412670" w:rsidP="00EA0636">
            <w:pPr>
              <w:numPr>
                <w:ilvl w:val="0"/>
                <w:numId w:val="18"/>
              </w:numPr>
              <w:spacing w:after="0" w:line="240" w:lineRule="auto"/>
              <w:rPr>
                <w:rFonts w:ascii="Arial" w:hAnsi="Arial" w:cs="Arial"/>
                <w:highlight w:val="yellow"/>
              </w:rPr>
            </w:pPr>
            <w:r w:rsidRPr="00412670">
              <w:rPr>
                <w:rFonts w:ascii="Arial" w:hAnsi="Arial" w:cs="Arial"/>
                <w:highlight w:val="yellow"/>
              </w:rPr>
              <w:t>Any individual with clinical signs suggestive BV or TV</w:t>
            </w:r>
          </w:p>
          <w:p w14:paraId="6C37A6B1" w14:textId="77777777" w:rsidR="00412670" w:rsidRPr="00412670" w:rsidRDefault="00412670" w:rsidP="00EA0636">
            <w:pPr>
              <w:numPr>
                <w:ilvl w:val="0"/>
                <w:numId w:val="18"/>
              </w:numPr>
              <w:spacing w:after="0" w:line="240" w:lineRule="auto"/>
              <w:rPr>
                <w:rFonts w:ascii="Arial" w:hAnsi="Arial" w:cs="Arial"/>
              </w:rPr>
            </w:pPr>
            <w:r w:rsidRPr="00412670">
              <w:rPr>
                <w:rFonts w:ascii="Arial" w:hAnsi="Arial" w:cs="Arial"/>
                <w:highlight w:val="yellow"/>
              </w:rPr>
              <w:t xml:space="preserve">Sexual contacts of individuals diagnosed </w:t>
            </w:r>
            <w:r w:rsidRPr="00412670">
              <w:rPr>
                <w:rFonts w:ascii="Arial" w:hAnsi="Arial" w:cs="Arial"/>
                <w:highlight w:val="yellow"/>
                <w:u w:val="single"/>
              </w:rPr>
              <w:t>or suspected</w:t>
            </w:r>
            <w:r w:rsidRPr="00412670">
              <w:rPr>
                <w:rFonts w:ascii="Arial" w:hAnsi="Arial" w:cs="Arial"/>
                <w:highlight w:val="yellow"/>
              </w:rPr>
              <w:t xml:space="preserve"> TV – do not wait for test results to treat.</w:t>
            </w:r>
          </w:p>
        </w:tc>
      </w:tr>
      <w:tr w:rsidR="003B7738" w:rsidRPr="00D83FBB" w14:paraId="2D432D26" w14:textId="77777777" w:rsidTr="00D639E8">
        <w:tc>
          <w:tcPr>
            <w:tcW w:w="3261" w:type="dxa"/>
            <w:shd w:val="clear" w:color="auto" w:fill="D9D9D9"/>
          </w:tcPr>
          <w:p w14:paraId="3E00E637" w14:textId="77777777" w:rsidR="003B7738" w:rsidRPr="00D83FBB" w:rsidRDefault="003B7738"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Criteria for exclusion</w:t>
            </w:r>
          </w:p>
        </w:tc>
        <w:tc>
          <w:tcPr>
            <w:tcW w:w="6662" w:type="dxa"/>
          </w:tcPr>
          <w:p w14:paraId="438C9350" w14:textId="77777777" w:rsidR="003B7738" w:rsidRPr="002F0C8D" w:rsidRDefault="003B7738" w:rsidP="004E3A7E">
            <w:pPr>
              <w:spacing w:after="0" w:line="240" w:lineRule="auto"/>
              <w:rPr>
                <w:rFonts w:ascii="Arial" w:hAnsi="Arial" w:cs="Arial"/>
                <w:b/>
              </w:rPr>
            </w:pPr>
            <w:r w:rsidRPr="002F0C8D">
              <w:rPr>
                <w:rFonts w:ascii="Arial" w:hAnsi="Arial" w:cs="Arial"/>
                <w:b/>
              </w:rPr>
              <w:t>Personal Characteristics</w:t>
            </w:r>
          </w:p>
          <w:p w14:paraId="02FC3AE9" w14:textId="77777777" w:rsidR="003B7738" w:rsidRPr="002F0C8D" w:rsidRDefault="003B7738" w:rsidP="00EA0636">
            <w:pPr>
              <w:numPr>
                <w:ilvl w:val="0"/>
                <w:numId w:val="19"/>
              </w:numPr>
              <w:spacing w:after="0" w:line="240" w:lineRule="auto"/>
              <w:rPr>
                <w:rFonts w:ascii="Arial" w:hAnsi="Arial" w:cs="Arial"/>
              </w:rPr>
            </w:pPr>
            <w:r w:rsidRPr="002F0C8D">
              <w:rPr>
                <w:rFonts w:ascii="Arial" w:hAnsi="Arial" w:cs="Arial"/>
              </w:rPr>
              <w:t>Individuals under 13 years of age</w:t>
            </w:r>
          </w:p>
          <w:p w14:paraId="216C9DC4" w14:textId="77777777" w:rsidR="003B7738" w:rsidRPr="002F0C8D" w:rsidRDefault="003B7738" w:rsidP="00EA0636">
            <w:pPr>
              <w:numPr>
                <w:ilvl w:val="0"/>
                <w:numId w:val="19"/>
              </w:numPr>
              <w:spacing w:after="0" w:line="240" w:lineRule="auto"/>
              <w:rPr>
                <w:rFonts w:ascii="Arial" w:hAnsi="Arial" w:cs="Arial"/>
              </w:rPr>
            </w:pPr>
            <w:r w:rsidRPr="002F0C8D">
              <w:rPr>
                <w:rFonts w:ascii="Arial" w:hAnsi="Arial" w:cs="Arial"/>
              </w:rPr>
              <w:t>Individuals under 16 years of age and assessed as not competent using Fraser Guidelines</w:t>
            </w:r>
          </w:p>
          <w:p w14:paraId="5EED269F" w14:textId="77777777" w:rsidR="003B7738" w:rsidRPr="002F0C8D" w:rsidRDefault="003B7738" w:rsidP="00EA0636">
            <w:pPr>
              <w:numPr>
                <w:ilvl w:val="0"/>
                <w:numId w:val="19"/>
              </w:numPr>
              <w:spacing w:after="0" w:line="240" w:lineRule="auto"/>
              <w:rPr>
                <w:rFonts w:ascii="Arial" w:hAnsi="Arial" w:cs="Arial"/>
              </w:rPr>
            </w:pPr>
            <w:r w:rsidRPr="002F0C8D">
              <w:rPr>
                <w:rFonts w:ascii="Arial" w:hAnsi="Arial" w:cs="Arial"/>
              </w:rPr>
              <w:t xml:space="preserve">Individuals 16 years of age and over and assessed as not competent to consent using local safeguarding </w:t>
            </w:r>
            <w:proofErr w:type="gramStart"/>
            <w:r w:rsidRPr="002F0C8D">
              <w:rPr>
                <w:rFonts w:ascii="Arial" w:hAnsi="Arial" w:cs="Arial"/>
              </w:rPr>
              <w:t>guidelines</w:t>
            </w:r>
            <w:proofErr w:type="gramEnd"/>
          </w:p>
          <w:p w14:paraId="4AEF7801" w14:textId="77777777" w:rsidR="003B7738" w:rsidRPr="002F0C8D" w:rsidRDefault="003B7738" w:rsidP="004E3A7E">
            <w:pPr>
              <w:spacing w:after="0" w:line="240" w:lineRule="auto"/>
              <w:rPr>
                <w:rFonts w:ascii="Arial" w:hAnsi="Arial" w:cs="Arial"/>
                <w:b/>
              </w:rPr>
            </w:pPr>
          </w:p>
          <w:p w14:paraId="5FDB9AD3" w14:textId="77777777" w:rsidR="003B7738" w:rsidRPr="002F0C8D" w:rsidRDefault="003B7738" w:rsidP="004E3A7E">
            <w:pPr>
              <w:spacing w:after="0" w:line="240" w:lineRule="auto"/>
              <w:rPr>
                <w:rFonts w:ascii="Arial" w:hAnsi="Arial" w:cs="Arial"/>
                <w:b/>
              </w:rPr>
            </w:pPr>
            <w:r w:rsidRPr="002F0C8D">
              <w:rPr>
                <w:rFonts w:ascii="Arial" w:hAnsi="Arial" w:cs="Arial"/>
                <w:b/>
              </w:rPr>
              <w:t>Medical history</w:t>
            </w:r>
          </w:p>
          <w:p w14:paraId="06CF700A" w14:textId="77777777" w:rsidR="003B7738" w:rsidRPr="004E3A7E" w:rsidRDefault="00C07AF2" w:rsidP="00EA0636">
            <w:pPr>
              <w:numPr>
                <w:ilvl w:val="0"/>
                <w:numId w:val="20"/>
              </w:numPr>
              <w:spacing w:after="0" w:line="240" w:lineRule="auto"/>
              <w:rPr>
                <w:rFonts w:ascii="Arial" w:hAnsi="Arial" w:cs="Arial"/>
              </w:rPr>
            </w:pPr>
            <w:r w:rsidRPr="004E3A7E">
              <w:rPr>
                <w:rFonts w:ascii="Arial" w:hAnsi="Arial" w:cs="Arial"/>
              </w:rPr>
              <w:t xml:space="preserve">Two or more treated episodes of BV in the past 6 months without confirmation of diagnosis by microscopy  </w:t>
            </w:r>
          </w:p>
          <w:p w14:paraId="5F09EBE0" w14:textId="77777777" w:rsidR="003B7738" w:rsidRPr="004E3A7E" w:rsidRDefault="00FD16D8" w:rsidP="00EA0636">
            <w:pPr>
              <w:numPr>
                <w:ilvl w:val="0"/>
                <w:numId w:val="20"/>
              </w:numPr>
              <w:spacing w:after="0" w:line="240" w:lineRule="auto"/>
              <w:rPr>
                <w:rFonts w:ascii="Arial" w:hAnsi="Arial" w:cs="Arial"/>
              </w:rPr>
            </w:pPr>
            <w:r w:rsidRPr="004E3A7E">
              <w:rPr>
                <w:rFonts w:ascii="Arial" w:hAnsi="Arial" w:cs="Arial"/>
              </w:rPr>
              <w:t xml:space="preserve">TV – positive test of cure where reinfection and non-concordance has been </w:t>
            </w:r>
            <w:proofErr w:type="gramStart"/>
            <w:r w:rsidRPr="004E3A7E">
              <w:rPr>
                <w:rFonts w:ascii="Arial" w:hAnsi="Arial" w:cs="Arial"/>
              </w:rPr>
              <w:t>excluded</w:t>
            </w:r>
            <w:proofErr w:type="gramEnd"/>
          </w:p>
          <w:p w14:paraId="1AAACBB7" w14:textId="77777777" w:rsidR="003B7738" w:rsidRPr="004E3A7E" w:rsidRDefault="003B7738" w:rsidP="00EA0636">
            <w:pPr>
              <w:numPr>
                <w:ilvl w:val="0"/>
                <w:numId w:val="20"/>
              </w:numPr>
              <w:spacing w:after="0" w:line="240" w:lineRule="auto"/>
              <w:rPr>
                <w:rFonts w:ascii="Arial" w:hAnsi="Arial" w:cs="Arial"/>
              </w:rPr>
            </w:pPr>
            <w:r w:rsidRPr="004E3A7E">
              <w:rPr>
                <w:rFonts w:ascii="Arial" w:hAnsi="Arial" w:cs="Arial"/>
              </w:rPr>
              <w:t>Pelvic pain/suspected pelvic inflammatory disease (PID)</w:t>
            </w:r>
          </w:p>
          <w:p w14:paraId="2555EF11" w14:textId="77777777" w:rsidR="003B7738" w:rsidRPr="004E3A7E" w:rsidRDefault="003B7738" w:rsidP="00EA0636">
            <w:pPr>
              <w:numPr>
                <w:ilvl w:val="0"/>
                <w:numId w:val="20"/>
              </w:numPr>
              <w:spacing w:after="0" w:line="240" w:lineRule="auto"/>
              <w:rPr>
                <w:rFonts w:ascii="Arial" w:hAnsi="Arial" w:cs="Arial"/>
              </w:rPr>
            </w:pPr>
            <w:r w:rsidRPr="004E3A7E">
              <w:rPr>
                <w:rFonts w:ascii="Arial" w:hAnsi="Arial" w:cs="Arial"/>
              </w:rPr>
              <w:t xml:space="preserve">Known moderate to severe hepatic </w:t>
            </w:r>
            <w:proofErr w:type="gramStart"/>
            <w:r w:rsidRPr="004E3A7E">
              <w:rPr>
                <w:rFonts w:ascii="Arial" w:hAnsi="Arial" w:cs="Arial"/>
              </w:rPr>
              <w:t>impairment</w:t>
            </w:r>
            <w:proofErr w:type="gramEnd"/>
          </w:p>
          <w:p w14:paraId="6CC132DE" w14:textId="77777777" w:rsidR="003B7738" w:rsidRPr="004E3A7E" w:rsidRDefault="003B7738" w:rsidP="00EA0636">
            <w:pPr>
              <w:numPr>
                <w:ilvl w:val="0"/>
                <w:numId w:val="20"/>
              </w:numPr>
              <w:spacing w:after="0" w:line="240" w:lineRule="auto"/>
              <w:rPr>
                <w:rFonts w:ascii="Arial" w:hAnsi="Arial" w:cs="Arial"/>
              </w:rPr>
            </w:pPr>
            <w:r w:rsidRPr="004E3A7E">
              <w:rPr>
                <w:rFonts w:ascii="Arial" w:hAnsi="Arial" w:cs="Arial"/>
              </w:rPr>
              <w:t>Porphyria</w:t>
            </w:r>
          </w:p>
          <w:p w14:paraId="4AC96ABB" w14:textId="77777777" w:rsidR="003B7738" w:rsidRPr="006B3AE3" w:rsidRDefault="003B7738" w:rsidP="00EA0636">
            <w:pPr>
              <w:numPr>
                <w:ilvl w:val="0"/>
                <w:numId w:val="20"/>
              </w:numPr>
              <w:spacing w:after="0" w:line="240" w:lineRule="auto"/>
              <w:rPr>
                <w:rFonts w:ascii="Arial" w:hAnsi="Arial" w:cs="Arial"/>
              </w:rPr>
            </w:pPr>
            <w:r w:rsidRPr="004E3A7E">
              <w:rPr>
                <w:rFonts w:ascii="Arial" w:hAnsi="Arial" w:cs="Arial"/>
              </w:rPr>
              <w:t>Alcohol dependence</w:t>
            </w:r>
            <w:r w:rsidR="00F353AF" w:rsidRPr="004E3A7E">
              <w:rPr>
                <w:rFonts w:ascii="Arial" w:hAnsi="Arial" w:cs="Arial"/>
              </w:rPr>
              <w:t xml:space="preserve"> or with general alcohol consumption, a refusal to cease from drinking alcohol during treatment and 48 </w:t>
            </w:r>
            <w:r w:rsidR="00F353AF" w:rsidRPr="006B3AE3">
              <w:rPr>
                <w:rFonts w:ascii="Arial" w:hAnsi="Arial" w:cs="Arial"/>
              </w:rPr>
              <w:t>hours after completion.</w:t>
            </w:r>
          </w:p>
          <w:p w14:paraId="2C1059FB" w14:textId="77777777" w:rsidR="00B33D7A" w:rsidRPr="006B3AE3" w:rsidRDefault="00B33D7A" w:rsidP="00EA0636">
            <w:pPr>
              <w:numPr>
                <w:ilvl w:val="0"/>
                <w:numId w:val="20"/>
              </w:numPr>
              <w:spacing w:after="0" w:line="240" w:lineRule="auto"/>
              <w:rPr>
                <w:rFonts w:ascii="Arial" w:hAnsi="Arial" w:cs="Arial"/>
              </w:rPr>
            </w:pPr>
            <w:r w:rsidRPr="006B3AE3">
              <w:rPr>
                <w:rFonts w:ascii="Arial" w:hAnsi="Arial" w:cs="Arial"/>
              </w:rPr>
              <w:t>Cockayne syndrome</w:t>
            </w:r>
          </w:p>
          <w:p w14:paraId="0A58C80E" w14:textId="77777777" w:rsidR="003B7738" w:rsidRPr="006B3AE3" w:rsidRDefault="003B7738" w:rsidP="004E3A7E">
            <w:pPr>
              <w:spacing w:after="0" w:line="240" w:lineRule="auto"/>
              <w:rPr>
                <w:rFonts w:ascii="Arial" w:hAnsi="Arial" w:cs="Arial"/>
                <w:b/>
              </w:rPr>
            </w:pPr>
          </w:p>
          <w:p w14:paraId="0AFF7AB6" w14:textId="77777777" w:rsidR="003B7738" w:rsidRPr="006B3AE3" w:rsidRDefault="003B7738" w:rsidP="004E3A7E">
            <w:pPr>
              <w:spacing w:after="0" w:line="240" w:lineRule="auto"/>
              <w:rPr>
                <w:rFonts w:ascii="Arial" w:hAnsi="Arial" w:cs="Arial"/>
                <w:b/>
                <w:color w:val="000000"/>
              </w:rPr>
            </w:pPr>
            <w:bookmarkStart w:id="4" w:name="_Hlk147995576"/>
            <w:r w:rsidRPr="006B3AE3">
              <w:rPr>
                <w:rFonts w:ascii="Arial" w:hAnsi="Arial" w:cs="Arial"/>
                <w:b/>
                <w:color w:val="000000"/>
              </w:rPr>
              <w:t>Medication history</w:t>
            </w:r>
          </w:p>
          <w:p w14:paraId="22B57266" w14:textId="26382DEC" w:rsidR="004E3A7E" w:rsidRPr="006B3AE3" w:rsidRDefault="004E3A7E" w:rsidP="00EA0636">
            <w:pPr>
              <w:numPr>
                <w:ilvl w:val="0"/>
                <w:numId w:val="26"/>
              </w:numPr>
              <w:spacing w:after="0" w:line="240" w:lineRule="auto"/>
              <w:rPr>
                <w:rFonts w:ascii="Arial" w:hAnsi="Arial" w:cs="Arial"/>
                <w:color w:val="000000"/>
              </w:rPr>
            </w:pPr>
            <w:r w:rsidRPr="006B3AE3">
              <w:rPr>
                <w:rFonts w:ascii="Arial" w:hAnsi="Arial" w:cs="Arial"/>
                <w:color w:val="000000"/>
              </w:rPr>
              <w:t xml:space="preserve">Any concurrent interacting medicine(s) – see Drug </w:t>
            </w:r>
            <w:r w:rsidR="00AA3A0F" w:rsidRPr="006B3AE3">
              <w:rPr>
                <w:rFonts w:ascii="Arial" w:hAnsi="Arial" w:cs="Arial"/>
                <w:color w:val="000000"/>
              </w:rPr>
              <w:t>I</w:t>
            </w:r>
            <w:r w:rsidRPr="006B3AE3">
              <w:rPr>
                <w:rFonts w:ascii="Arial" w:hAnsi="Arial" w:cs="Arial"/>
                <w:color w:val="000000"/>
              </w:rPr>
              <w:t>nteractions</w:t>
            </w:r>
            <w:r w:rsidR="00AA3A0F" w:rsidRPr="006B3AE3">
              <w:rPr>
                <w:rFonts w:ascii="Arial" w:hAnsi="Arial" w:cs="Arial"/>
                <w:color w:val="000000"/>
              </w:rPr>
              <w:t xml:space="preserve"> </w:t>
            </w:r>
            <w:proofErr w:type="gramStart"/>
            <w:r w:rsidR="00AA3A0F" w:rsidRPr="006B3AE3">
              <w:rPr>
                <w:rFonts w:ascii="Arial" w:hAnsi="Arial" w:cs="Arial"/>
                <w:color w:val="000000"/>
              </w:rPr>
              <w:t>section</w:t>
            </w:r>
            <w:proofErr w:type="gramEnd"/>
          </w:p>
          <w:p w14:paraId="35C86839" w14:textId="64D1AE37" w:rsidR="00EA0636" w:rsidRPr="006B3AE3" w:rsidRDefault="00EA0636" w:rsidP="00EA0636">
            <w:pPr>
              <w:numPr>
                <w:ilvl w:val="0"/>
                <w:numId w:val="26"/>
              </w:numPr>
              <w:spacing w:after="0" w:line="240" w:lineRule="auto"/>
              <w:rPr>
                <w:rFonts w:ascii="Arial" w:hAnsi="Arial" w:cs="Arial"/>
                <w:color w:val="000000"/>
              </w:rPr>
            </w:pPr>
            <w:bookmarkStart w:id="5" w:name="_Hlk147995607"/>
            <w:bookmarkEnd w:id="4"/>
            <w:r w:rsidRPr="006B3AE3">
              <w:rPr>
                <w:rFonts w:ascii="Arial" w:eastAsia="Times New Roman" w:hAnsi="Arial" w:cs="Arial"/>
                <w:lang w:eastAsia="en-GB"/>
              </w:rPr>
              <w:t>Concomitant use of another medication known to cause QT prolongation (e.g. haloperidol, sotalol, terfenadine, pimozide) (</w:t>
            </w:r>
            <w:r w:rsidRPr="006B3AE3">
              <w:rPr>
                <w:rFonts w:ascii="Arial" w:hAnsi="Arial" w:cs="Arial"/>
                <w:lang w:val="en-US"/>
              </w:rPr>
              <w:t xml:space="preserve">For further information recommended resources include: </w:t>
            </w:r>
            <w:hyperlink r:id="rId16" w:history="1">
              <w:proofErr w:type="spellStart"/>
              <w:r w:rsidRPr="006B3AE3">
                <w:rPr>
                  <w:rFonts w:ascii="Arial" w:hAnsi="Arial" w:cs="Arial"/>
                  <w:color w:val="0000FF"/>
                  <w:u w:val="single"/>
                  <w:lang w:val="en-US"/>
                </w:rPr>
                <w:t>CredibleMeds</w:t>
              </w:r>
              <w:proofErr w:type="spellEnd"/>
            </w:hyperlink>
            <w:r w:rsidRPr="006B3AE3">
              <w:rPr>
                <w:rFonts w:ascii="Arial" w:hAnsi="Arial" w:cs="Arial"/>
                <w:lang w:val="en-US"/>
              </w:rPr>
              <w:t xml:space="preserve">; registration required, or </w:t>
            </w:r>
            <w:hyperlink r:id="rId17" w:history="1">
              <w:r w:rsidRPr="006B3AE3">
                <w:rPr>
                  <w:rFonts w:ascii="Arial" w:hAnsi="Arial" w:cs="Arial"/>
                  <w:color w:val="0000FF"/>
                  <w:u w:val="single"/>
                  <w:lang w:val="en-US"/>
                </w:rPr>
                <w:t>Sudden arrhythmic death syndrome (SADS) - Drugs to avoid</w:t>
              </w:r>
            </w:hyperlink>
            <w:r w:rsidRPr="006B3AE3">
              <w:rPr>
                <w:rFonts w:ascii="Arial" w:hAnsi="Arial" w:cs="Arial"/>
                <w:lang w:val="en-US"/>
              </w:rPr>
              <w:t>)</w:t>
            </w:r>
          </w:p>
          <w:bookmarkEnd w:id="5"/>
          <w:p w14:paraId="0EF377AF" w14:textId="206139E1" w:rsidR="003B7738" w:rsidRPr="004E3A7E" w:rsidRDefault="003B7738" w:rsidP="00EA0636">
            <w:pPr>
              <w:numPr>
                <w:ilvl w:val="0"/>
                <w:numId w:val="26"/>
              </w:numPr>
              <w:spacing w:after="0" w:line="240" w:lineRule="auto"/>
              <w:rPr>
                <w:rFonts w:ascii="Arial" w:hAnsi="Arial" w:cs="Arial"/>
                <w:color w:val="000000"/>
              </w:rPr>
            </w:pPr>
            <w:r w:rsidRPr="004E3A7E">
              <w:rPr>
                <w:rFonts w:ascii="Arial" w:hAnsi="Arial" w:cs="Arial"/>
              </w:rPr>
              <w:lastRenderedPageBreak/>
              <w:t>Known allergy/hypersensitivity to metronidazole or tinidazole or any of the constituents found within the medication</w:t>
            </w:r>
            <w:r w:rsidR="002E608D">
              <w:rPr>
                <w:rFonts w:ascii="Arial" w:hAnsi="Arial" w:cs="Arial"/>
              </w:rPr>
              <w:t xml:space="preserve"> see product</w:t>
            </w:r>
            <w:hyperlink r:id="rId18" w:history="1">
              <w:r w:rsidR="002E608D" w:rsidRPr="002E608D">
                <w:rPr>
                  <w:rStyle w:val="Hyperlink"/>
                  <w:rFonts w:ascii="Arial" w:hAnsi="Arial" w:cs="Arial"/>
                </w:rPr>
                <w:t xml:space="preserve"> SPC</w:t>
              </w:r>
            </w:hyperlink>
            <w:r w:rsidRPr="004E3A7E">
              <w:rPr>
                <w:rFonts w:ascii="Arial" w:hAnsi="Arial" w:cs="Arial"/>
              </w:rPr>
              <w:t>.</w:t>
            </w:r>
          </w:p>
        </w:tc>
      </w:tr>
      <w:tr w:rsidR="003B7738" w:rsidRPr="00D83FBB" w14:paraId="5561EB5A" w14:textId="77777777" w:rsidTr="00D639E8">
        <w:trPr>
          <w:trHeight w:val="269"/>
        </w:trPr>
        <w:tc>
          <w:tcPr>
            <w:tcW w:w="3261" w:type="dxa"/>
            <w:shd w:val="clear" w:color="auto" w:fill="D9D9D9"/>
          </w:tcPr>
          <w:p w14:paraId="0527C39B" w14:textId="77777777" w:rsidR="003B7738" w:rsidRPr="00D83FBB" w:rsidRDefault="003B7738"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Cautions including any relevant action to be taken</w:t>
            </w:r>
          </w:p>
        </w:tc>
        <w:tc>
          <w:tcPr>
            <w:tcW w:w="6662" w:type="dxa"/>
            <w:shd w:val="clear" w:color="auto" w:fill="auto"/>
          </w:tcPr>
          <w:p w14:paraId="6187B8A5" w14:textId="77777777" w:rsidR="00A241F3" w:rsidRDefault="00A241F3" w:rsidP="00EA0636">
            <w:pPr>
              <w:numPr>
                <w:ilvl w:val="0"/>
                <w:numId w:val="21"/>
              </w:numPr>
              <w:spacing w:after="0" w:line="240" w:lineRule="auto"/>
              <w:rPr>
                <w:rFonts w:ascii="Arial" w:hAnsi="Arial" w:cs="Arial"/>
              </w:rPr>
            </w:pPr>
            <w:r w:rsidRPr="00A241F3">
              <w:rPr>
                <w:rFonts w:ascii="Arial" w:hAnsi="Arial" w:cs="Arial"/>
              </w:rPr>
              <w:t xml:space="preserve">The 2g single dose should </w:t>
            </w:r>
            <w:r w:rsidRPr="00A241F3">
              <w:rPr>
                <w:rFonts w:ascii="Arial" w:hAnsi="Arial" w:cs="Arial"/>
                <w:b/>
              </w:rPr>
              <w:t>not</w:t>
            </w:r>
            <w:r w:rsidRPr="00A241F3">
              <w:rPr>
                <w:rFonts w:ascii="Arial" w:hAnsi="Arial" w:cs="Arial"/>
              </w:rPr>
              <w:t xml:space="preserve"> be given if the individual is </w:t>
            </w:r>
            <w:r w:rsidRPr="00A241F3">
              <w:rPr>
                <w:rFonts w:ascii="Arial" w:hAnsi="Arial" w:cs="Arial"/>
                <w:b/>
              </w:rPr>
              <w:t>pregnant</w:t>
            </w:r>
            <w:r w:rsidRPr="00A241F3">
              <w:rPr>
                <w:rFonts w:ascii="Arial" w:hAnsi="Arial" w:cs="Arial"/>
              </w:rPr>
              <w:t xml:space="preserve"> - use alternative regimen as detailed in dosage section below. </w:t>
            </w:r>
          </w:p>
          <w:p w14:paraId="2EC379A5" w14:textId="77777777" w:rsidR="003B7738" w:rsidRPr="008B5047" w:rsidRDefault="00A241F3" w:rsidP="00EA0636">
            <w:pPr>
              <w:numPr>
                <w:ilvl w:val="0"/>
                <w:numId w:val="21"/>
              </w:numPr>
              <w:spacing w:after="0" w:line="240" w:lineRule="auto"/>
              <w:rPr>
                <w:rFonts w:ascii="Arial" w:hAnsi="Arial" w:cs="Arial"/>
                <w:color w:val="000000"/>
              </w:rPr>
            </w:pPr>
            <w:r w:rsidRPr="00DF57D8">
              <w:rPr>
                <w:rFonts w:ascii="Arial" w:hAnsi="Arial" w:cs="Arial"/>
              </w:rPr>
              <w:t xml:space="preserve">If used by an individual who is </w:t>
            </w:r>
            <w:r w:rsidRPr="00DF57D8">
              <w:rPr>
                <w:rFonts w:ascii="Arial" w:hAnsi="Arial" w:cs="Arial"/>
                <w:b/>
              </w:rPr>
              <w:t>breast feeding</w:t>
            </w:r>
            <w:r w:rsidRPr="00DF57D8">
              <w:rPr>
                <w:rFonts w:ascii="Arial" w:hAnsi="Arial" w:cs="Arial"/>
              </w:rPr>
              <w:t xml:space="preserve"> </w:t>
            </w:r>
            <w:r w:rsidR="00DF57D8">
              <w:rPr>
                <w:rFonts w:ascii="Arial" w:hAnsi="Arial" w:cs="Arial"/>
              </w:rPr>
              <w:t xml:space="preserve">the single 2g dose of metronidazole </w:t>
            </w:r>
            <w:proofErr w:type="gramStart"/>
            <w:r w:rsidR="00DF57D8">
              <w:rPr>
                <w:rFonts w:ascii="Arial" w:hAnsi="Arial" w:cs="Arial"/>
              </w:rPr>
              <w:t>is</w:t>
            </w:r>
            <w:r w:rsidR="00DF57D8" w:rsidRPr="00DF57D8">
              <w:rPr>
                <w:rFonts w:ascii="Arial" w:hAnsi="Arial" w:cs="Arial"/>
              </w:rPr>
              <w:t xml:space="preserve"> considered to be</w:t>
            </w:r>
            <w:proofErr w:type="gramEnd"/>
            <w:r w:rsidR="00DF57D8" w:rsidRPr="00DF57D8">
              <w:rPr>
                <w:rFonts w:ascii="Arial" w:hAnsi="Arial" w:cs="Arial"/>
              </w:rPr>
              <w:t xml:space="preserve"> compatible with breastfeeding.</w:t>
            </w:r>
          </w:p>
          <w:p w14:paraId="7396A2A9" w14:textId="77777777" w:rsidR="004E3A7E" w:rsidRDefault="001973CE" w:rsidP="00EA0636">
            <w:pPr>
              <w:numPr>
                <w:ilvl w:val="0"/>
                <w:numId w:val="21"/>
              </w:numPr>
              <w:spacing w:after="0" w:line="240" w:lineRule="auto"/>
              <w:rPr>
                <w:rFonts w:ascii="Arial" w:hAnsi="Arial" w:cs="Arial"/>
              </w:rPr>
            </w:pPr>
            <w:r w:rsidRPr="008B5047">
              <w:rPr>
                <w:rFonts w:ascii="Arial" w:hAnsi="Arial" w:cs="Arial"/>
                <w:color w:val="000000"/>
              </w:rPr>
              <w:t xml:space="preserve">Individuals prescribed warfarin should be advised that concomitant use of metronidazole may affect their INR levels </w:t>
            </w:r>
            <w:r w:rsidRPr="004E3A7E">
              <w:rPr>
                <w:rFonts w:ascii="Arial" w:hAnsi="Arial" w:cs="Arial"/>
              </w:rPr>
              <w:t xml:space="preserve">and more frequent INR monitoring may be advised – individuals should be advised to contact the anticoagulant service monitoring their treatment to seek advice on monitoring requirements.  </w:t>
            </w:r>
          </w:p>
          <w:p w14:paraId="04308C06" w14:textId="77777777" w:rsidR="00DF57D8" w:rsidRPr="00DF57D8" w:rsidRDefault="00DF57D8" w:rsidP="00EA0636">
            <w:pPr>
              <w:numPr>
                <w:ilvl w:val="0"/>
                <w:numId w:val="21"/>
              </w:numPr>
              <w:spacing w:after="0" w:line="240" w:lineRule="auto"/>
              <w:rPr>
                <w:rFonts w:ascii="Arial" w:hAnsi="Arial" w:cs="Arial"/>
              </w:rPr>
            </w:pPr>
            <w:r w:rsidRPr="008B5047">
              <w:rPr>
                <w:rFonts w:ascii="Arial" w:hAnsi="Arial" w:cs="Arial"/>
                <w:color w:val="000000"/>
              </w:rPr>
              <w:t>If the individual is less than 16 years of age</w:t>
            </w:r>
            <w:r w:rsidRPr="00DF57D8">
              <w:rPr>
                <w:rFonts w:ascii="Arial" w:hAnsi="Arial" w:cs="Arial"/>
              </w:rPr>
              <w:t xml:space="preserve"> an assessment based on Fraser guidelines must be made and documented. </w:t>
            </w:r>
          </w:p>
          <w:p w14:paraId="5578683E" w14:textId="77777777" w:rsidR="00CC1442" w:rsidRPr="00CC1442" w:rsidRDefault="00CC1442" w:rsidP="00EA0636">
            <w:pPr>
              <w:numPr>
                <w:ilvl w:val="0"/>
                <w:numId w:val="21"/>
              </w:numPr>
              <w:spacing w:after="0" w:line="240" w:lineRule="auto"/>
              <w:rPr>
                <w:rFonts w:ascii="Arial" w:hAnsi="Arial" w:cs="Arial"/>
              </w:rPr>
            </w:pPr>
            <w:r w:rsidRPr="00CC1442">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p>
          <w:p w14:paraId="0743F6DB" w14:textId="77777777" w:rsidR="00DF57D8" w:rsidRPr="00DF57D8" w:rsidRDefault="00DF57D8" w:rsidP="00EA0636">
            <w:pPr>
              <w:numPr>
                <w:ilvl w:val="0"/>
                <w:numId w:val="21"/>
              </w:numPr>
              <w:spacing w:after="0" w:line="240" w:lineRule="auto"/>
              <w:rPr>
                <w:rFonts w:ascii="Arial" w:hAnsi="Arial" w:cs="Arial"/>
              </w:rPr>
            </w:pPr>
            <w:r w:rsidRPr="00DF57D8">
              <w:rPr>
                <w:rFonts w:ascii="Arial" w:hAnsi="Arial" w:cs="Arial"/>
              </w:rPr>
              <w:t>Discuss with appropriate medical/independent non-medical prescriber any medical condition or medication of which the healthcare professional is unsure or uncertain.</w:t>
            </w:r>
          </w:p>
        </w:tc>
      </w:tr>
      <w:tr w:rsidR="00D83FBB" w:rsidRPr="00D83FBB" w14:paraId="088B9504" w14:textId="77777777" w:rsidTr="00C52762">
        <w:trPr>
          <w:trHeight w:val="339"/>
        </w:trPr>
        <w:tc>
          <w:tcPr>
            <w:tcW w:w="3261" w:type="dxa"/>
            <w:shd w:val="clear" w:color="auto" w:fill="D9D9D9"/>
          </w:tcPr>
          <w:p w14:paraId="288EB397" w14:textId="77777777" w:rsidR="00D83FBB" w:rsidRPr="00D83FBB" w:rsidRDefault="00D83FBB"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 xml:space="preserve">Action to be taken if the individual is excluded or declines treatment </w:t>
            </w:r>
          </w:p>
        </w:tc>
        <w:tc>
          <w:tcPr>
            <w:tcW w:w="6662" w:type="dxa"/>
            <w:shd w:val="clear" w:color="auto" w:fill="auto"/>
          </w:tcPr>
          <w:p w14:paraId="058C5DCF" w14:textId="77777777" w:rsidR="00D83FBB" w:rsidRDefault="00D83FBB" w:rsidP="00EA0636">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If declined ensure individual is aware of the need for treatment and the potential consequences of not receiving treatment.</w:t>
            </w:r>
          </w:p>
          <w:p w14:paraId="74F77948" w14:textId="77777777" w:rsidR="00B811B4" w:rsidRPr="00B811B4" w:rsidRDefault="00B811B4" w:rsidP="00EA0636">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Record reason for decline in the consultation record.</w:t>
            </w:r>
          </w:p>
          <w:p w14:paraId="54F4AA01" w14:textId="77777777" w:rsidR="00D83FBB" w:rsidRPr="00D83FBB" w:rsidRDefault="00D83FBB" w:rsidP="00EA0636">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Explain the reasons for exclusion to the individual and document in the consultation record.</w:t>
            </w:r>
          </w:p>
          <w:p w14:paraId="492AC31A" w14:textId="77777777" w:rsidR="00D83FBB" w:rsidRPr="00D83FBB" w:rsidRDefault="00D83FBB" w:rsidP="00EA0636">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Where required refer the individual to a suitable health service provider if appropriate and/or provide them with information about further options.</w:t>
            </w:r>
          </w:p>
        </w:tc>
      </w:tr>
    </w:tbl>
    <w:p w14:paraId="6DE06263" w14:textId="77777777" w:rsidR="000D4FBF" w:rsidRDefault="000D4FBF"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069DF95" w14:textId="77777777" w:rsidR="00D10926" w:rsidRDefault="00D10926"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18B31206" w14:textId="77777777" w:rsidR="009F54DC" w:rsidRDefault="009F54DC"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662"/>
      </w:tblGrid>
      <w:tr w:rsidR="007F48C5" w:rsidRPr="00D83FBB" w14:paraId="7A398CB3" w14:textId="77777777" w:rsidTr="00D639E8">
        <w:tc>
          <w:tcPr>
            <w:tcW w:w="3261" w:type="dxa"/>
            <w:shd w:val="clear" w:color="auto" w:fill="D9D9D9"/>
          </w:tcPr>
          <w:p w14:paraId="28C7412E"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Name, strength &amp; formulation of drug</w:t>
            </w:r>
          </w:p>
        </w:tc>
        <w:tc>
          <w:tcPr>
            <w:tcW w:w="6662" w:type="dxa"/>
          </w:tcPr>
          <w:p w14:paraId="7F1C42BF" w14:textId="77777777" w:rsidR="007F48C5" w:rsidRPr="007F48C5" w:rsidRDefault="00FA3C3C" w:rsidP="004E3A7E">
            <w:pPr>
              <w:spacing w:after="0" w:line="240" w:lineRule="auto"/>
              <w:rPr>
                <w:rFonts w:ascii="Arial" w:hAnsi="Arial" w:cs="Arial"/>
              </w:rPr>
            </w:pPr>
            <w:r w:rsidRPr="00F353AF">
              <w:rPr>
                <w:rFonts w:ascii="Arial" w:hAnsi="Arial" w:cs="Arial"/>
                <w:highlight w:val="cyan"/>
              </w:rPr>
              <w:t>Metronidazole</w:t>
            </w:r>
            <w:r w:rsidR="007F48C5" w:rsidRPr="00F353AF">
              <w:rPr>
                <w:rFonts w:ascii="Arial" w:hAnsi="Arial" w:cs="Arial"/>
                <w:highlight w:val="cyan"/>
              </w:rPr>
              <w:t xml:space="preserve"> 200mg</w:t>
            </w:r>
            <w:r w:rsidR="009E0645">
              <w:rPr>
                <w:rFonts w:ascii="Arial" w:hAnsi="Arial" w:cs="Arial"/>
                <w:highlight w:val="cyan"/>
              </w:rPr>
              <w:t>,</w:t>
            </w:r>
            <w:r w:rsidR="007F48C5" w:rsidRPr="00F353AF">
              <w:rPr>
                <w:rFonts w:ascii="Arial" w:hAnsi="Arial" w:cs="Arial"/>
                <w:highlight w:val="cyan"/>
              </w:rPr>
              <w:t xml:space="preserve"> 400 mg</w:t>
            </w:r>
            <w:r w:rsidR="009E0645">
              <w:rPr>
                <w:rFonts w:ascii="Arial" w:hAnsi="Arial" w:cs="Arial"/>
                <w:highlight w:val="cyan"/>
              </w:rPr>
              <w:t xml:space="preserve"> or 500mg</w:t>
            </w:r>
            <w:r w:rsidR="007F48C5" w:rsidRPr="00F353AF">
              <w:rPr>
                <w:rFonts w:ascii="Arial" w:hAnsi="Arial" w:cs="Arial"/>
                <w:highlight w:val="cyan"/>
              </w:rPr>
              <w:t xml:space="preserve"> tablets or oral solution (200mg/5ml)</w:t>
            </w:r>
          </w:p>
        </w:tc>
      </w:tr>
      <w:tr w:rsidR="007F48C5" w:rsidRPr="00D83FBB" w14:paraId="1BC39A70" w14:textId="77777777" w:rsidTr="00D639E8">
        <w:tc>
          <w:tcPr>
            <w:tcW w:w="3261" w:type="dxa"/>
            <w:shd w:val="clear" w:color="auto" w:fill="D9D9D9"/>
          </w:tcPr>
          <w:p w14:paraId="0CD79DDA"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Legal category</w:t>
            </w:r>
          </w:p>
        </w:tc>
        <w:tc>
          <w:tcPr>
            <w:tcW w:w="6662" w:type="dxa"/>
          </w:tcPr>
          <w:p w14:paraId="46CF5A2F"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POM</w:t>
            </w:r>
          </w:p>
        </w:tc>
      </w:tr>
      <w:tr w:rsidR="007F48C5" w:rsidRPr="00D83FBB" w14:paraId="24C6B7B4" w14:textId="77777777" w:rsidTr="00D639E8">
        <w:tc>
          <w:tcPr>
            <w:tcW w:w="3261" w:type="dxa"/>
            <w:shd w:val="clear" w:color="auto" w:fill="D9D9D9"/>
          </w:tcPr>
          <w:p w14:paraId="3A087A9A"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Route of administration</w:t>
            </w:r>
          </w:p>
        </w:tc>
        <w:tc>
          <w:tcPr>
            <w:tcW w:w="6662" w:type="dxa"/>
          </w:tcPr>
          <w:p w14:paraId="72543D75" w14:textId="77777777" w:rsidR="007F48C5" w:rsidRPr="007C3121" w:rsidRDefault="007F48C5" w:rsidP="004E3A7E">
            <w:pPr>
              <w:pStyle w:val="ListParagraph"/>
              <w:spacing w:after="0" w:line="240" w:lineRule="auto"/>
              <w:ind w:left="0"/>
              <w:contextualSpacing w:val="0"/>
              <w:rPr>
                <w:rFonts w:ascii="Arial" w:hAnsi="Arial" w:cs="Arial"/>
              </w:rPr>
            </w:pPr>
            <w:r>
              <w:rPr>
                <w:rFonts w:ascii="Arial" w:hAnsi="Arial" w:cs="Arial"/>
              </w:rPr>
              <w:t>Oral</w:t>
            </w:r>
            <w:r w:rsidRPr="007C3121">
              <w:rPr>
                <w:rFonts w:ascii="Arial" w:hAnsi="Arial" w:cs="Arial"/>
              </w:rPr>
              <w:t xml:space="preserve"> </w:t>
            </w:r>
          </w:p>
        </w:tc>
      </w:tr>
      <w:tr w:rsidR="007F48C5" w:rsidRPr="00D83FBB" w14:paraId="5FCA2119" w14:textId="77777777" w:rsidTr="00D639E8">
        <w:tc>
          <w:tcPr>
            <w:tcW w:w="3261" w:type="dxa"/>
            <w:shd w:val="clear" w:color="auto" w:fill="D9D9D9"/>
          </w:tcPr>
          <w:p w14:paraId="76823427"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Off label use</w:t>
            </w:r>
          </w:p>
        </w:tc>
        <w:tc>
          <w:tcPr>
            <w:tcW w:w="6662" w:type="dxa"/>
          </w:tcPr>
          <w:p w14:paraId="7C17AC1C" w14:textId="77777777" w:rsidR="009045DE" w:rsidRDefault="009045DE" w:rsidP="004E3A7E">
            <w:pPr>
              <w:overflowPunct w:val="0"/>
              <w:autoSpaceDE w:val="0"/>
              <w:autoSpaceDN w:val="0"/>
              <w:adjustRightInd w:val="0"/>
              <w:spacing w:after="0" w:line="240" w:lineRule="auto"/>
              <w:textAlignment w:val="baseline"/>
              <w:rPr>
                <w:rFonts w:ascii="Arial" w:hAnsi="Arial" w:cs="Arial"/>
              </w:rPr>
            </w:pPr>
            <w:r w:rsidRPr="009045DE">
              <w:rPr>
                <w:rFonts w:ascii="Arial" w:hAnsi="Arial" w:cs="Arial"/>
              </w:rPr>
              <w:t xml:space="preserve">Best practice advice is given by BASHH and is used as the reference guidance in this PGD and may vary from the Summary of Product Characteristics (SPC). </w:t>
            </w:r>
          </w:p>
          <w:p w14:paraId="33329666" w14:textId="77777777" w:rsidR="009045DE" w:rsidRDefault="009045DE" w:rsidP="004E3A7E">
            <w:pPr>
              <w:overflowPunct w:val="0"/>
              <w:autoSpaceDE w:val="0"/>
              <w:autoSpaceDN w:val="0"/>
              <w:adjustRightInd w:val="0"/>
              <w:spacing w:after="0" w:line="240" w:lineRule="auto"/>
              <w:textAlignment w:val="baseline"/>
              <w:rPr>
                <w:rFonts w:ascii="Arial" w:hAnsi="Arial" w:cs="Arial"/>
              </w:rPr>
            </w:pPr>
          </w:p>
          <w:p w14:paraId="36C09402" w14:textId="77777777" w:rsidR="009045DE" w:rsidRDefault="009045DE" w:rsidP="004E3A7E">
            <w:pPr>
              <w:overflowPunct w:val="0"/>
              <w:autoSpaceDE w:val="0"/>
              <w:autoSpaceDN w:val="0"/>
              <w:adjustRightInd w:val="0"/>
              <w:spacing w:after="0" w:line="240" w:lineRule="auto"/>
              <w:textAlignment w:val="baseline"/>
              <w:rPr>
                <w:rFonts w:ascii="Arial" w:hAnsi="Arial" w:cs="Arial"/>
              </w:rPr>
            </w:pPr>
            <w:r w:rsidRPr="000D4FBF">
              <w:rPr>
                <w:rFonts w:ascii="Arial" w:hAnsi="Arial" w:cs="Arial"/>
                <w:b/>
              </w:rPr>
              <w:t>Individuals who are pregnant</w:t>
            </w:r>
            <w:r>
              <w:rPr>
                <w:rFonts w:ascii="Arial" w:hAnsi="Arial" w:cs="Arial"/>
                <w:b/>
              </w:rPr>
              <w:t xml:space="preserve"> </w:t>
            </w:r>
            <w:r>
              <w:rPr>
                <w:rFonts w:ascii="Arial" w:hAnsi="Arial" w:cs="Arial"/>
              </w:rPr>
              <w:t xml:space="preserve">– SPC does not recommend use in first trimester of pregnancy however </w:t>
            </w:r>
            <w:r w:rsidRPr="000D4FBF">
              <w:rPr>
                <w:rFonts w:ascii="Arial" w:hAnsi="Arial" w:cs="Arial"/>
              </w:rPr>
              <w:t>BASHH guidelines s</w:t>
            </w:r>
            <w:r>
              <w:rPr>
                <w:rFonts w:ascii="Arial" w:hAnsi="Arial" w:cs="Arial"/>
              </w:rPr>
              <w:t>tates that</w:t>
            </w:r>
            <w:r w:rsidRPr="000D4FBF">
              <w:rPr>
                <w:rFonts w:ascii="Arial" w:hAnsi="Arial" w:cs="Arial"/>
              </w:rPr>
              <w:t xml:space="preserve"> meta-analysis have concluded that there is no evidence of teratogenicity</w:t>
            </w:r>
            <w:r w:rsidR="00346F75">
              <w:rPr>
                <w:rFonts w:ascii="Arial" w:hAnsi="Arial" w:cs="Arial"/>
              </w:rPr>
              <w:t xml:space="preserve"> (</w:t>
            </w:r>
            <w:r w:rsidR="00346F75" w:rsidRPr="00346F75">
              <w:rPr>
                <w:rFonts w:ascii="Arial" w:hAnsi="Arial" w:cs="Arial"/>
              </w:rPr>
              <w:t>malformation of the embryo</w:t>
            </w:r>
            <w:r w:rsidR="00346F75">
              <w:rPr>
                <w:rFonts w:ascii="Arial" w:hAnsi="Arial" w:cs="Arial"/>
              </w:rPr>
              <w:t>)</w:t>
            </w:r>
            <w:r w:rsidR="00346F75" w:rsidRPr="00346F75">
              <w:rPr>
                <w:rFonts w:ascii="Arial" w:hAnsi="Arial" w:cs="Arial"/>
              </w:rPr>
              <w:t xml:space="preserve"> </w:t>
            </w:r>
            <w:r w:rsidRPr="000D4FBF">
              <w:rPr>
                <w:rFonts w:ascii="Arial" w:hAnsi="Arial" w:cs="Arial"/>
              </w:rPr>
              <w:t>from the use of metronidazole during the first trimester of pregnancy.</w:t>
            </w:r>
          </w:p>
          <w:p w14:paraId="14FAD91C" w14:textId="77777777" w:rsidR="009045DE" w:rsidRDefault="009045DE" w:rsidP="004E3A7E">
            <w:pPr>
              <w:overflowPunct w:val="0"/>
              <w:autoSpaceDE w:val="0"/>
              <w:autoSpaceDN w:val="0"/>
              <w:adjustRightInd w:val="0"/>
              <w:spacing w:after="0" w:line="240" w:lineRule="auto"/>
              <w:textAlignment w:val="baseline"/>
              <w:rPr>
                <w:rFonts w:ascii="Arial" w:hAnsi="Arial" w:cs="Arial"/>
              </w:rPr>
            </w:pPr>
          </w:p>
          <w:p w14:paraId="7667CC7A" w14:textId="77777777" w:rsidR="000D4FBF" w:rsidRDefault="007F48C5"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Medicines should be stored according to the conditions detailed in the Storage section below. However, in the event of an </w:t>
            </w:r>
            <w:r w:rsidRPr="00D83FBB">
              <w:rPr>
                <w:rFonts w:ascii="Arial" w:hAnsi="Arial" w:cs="Arial"/>
              </w:rPr>
              <w:lastRenderedPageBreak/>
              <w:t xml:space="preserve">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w:t>
            </w:r>
            <w:r w:rsidR="00003BD3">
              <w:rPr>
                <w:rFonts w:ascii="Arial" w:hAnsi="Arial" w:cs="Arial"/>
              </w:rPr>
              <w:t>supply</w:t>
            </w:r>
            <w:r w:rsidRPr="00D83FBB">
              <w:rPr>
                <w:rFonts w:ascii="Arial" w:hAnsi="Arial" w:cs="Arial"/>
              </w:rPr>
              <w:t xml:space="preserve"> under this PGD. The responsibility for the decision to release the affected drugs for use lies with pharmacy/Medicines Management.</w:t>
            </w:r>
          </w:p>
          <w:p w14:paraId="071C6533" w14:textId="77777777" w:rsidR="0092015A" w:rsidRDefault="0092015A" w:rsidP="004E3A7E">
            <w:pPr>
              <w:overflowPunct w:val="0"/>
              <w:autoSpaceDE w:val="0"/>
              <w:autoSpaceDN w:val="0"/>
              <w:adjustRightInd w:val="0"/>
              <w:spacing w:after="0" w:line="240" w:lineRule="auto"/>
              <w:textAlignment w:val="baseline"/>
              <w:rPr>
                <w:rFonts w:ascii="Arial" w:hAnsi="Arial" w:cs="Arial"/>
              </w:rPr>
            </w:pPr>
          </w:p>
          <w:p w14:paraId="6763192F"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spacing w:val="-2"/>
              </w:rPr>
            </w:pPr>
            <w:r w:rsidRPr="00D83FBB">
              <w:rPr>
                <w:rFonts w:ascii="Arial"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7F48C5" w:rsidRPr="00D83FBB" w14:paraId="19C78082" w14:textId="77777777" w:rsidTr="00D639E8">
        <w:tc>
          <w:tcPr>
            <w:tcW w:w="3261" w:type="dxa"/>
            <w:shd w:val="clear" w:color="auto" w:fill="D9D9D9"/>
          </w:tcPr>
          <w:p w14:paraId="6864B40A" w14:textId="77777777" w:rsidR="007F48C5" w:rsidRPr="00D83FBB" w:rsidRDefault="007F48C5" w:rsidP="004E3A7E">
            <w:pPr>
              <w:overflowPunct w:val="0"/>
              <w:autoSpaceDE w:val="0"/>
              <w:autoSpaceDN w:val="0"/>
              <w:adjustRightInd w:val="0"/>
              <w:spacing w:after="0" w:line="240" w:lineRule="auto"/>
              <w:contextualSpacing/>
              <w:textAlignment w:val="baseline"/>
              <w:rPr>
                <w:rFonts w:ascii="Arial" w:hAnsi="Arial" w:cs="Arial"/>
                <w:b/>
              </w:rPr>
            </w:pPr>
            <w:r w:rsidRPr="00D83FBB">
              <w:rPr>
                <w:rFonts w:ascii="Arial" w:hAnsi="Arial" w:cs="Arial"/>
                <w:b/>
              </w:rPr>
              <w:lastRenderedPageBreak/>
              <w:t>Dose and frequency of administration</w:t>
            </w:r>
          </w:p>
        </w:tc>
        <w:tc>
          <w:tcPr>
            <w:tcW w:w="6662" w:type="dxa"/>
          </w:tcPr>
          <w:p w14:paraId="7A5BDC6A" w14:textId="77777777" w:rsidR="00F7439E" w:rsidRPr="009E0645" w:rsidRDefault="00F7439E" w:rsidP="004E3A7E">
            <w:pPr>
              <w:spacing w:after="0" w:line="240" w:lineRule="auto"/>
              <w:rPr>
                <w:rFonts w:ascii="Arial" w:hAnsi="Arial" w:cs="Arial"/>
                <w:b/>
                <w:bCs/>
                <w:u w:val="single"/>
              </w:rPr>
            </w:pPr>
            <w:r w:rsidRPr="009E0645">
              <w:rPr>
                <w:rFonts w:ascii="Arial" w:hAnsi="Arial" w:cs="Arial"/>
                <w:b/>
                <w:bCs/>
                <w:u w:val="single"/>
              </w:rPr>
              <w:t>Individuals with BV:</w:t>
            </w:r>
          </w:p>
          <w:p w14:paraId="3123C738" w14:textId="77777777" w:rsidR="00C52762" w:rsidRPr="00F7439E" w:rsidRDefault="00FD16D8" w:rsidP="004E3A7E">
            <w:pPr>
              <w:spacing w:after="0" w:line="240" w:lineRule="auto"/>
              <w:rPr>
                <w:rFonts w:ascii="Arial" w:hAnsi="Arial" w:cs="Arial"/>
                <w:highlight w:val="cyan"/>
              </w:rPr>
            </w:pPr>
            <w:r w:rsidRPr="00F7439E">
              <w:rPr>
                <w:rFonts w:ascii="Arial" w:hAnsi="Arial" w:cs="Arial"/>
                <w:highlight w:val="cyan"/>
              </w:rPr>
              <w:t>A</w:t>
            </w:r>
            <w:r w:rsidR="00C52762" w:rsidRPr="00F7439E">
              <w:rPr>
                <w:rFonts w:ascii="Arial" w:hAnsi="Arial" w:cs="Arial"/>
                <w:highlight w:val="cyan"/>
              </w:rPr>
              <w:t>ccording to local protocol:</w:t>
            </w:r>
          </w:p>
          <w:p w14:paraId="449E7ACC" w14:textId="77777777" w:rsidR="00C52762" w:rsidRPr="00F7439E" w:rsidRDefault="00C52762" w:rsidP="00EA0636">
            <w:pPr>
              <w:numPr>
                <w:ilvl w:val="0"/>
                <w:numId w:val="23"/>
              </w:numPr>
              <w:spacing w:after="0" w:line="240" w:lineRule="auto"/>
              <w:rPr>
                <w:rFonts w:ascii="Arial" w:hAnsi="Arial" w:cs="Arial"/>
                <w:highlight w:val="cyan"/>
              </w:rPr>
            </w:pPr>
            <w:r w:rsidRPr="00F7439E">
              <w:rPr>
                <w:rFonts w:ascii="Arial" w:hAnsi="Arial" w:cs="Arial"/>
                <w:highlight w:val="cyan"/>
              </w:rPr>
              <w:t>Single</w:t>
            </w:r>
            <w:r w:rsidR="00E66DE2" w:rsidRPr="00F7439E">
              <w:rPr>
                <w:rFonts w:ascii="Arial" w:hAnsi="Arial" w:cs="Arial"/>
                <w:highlight w:val="cyan"/>
              </w:rPr>
              <w:t xml:space="preserve"> 2g</w:t>
            </w:r>
            <w:r w:rsidRPr="00F7439E">
              <w:rPr>
                <w:rFonts w:ascii="Arial" w:hAnsi="Arial" w:cs="Arial"/>
                <w:highlight w:val="cyan"/>
              </w:rPr>
              <w:t xml:space="preserve"> dose (</w:t>
            </w:r>
            <w:r w:rsidR="00C27010">
              <w:rPr>
                <w:rFonts w:ascii="Arial" w:hAnsi="Arial" w:cs="Arial"/>
                <w:highlight w:val="cyan"/>
              </w:rPr>
              <w:t>e.g.</w:t>
            </w:r>
            <w:r w:rsidRPr="00F7439E">
              <w:rPr>
                <w:rFonts w:ascii="Arial" w:hAnsi="Arial" w:cs="Arial"/>
                <w:highlight w:val="cyan"/>
              </w:rPr>
              <w:t>5</w:t>
            </w:r>
            <w:r w:rsidR="00C27010">
              <w:rPr>
                <w:rFonts w:ascii="Arial" w:hAnsi="Arial" w:cs="Arial"/>
                <w:highlight w:val="cyan"/>
              </w:rPr>
              <w:t>x400mg</w:t>
            </w:r>
            <w:r w:rsidRPr="00F7439E">
              <w:rPr>
                <w:rFonts w:ascii="Arial" w:hAnsi="Arial" w:cs="Arial"/>
                <w:highlight w:val="cyan"/>
              </w:rPr>
              <w:t xml:space="preserve"> tablets all at once)</w:t>
            </w:r>
            <w:r w:rsidR="00AC5E3A" w:rsidRPr="00F7439E">
              <w:rPr>
                <w:rFonts w:ascii="Arial" w:hAnsi="Arial" w:cs="Arial"/>
                <w:highlight w:val="cyan"/>
              </w:rPr>
              <w:t xml:space="preserve"> </w:t>
            </w:r>
            <w:r w:rsidR="00FD16D8" w:rsidRPr="00F7439E">
              <w:rPr>
                <w:rFonts w:ascii="Arial" w:hAnsi="Arial" w:cs="Arial"/>
                <w:highlight w:val="cyan"/>
              </w:rPr>
              <w:t xml:space="preserve">(not in pregnant individuals) </w:t>
            </w:r>
            <w:r w:rsidR="00AC5E3A" w:rsidRPr="00F7439E">
              <w:rPr>
                <w:rFonts w:ascii="Arial" w:hAnsi="Arial" w:cs="Arial"/>
                <w:highlight w:val="cyan"/>
              </w:rPr>
              <w:t>or</w:t>
            </w:r>
          </w:p>
          <w:p w14:paraId="0ED9BA94" w14:textId="77777777" w:rsidR="00C52762" w:rsidRPr="00F7439E" w:rsidRDefault="00E66DE2" w:rsidP="00EA0636">
            <w:pPr>
              <w:numPr>
                <w:ilvl w:val="0"/>
                <w:numId w:val="23"/>
              </w:numPr>
              <w:spacing w:after="0" w:line="240" w:lineRule="auto"/>
              <w:rPr>
                <w:rFonts w:ascii="Arial" w:hAnsi="Arial" w:cs="Arial"/>
                <w:highlight w:val="cyan"/>
              </w:rPr>
            </w:pPr>
            <w:r w:rsidRPr="00F7439E">
              <w:rPr>
                <w:rFonts w:ascii="Arial" w:hAnsi="Arial" w:cs="Arial"/>
                <w:highlight w:val="cyan"/>
              </w:rPr>
              <w:t>400mg</w:t>
            </w:r>
            <w:r w:rsidR="00C52762" w:rsidRPr="00F7439E">
              <w:rPr>
                <w:rFonts w:ascii="Arial" w:hAnsi="Arial" w:cs="Arial"/>
                <w:highlight w:val="cyan"/>
              </w:rPr>
              <w:t xml:space="preserve"> to be taken twice a day for 5 days</w:t>
            </w:r>
            <w:r w:rsidR="00AC5E3A" w:rsidRPr="00F7439E">
              <w:rPr>
                <w:rFonts w:ascii="Arial" w:hAnsi="Arial" w:cs="Arial"/>
                <w:highlight w:val="cyan"/>
              </w:rPr>
              <w:t xml:space="preserve"> or</w:t>
            </w:r>
          </w:p>
          <w:p w14:paraId="51D78AC5" w14:textId="77777777" w:rsidR="00EE53E0" w:rsidRPr="00F7439E" w:rsidRDefault="00E66DE2" w:rsidP="00EA0636">
            <w:pPr>
              <w:numPr>
                <w:ilvl w:val="0"/>
                <w:numId w:val="23"/>
              </w:numPr>
              <w:spacing w:after="0" w:line="240" w:lineRule="auto"/>
              <w:rPr>
                <w:rFonts w:ascii="Arial" w:hAnsi="Arial" w:cs="Arial"/>
                <w:highlight w:val="cyan"/>
              </w:rPr>
            </w:pPr>
            <w:r w:rsidRPr="00F7439E">
              <w:rPr>
                <w:rFonts w:ascii="Arial" w:hAnsi="Arial" w:cs="Arial"/>
                <w:highlight w:val="cyan"/>
              </w:rPr>
              <w:t>400mg</w:t>
            </w:r>
            <w:r w:rsidR="00C52762" w:rsidRPr="00F7439E">
              <w:rPr>
                <w:rFonts w:ascii="Arial" w:hAnsi="Arial" w:cs="Arial"/>
                <w:highlight w:val="cyan"/>
              </w:rPr>
              <w:t xml:space="preserve"> to be taken twice a day for 7 </w:t>
            </w:r>
            <w:proofErr w:type="gramStart"/>
            <w:r w:rsidR="00C52762" w:rsidRPr="00F7439E">
              <w:rPr>
                <w:rFonts w:ascii="Arial" w:hAnsi="Arial" w:cs="Arial"/>
                <w:highlight w:val="cyan"/>
              </w:rPr>
              <w:t>days</w:t>
            </w:r>
            <w:proofErr w:type="gramEnd"/>
          </w:p>
          <w:p w14:paraId="54F37A96" w14:textId="77777777" w:rsidR="00A241F3" w:rsidRDefault="00A241F3" w:rsidP="004E3A7E">
            <w:pPr>
              <w:spacing w:after="0" w:line="240" w:lineRule="auto"/>
              <w:rPr>
                <w:rFonts w:ascii="Arial" w:hAnsi="Arial" w:cs="Arial"/>
              </w:rPr>
            </w:pPr>
          </w:p>
          <w:p w14:paraId="1BB2B039" w14:textId="77777777" w:rsidR="009E0645" w:rsidRPr="009E0645" w:rsidRDefault="009E0645" w:rsidP="004E3A7E">
            <w:pPr>
              <w:spacing w:after="0" w:line="240" w:lineRule="auto"/>
              <w:rPr>
                <w:rFonts w:ascii="Arial" w:hAnsi="Arial" w:cs="Arial"/>
                <w:b/>
                <w:bCs/>
              </w:rPr>
            </w:pPr>
            <w:r w:rsidRPr="009E0645">
              <w:rPr>
                <w:rFonts w:ascii="Arial" w:hAnsi="Arial" w:cs="Arial"/>
                <w:b/>
                <w:bCs/>
              </w:rPr>
              <w:t>Individuals with TV:</w:t>
            </w:r>
          </w:p>
          <w:p w14:paraId="311F4B7B" w14:textId="77777777" w:rsidR="009E0645" w:rsidRDefault="009E0645" w:rsidP="00EA0636">
            <w:pPr>
              <w:numPr>
                <w:ilvl w:val="0"/>
                <w:numId w:val="24"/>
              </w:numPr>
              <w:spacing w:after="0" w:line="240" w:lineRule="auto"/>
              <w:rPr>
                <w:rFonts w:ascii="Arial" w:hAnsi="Arial" w:cs="Arial"/>
              </w:rPr>
            </w:pPr>
            <w:r>
              <w:rPr>
                <w:rFonts w:ascii="Arial" w:hAnsi="Arial" w:cs="Arial"/>
              </w:rPr>
              <w:t xml:space="preserve">First line - </w:t>
            </w:r>
            <w:r w:rsidRPr="00DA1191">
              <w:rPr>
                <w:rFonts w:ascii="Arial" w:hAnsi="Arial" w:cs="Arial"/>
                <w:shd w:val="clear" w:color="auto" w:fill="00FFFF"/>
              </w:rPr>
              <w:t>400mg-500mg</w:t>
            </w:r>
            <w:r w:rsidR="00291BA3">
              <w:rPr>
                <w:rFonts w:ascii="Arial" w:hAnsi="Arial" w:cs="Arial"/>
              </w:rPr>
              <w:t xml:space="preserve"> to be taken twice daily</w:t>
            </w:r>
            <w:r>
              <w:rPr>
                <w:rFonts w:ascii="Arial" w:hAnsi="Arial" w:cs="Arial"/>
              </w:rPr>
              <w:t xml:space="preserve"> for 7 </w:t>
            </w:r>
            <w:proofErr w:type="gramStart"/>
            <w:r>
              <w:rPr>
                <w:rFonts w:ascii="Arial" w:hAnsi="Arial" w:cs="Arial"/>
              </w:rPr>
              <w:t>days</w:t>
            </w:r>
            <w:proofErr w:type="gramEnd"/>
          </w:p>
          <w:p w14:paraId="189F802F" w14:textId="77777777" w:rsidR="009E0645" w:rsidRDefault="009E0645" w:rsidP="00EA0636">
            <w:pPr>
              <w:numPr>
                <w:ilvl w:val="0"/>
                <w:numId w:val="24"/>
              </w:numPr>
              <w:spacing w:after="0" w:line="240" w:lineRule="auto"/>
              <w:rPr>
                <w:rFonts w:ascii="Arial" w:hAnsi="Arial" w:cs="Arial"/>
              </w:rPr>
            </w:pPr>
            <w:r>
              <w:rPr>
                <w:rFonts w:ascii="Arial" w:hAnsi="Arial" w:cs="Arial"/>
              </w:rPr>
              <w:t xml:space="preserve">Second line (individuals unlikely to adhere with </w:t>
            </w:r>
            <w:proofErr w:type="gramStart"/>
            <w:r>
              <w:rPr>
                <w:rFonts w:ascii="Arial" w:hAnsi="Arial" w:cs="Arial"/>
              </w:rPr>
              <w:t>7 day</w:t>
            </w:r>
            <w:proofErr w:type="gramEnd"/>
            <w:r>
              <w:rPr>
                <w:rFonts w:ascii="Arial" w:hAnsi="Arial" w:cs="Arial"/>
              </w:rPr>
              <w:t xml:space="preserve"> regime but who are not pregnant) - single 2g dose</w:t>
            </w:r>
          </w:p>
          <w:p w14:paraId="3A053E07" w14:textId="77777777" w:rsidR="009E0645" w:rsidRPr="00F7439E" w:rsidRDefault="009E0645" w:rsidP="004E3A7E">
            <w:pPr>
              <w:spacing w:after="0" w:line="240" w:lineRule="auto"/>
              <w:rPr>
                <w:rFonts w:ascii="Arial" w:hAnsi="Arial" w:cs="Arial"/>
              </w:rPr>
            </w:pPr>
          </w:p>
          <w:p w14:paraId="762959CC" w14:textId="77777777" w:rsidR="00A241F3" w:rsidRPr="009E0645" w:rsidRDefault="002848E8" w:rsidP="004E3A7E">
            <w:pPr>
              <w:spacing w:after="0" w:line="240" w:lineRule="auto"/>
              <w:rPr>
                <w:rFonts w:ascii="Arial" w:hAnsi="Arial" w:cs="Arial"/>
                <w:u w:val="single"/>
              </w:rPr>
            </w:pPr>
            <w:r>
              <w:rPr>
                <w:rFonts w:ascii="Arial" w:hAnsi="Arial" w:cs="Arial"/>
                <w:u w:val="single"/>
              </w:rPr>
              <w:t>Women living with HIV diagnosed</w:t>
            </w:r>
            <w:r w:rsidR="00A241F3" w:rsidRPr="009E0645">
              <w:rPr>
                <w:rFonts w:ascii="Arial" w:hAnsi="Arial" w:cs="Arial"/>
                <w:u w:val="single"/>
              </w:rPr>
              <w:t xml:space="preserve"> with TV</w:t>
            </w:r>
            <w:r w:rsidR="009E0645" w:rsidRPr="009E0645">
              <w:rPr>
                <w:rFonts w:ascii="Arial" w:hAnsi="Arial" w:cs="Arial"/>
                <w:u w:val="single"/>
              </w:rPr>
              <w:t>:</w:t>
            </w:r>
          </w:p>
          <w:p w14:paraId="2B66DD59" w14:textId="77777777" w:rsidR="00442146" w:rsidRDefault="00A241F3" w:rsidP="00EA0636">
            <w:pPr>
              <w:numPr>
                <w:ilvl w:val="0"/>
                <w:numId w:val="25"/>
              </w:numPr>
              <w:spacing w:after="0" w:line="240" w:lineRule="auto"/>
              <w:rPr>
                <w:rFonts w:ascii="Arial" w:hAnsi="Arial" w:cs="Arial"/>
              </w:rPr>
            </w:pPr>
            <w:r w:rsidRPr="00354E80">
              <w:rPr>
                <w:rFonts w:ascii="Arial" w:hAnsi="Arial" w:cs="Arial"/>
                <w:highlight w:val="cyan"/>
              </w:rPr>
              <w:t>400mg</w:t>
            </w:r>
            <w:r w:rsidR="00BF0390" w:rsidRPr="00354E80">
              <w:rPr>
                <w:rFonts w:ascii="Arial" w:hAnsi="Arial" w:cs="Arial"/>
                <w:highlight w:val="cyan"/>
              </w:rPr>
              <w:t>-500mg</w:t>
            </w:r>
            <w:r w:rsidRPr="00F7439E">
              <w:rPr>
                <w:rFonts w:ascii="Arial" w:hAnsi="Arial" w:cs="Arial"/>
              </w:rPr>
              <w:t xml:space="preserve"> </w:t>
            </w:r>
            <w:r w:rsidR="00753500" w:rsidRPr="00F7439E">
              <w:rPr>
                <w:rFonts w:ascii="Arial" w:hAnsi="Arial" w:cs="Arial"/>
              </w:rPr>
              <w:t xml:space="preserve">to be taken twice a day for 7 </w:t>
            </w:r>
            <w:proofErr w:type="gramStart"/>
            <w:r w:rsidR="00753500" w:rsidRPr="00F7439E">
              <w:rPr>
                <w:rFonts w:ascii="Arial" w:hAnsi="Arial" w:cs="Arial"/>
              </w:rPr>
              <w:t>days</w:t>
            </w:r>
            <w:proofErr w:type="gramEnd"/>
            <w:r w:rsidR="009E0645" w:rsidRPr="009E0645">
              <w:rPr>
                <w:rFonts w:ascii="Arial" w:hAnsi="Arial" w:cs="Arial"/>
              </w:rPr>
              <w:t xml:space="preserve"> </w:t>
            </w:r>
          </w:p>
          <w:p w14:paraId="24466B16" w14:textId="77777777" w:rsidR="00442146" w:rsidRDefault="00442146" w:rsidP="004E3A7E">
            <w:pPr>
              <w:spacing w:after="0" w:line="240" w:lineRule="auto"/>
              <w:rPr>
                <w:rFonts w:ascii="Arial" w:hAnsi="Arial" w:cs="Arial"/>
              </w:rPr>
            </w:pPr>
          </w:p>
          <w:p w14:paraId="3C86F6F8" w14:textId="77777777" w:rsidR="00442146" w:rsidRPr="00442146" w:rsidRDefault="00442146" w:rsidP="004E3A7E">
            <w:pPr>
              <w:spacing w:after="0" w:line="240" w:lineRule="auto"/>
              <w:rPr>
                <w:rFonts w:ascii="Arial" w:hAnsi="Arial" w:cs="Arial"/>
                <w:i/>
                <w:iCs/>
                <w:highlight w:val="yellow"/>
              </w:rPr>
            </w:pPr>
            <w:r w:rsidRPr="00442146">
              <w:rPr>
                <w:rFonts w:ascii="Arial" w:hAnsi="Arial" w:cs="Arial"/>
                <w:b/>
                <w:bCs/>
                <w:highlight w:val="yellow"/>
              </w:rPr>
              <w:t>500mg dose</w:t>
            </w:r>
            <w:r w:rsidR="00AB34CA">
              <w:rPr>
                <w:rFonts w:ascii="Arial" w:hAnsi="Arial" w:cs="Arial"/>
                <w:b/>
                <w:bCs/>
                <w:highlight w:val="yellow"/>
              </w:rPr>
              <w:t xml:space="preserve"> considerations </w:t>
            </w:r>
            <w:r w:rsidRPr="00442146">
              <w:rPr>
                <w:rFonts w:ascii="Arial" w:hAnsi="Arial" w:cs="Arial"/>
                <w:highlight w:val="yellow"/>
              </w:rPr>
              <w:t xml:space="preserve">– BASHH states the following in their TV guidance: </w:t>
            </w:r>
            <w:r w:rsidR="00DD6CB9">
              <w:rPr>
                <w:rFonts w:ascii="Arial" w:hAnsi="Arial" w:cs="Arial"/>
                <w:highlight w:val="yellow"/>
              </w:rPr>
              <w:t>“</w:t>
            </w:r>
            <w:r w:rsidRPr="00442146">
              <w:rPr>
                <w:rFonts w:ascii="Arial" w:hAnsi="Arial" w:cs="Arial"/>
                <w:i/>
                <w:iCs/>
                <w:highlight w:val="yellow"/>
              </w:rPr>
              <w:t>While it is recognised that 400mg is the standard dose of metronidazole used in the UK, most of the recent evidence</w:t>
            </w:r>
            <w:r w:rsidR="00AB34CA">
              <w:rPr>
                <w:rFonts w:ascii="Arial" w:hAnsi="Arial" w:cs="Arial"/>
                <w:i/>
                <w:iCs/>
                <w:highlight w:val="yellow"/>
              </w:rPr>
              <w:t xml:space="preserve"> </w:t>
            </w:r>
            <w:r w:rsidRPr="00442146">
              <w:rPr>
                <w:rFonts w:ascii="Arial" w:hAnsi="Arial" w:cs="Arial"/>
                <w:i/>
                <w:iCs/>
                <w:highlight w:val="yellow"/>
              </w:rPr>
              <w:t>is based on 500mg and this dose is also listed in the British</w:t>
            </w:r>
            <w:r w:rsidR="00AB34CA">
              <w:rPr>
                <w:rFonts w:ascii="Arial" w:hAnsi="Arial" w:cs="Arial"/>
                <w:i/>
                <w:iCs/>
                <w:highlight w:val="yellow"/>
              </w:rPr>
              <w:t xml:space="preserve"> </w:t>
            </w:r>
            <w:r w:rsidRPr="00442146">
              <w:rPr>
                <w:rFonts w:ascii="Arial" w:hAnsi="Arial" w:cs="Arial"/>
                <w:i/>
                <w:iCs/>
                <w:highlight w:val="yellow"/>
              </w:rPr>
              <w:t xml:space="preserve">National Formulary. It is therefore recommended to </w:t>
            </w:r>
            <w:proofErr w:type="gramStart"/>
            <w:r w:rsidRPr="00442146">
              <w:rPr>
                <w:rFonts w:ascii="Arial" w:hAnsi="Arial" w:cs="Arial"/>
                <w:i/>
                <w:iCs/>
                <w:highlight w:val="yellow"/>
              </w:rPr>
              <w:t>use</w:t>
            </w:r>
            <w:proofErr w:type="gramEnd"/>
          </w:p>
          <w:p w14:paraId="20BD68FA" w14:textId="77777777" w:rsidR="00442146" w:rsidRPr="00442146" w:rsidRDefault="00442146" w:rsidP="004E3A7E">
            <w:pPr>
              <w:spacing w:after="0" w:line="240" w:lineRule="auto"/>
              <w:rPr>
                <w:rFonts w:ascii="Arial" w:hAnsi="Arial" w:cs="Arial"/>
                <w:i/>
                <w:iCs/>
                <w:highlight w:val="yellow"/>
              </w:rPr>
            </w:pPr>
            <w:r w:rsidRPr="00442146">
              <w:rPr>
                <w:rFonts w:ascii="Arial" w:hAnsi="Arial" w:cs="Arial"/>
                <w:i/>
                <w:iCs/>
                <w:highlight w:val="yellow"/>
              </w:rPr>
              <w:t xml:space="preserve">500mg twice daily for 7 days where 500mg tablets </w:t>
            </w:r>
            <w:proofErr w:type="gramStart"/>
            <w:r w:rsidRPr="00442146">
              <w:rPr>
                <w:rFonts w:ascii="Arial" w:hAnsi="Arial" w:cs="Arial"/>
                <w:i/>
                <w:iCs/>
                <w:highlight w:val="yellow"/>
              </w:rPr>
              <w:t>are</w:t>
            </w:r>
            <w:proofErr w:type="gramEnd"/>
          </w:p>
          <w:p w14:paraId="1D711358" w14:textId="77777777" w:rsidR="00442146" w:rsidRPr="00442146" w:rsidRDefault="00442146" w:rsidP="004E3A7E">
            <w:pPr>
              <w:spacing w:after="0" w:line="240" w:lineRule="auto"/>
              <w:rPr>
                <w:rFonts w:ascii="Arial" w:hAnsi="Arial" w:cs="Arial"/>
                <w:i/>
                <w:iCs/>
                <w:highlight w:val="yellow"/>
              </w:rPr>
            </w:pPr>
            <w:r w:rsidRPr="00442146">
              <w:rPr>
                <w:rFonts w:ascii="Arial" w:hAnsi="Arial" w:cs="Arial"/>
                <w:i/>
                <w:iCs/>
                <w:highlight w:val="yellow"/>
              </w:rPr>
              <w:t xml:space="preserve">available. 400mg twice daily for 7 days is </w:t>
            </w:r>
            <w:proofErr w:type="gramStart"/>
            <w:r w:rsidRPr="00442146">
              <w:rPr>
                <w:rFonts w:ascii="Arial" w:hAnsi="Arial" w:cs="Arial"/>
                <w:i/>
                <w:iCs/>
                <w:highlight w:val="yellow"/>
              </w:rPr>
              <w:t>an acceptable</w:t>
            </w:r>
            <w:proofErr w:type="gramEnd"/>
          </w:p>
          <w:p w14:paraId="15FFC640" w14:textId="77777777" w:rsidR="00442146" w:rsidRDefault="00442146" w:rsidP="004E3A7E">
            <w:pPr>
              <w:spacing w:after="0" w:line="240" w:lineRule="auto"/>
              <w:rPr>
                <w:rFonts w:ascii="Arial" w:hAnsi="Arial" w:cs="Arial"/>
                <w:i/>
                <w:iCs/>
              </w:rPr>
            </w:pPr>
            <w:r w:rsidRPr="00442146">
              <w:rPr>
                <w:rFonts w:ascii="Arial" w:hAnsi="Arial" w:cs="Arial"/>
                <w:i/>
                <w:iCs/>
                <w:highlight w:val="yellow"/>
              </w:rPr>
              <w:t>alternative</w:t>
            </w:r>
            <w:r w:rsidRPr="00DD6CB9">
              <w:rPr>
                <w:rFonts w:ascii="Arial" w:hAnsi="Arial" w:cs="Arial"/>
                <w:i/>
                <w:iCs/>
                <w:highlight w:val="yellow"/>
              </w:rPr>
              <w:t>.</w:t>
            </w:r>
            <w:r w:rsidR="00DD6CB9" w:rsidRPr="00DD6CB9">
              <w:rPr>
                <w:rFonts w:ascii="Arial" w:hAnsi="Arial" w:cs="Arial"/>
                <w:i/>
                <w:iCs/>
                <w:highlight w:val="yellow"/>
              </w:rPr>
              <w:t>”</w:t>
            </w:r>
          </w:p>
          <w:p w14:paraId="10655055" w14:textId="77777777" w:rsidR="00CE171B" w:rsidRPr="00CE171B" w:rsidRDefault="00CE171B" w:rsidP="004E3A7E">
            <w:pPr>
              <w:spacing w:after="0" w:line="240" w:lineRule="auto"/>
              <w:rPr>
                <w:rFonts w:ascii="Arial" w:hAnsi="Arial" w:cs="Arial"/>
              </w:rPr>
            </w:pPr>
            <w:r w:rsidRPr="00CE171B">
              <w:rPr>
                <w:rFonts w:ascii="Arial" w:hAnsi="Arial" w:cs="Arial"/>
                <w:highlight w:val="yellow"/>
              </w:rPr>
              <w:t xml:space="preserve">500mg tablets are not widely manufactured in the UK so organisations should consider </w:t>
            </w:r>
            <w:r w:rsidRPr="000F4DA9">
              <w:rPr>
                <w:rFonts w:ascii="Arial" w:hAnsi="Arial" w:cs="Arial"/>
                <w:highlight w:val="yellow"/>
              </w:rPr>
              <w:t>availability (including of pre-pac</w:t>
            </w:r>
            <w:r w:rsidRPr="00FC6A20">
              <w:rPr>
                <w:rFonts w:ascii="Arial" w:hAnsi="Arial" w:cs="Arial"/>
                <w:highlight w:val="yellow"/>
              </w:rPr>
              <w:t>ks</w:t>
            </w:r>
            <w:r w:rsidRPr="000D3729">
              <w:rPr>
                <w:rFonts w:ascii="Arial" w:hAnsi="Arial" w:cs="Arial"/>
                <w:highlight w:val="yellow"/>
              </w:rPr>
              <w:t>/over labelled packs)</w:t>
            </w:r>
            <w:r w:rsidRPr="00DD6CB9">
              <w:rPr>
                <w:rFonts w:ascii="Arial" w:hAnsi="Arial" w:cs="Arial"/>
                <w:highlight w:val="yellow"/>
              </w:rPr>
              <w:t>, supply chain reliability and cost when considering</w:t>
            </w:r>
            <w:r w:rsidRPr="00AB34CA">
              <w:rPr>
                <w:rFonts w:ascii="Arial" w:hAnsi="Arial" w:cs="Arial"/>
                <w:highlight w:val="yellow"/>
              </w:rPr>
              <w:t xml:space="preserve"> the</w:t>
            </w:r>
            <w:r w:rsidR="000F4DA9" w:rsidRPr="000F4DA9">
              <w:rPr>
                <w:rFonts w:ascii="Arial" w:hAnsi="Arial" w:cs="Arial"/>
                <w:highlight w:val="yellow"/>
              </w:rPr>
              <w:t xml:space="preserve"> product to be supplied.</w:t>
            </w:r>
          </w:p>
        </w:tc>
      </w:tr>
      <w:tr w:rsidR="00EE53E0" w:rsidRPr="00D83FBB" w14:paraId="0BA461CE" w14:textId="77777777" w:rsidTr="00D639E8">
        <w:tc>
          <w:tcPr>
            <w:tcW w:w="3261" w:type="dxa"/>
            <w:shd w:val="clear" w:color="auto" w:fill="D9D9D9"/>
          </w:tcPr>
          <w:p w14:paraId="1599B47A" w14:textId="77777777" w:rsidR="00EE53E0" w:rsidRPr="00D83FBB" w:rsidRDefault="00EE53E0" w:rsidP="004E3A7E">
            <w:pPr>
              <w:overflowPunct w:val="0"/>
              <w:autoSpaceDE w:val="0"/>
              <w:autoSpaceDN w:val="0"/>
              <w:adjustRightInd w:val="0"/>
              <w:spacing w:after="0" w:line="240" w:lineRule="auto"/>
              <w:textAlignment w:val="baseline"/>
              <w:rPr>
                <w:rFonts w:ascii="Arial" w:hAnsi="Arial" w:cs="Arial"/>
                <w:b/>
              </w:rPr>
            </w:pPr>
            <w:r>
              <w:rPr>
                <w:rFonts w:ascii="Arial" w:hAnsi="Arial" w:cs="Arial"/>
                <w:b/>
              </w:rPr>
              <w:t>Quantity to be supplied</w:t>
            </w:r>
          </w:p>
        </w:tc>
        <w:tc>
          <w:tcPr>
            <w:tcW w:w="6662" w:type="dxa"/>
          </w:tcPr>
          <w:p w14:paraId="44AD571B" w14:textId="77777777" w:rsidR="00EE53E0" w:rsidRPr="00F7439E" w:rsidRDefault="00EE53E0" w:rsidP="00EA0636">
            <w:pPr>
              <w:numPr>
                <w:ilvl w:val="0"/>
                <w:numId w:val="25"/>
              </w:numPr>
              <w:overflowPunct w:val="0"/>
              <w:autoSpaceDE w:val="0"/>
              <w:autoSpaceDN w:val="0"/>
              <w:adjustRightInd w:val="0"/>
              <w:spacing w:after="0" w:line="240" w:lineRule="auto"/>
              <w:textAlignment w:val="baseline"/>
              <w:rPr>
                <w:rFonts w:ascii="Arial" w:hAnsi="Arial" w:cs="Arial"/>
                <w:highlight w:val="cyan"/>
              </w:rPr>
            </w:pPr>
            <w:r w:rsidRPr="00F7439E">
              <w:rPr>
                <w:rFonts w:ascii="Arial" w:hAnsi="Arial" w:cs="Arial"/>
                <w:highlight w:val="cyan"/>
              </w:rPr>
              <w:t>Single dose</w:t>
            </w:r>
            <w:r w:rsidR="002D58BF">
              <w:rPr>
                <w:rFonts w:ascii="Arial" w:hAnsi="Arial" w:cs="Arial"/>
                <w:highlight w:val="cyan"/>
              </w:rPr>
              <w:t xml:space="preserve"> (2g)</w:t>
            </w:r>
            <w:r w:rsidRPr="00F7439E">
              <w:rPr>
                <w:rFonts w:ascii="Arial" w:hAnsi="Arial" w:cs="Arial"/>
                <w:highlight w:val="cyan"/>
              </w:rPr>
              <w:t>: appropriately labelled pack of 400</w:t>
            </w:r>
            <w:r w:rsidR="00C21168" w:rsidRPr="00F7439E">
              <w:rPr>
                <w:rFonts w:ascii="Arial" w:hAnsi="Arial" w:cs="Arial"/>
                <w:highlight w:val="cyan"/>
              </w:rPr>
              <w:t xml:space="preserve">mgx5 tablets/200mgx10 tablets/1x100ml </w:t>
            </w:r>
            <w:r w:rsidRPr="00F7439E">
              <w:rPr>
                <w:rFonts w:ascii="Arial" w:hAnsi="Arial" w:cs="Arial"/>
                <w:highlight w:val="cyan"/>
              </w:rPr>
              <w:t>bottle of 200mg/5ml liquid</w:t>
            </w:r>
          </w:p>
          <w:p w14:paraId="48F375C8" w14:textId="77777777" w:rsidR="00AC5E3A" w:rsidRPr="00F7439E" w:rsidRDefault="00AC5E3A" w:rsidP="004E3A7E">
            <w:pPr>
              <w:overflowPunct w:val="0"/>
              <w:autoSpaceDE w:val="0"/>
              <w:autoSpaceDN w:val="0"/>
              <w:adjustRightInd w:val="0"/>
              <w:spacing w:after="0" w:line="240" w:lineRule="auto"/>
              <w:textAlignment w:val="baseline"/>
              <w:rPr>
                <w:rFonts w:ascii="Arial" w:hAnsi="Arial" w:cs="Arial"/>
                <w:highlight w:val="cyan"/>
              </w:rPr>
            </w:pPr>
            <w:r w:rsidRPr="00F7439E">
              <w:rPr>
                <w:rFonts w:ascii="Arial" w:hAnsi="Arial" w:cs="Arial"/>
                <w:highlight w:val="cyan"/>
              </w:rPr>
              <w:t>OR</w:t>
            </w:r>
          </w:p>
          <w:p w14:paraId="3EFA64BB" w14:textId="77777777" w:rsidR="00EE53E0" w:rsidRPr="00F7439E" w:rsidRDefault="00EE53E0" w:rsidP="00EA0636">
            <w:pPr>
              <w:numPr>
                <w:ilvl w:val="0"/>
                <w:numId w:val="25"/>
              </w:numPr>
              <w:overflowPunct w:val="0"/>
              <w:autoSpaceDE w:val="0"/>
              <w:autoSpaceDN w:val="0"/>
              <w:adjustRightInd w:val="0"/>
              <w:spacing w:after="0" w:line="240" w:lineRule="auto"/>
              <w:textAlignment w:val="baseline"/>
              <w:rPr>
                <w:rFonts w:ascii="Arial" w:hAnsi="Arial" w:cs="Arial"/>
                <w:highlight w:val="cyan"/>
              </w:rPr>
            </w:pPr>
            <w:r w:rsidRPr="00F7439E">
              <w:rPr>
                <w:rFonts w:ascii="Arial" w:hAnsi="Arial" w:cs="Arial"/>
                <w:highlight w:val="cyan"/>
              </w:rPr>
              <w:t>Five-day course</w:t>
            </w:r>
            <w:r w:rsidR="002D58BF">
              <w:rPr>
                <w:rFonts w:ascii="Arial" w:hAnsi="Arial" w:cs="Arial"/>
                <w:highlight w:val="cyan"/>
              </w:rPr>
              <w:t xml:space="preserve"> (400mg)</w:t>
            </w:r>
            <w:r w:rsidRPr="00F7439E">
              <w:rPr>
                <w:rFonts w:ascii="Arial" w:hAnsi="Arial" w:cs="Arial"/>
                <w:highlight w:val="cyan"/>
              </w:rPr>
              <w:t>: appropriately labelled pack of 400m</w:t>
            </w:r>
            <w:r w:rsidR="00C21168" w:rsidRPr="00F7439E">
              <w:rPr>
                <w:rFonts w:ascii="Arial" w:hAnsi="Arial" w:cs="Arial"/>
                <w:highlight w:val="cyan"/>
              </w:rPr>
              <w:t xml:space="preserve">gx10 tablets/200mgx20 tablets/1x100ml </w:t>
            </w:r>
            <w:r w:rsidRPr="00F7439E">
              <w:rPr>
                <w:rFonts w:ascii="Arial" w:hAnsi="Arial" w:cs="Arial"/>
                <w:highlight w:val="cyan"/>
              </w:rPr>
              <w:t>bottle of 200mg/5ml liquid</w:t>
            </w:r>
          </w:p>
          <w:p w14:paraId="26F72311" w14:textId="77777777" w:rsidR="00AC5E3A" w:rsidRPr="00F7439E" w:rsidRDefault="00AC5E3A" w:rsidP="004E3A7E">
            <w:pPr>
              <w:overflowPunct w:val="0"/>
              <w:autoSpaceDE w:val="0"/>
              <w:autoSpaceDN w:val="0"/>
              <w:adjustRightInd w:val="0"/>
              <w:spacing w:after="0" w:line="240" w:lineRule="auto"/>
              <w:textAlignment w:val="baseline"/>
              <w:rPr>
                <w:rFonts w:ascii="Arial" w:hAnsi="Arial" w:cs="Arial"/>
                <w:highlight w:val="cyan"/>
              </w:rPr>
            </w:pPr>
            <w:r w:rsidRPr="00F7439E">
              <w:rPr>
                <w:rFonts w:ascii="Arial" w:hAnsi="Arial" w:cs="Arial"/>
                <w:highlight w:val="cyan"/>
              </w:rPr>
              <w:t>OR</w:t>
            </w:r>
          </w:p>
          <w:p w14:paraId="72090170" w14:textId="77777777" w:rsidR="00EE53E0" w:rsidRDefault="00EE53E0" w:rsidP="00EA0636">
            <w:pPr>
              <w:numPr>
                <w:ilvl w:val="0"/>
                <w:numId w:val="25"/>
              </w:numPr>
              <w:overflowPunct w:val="0"/>
              <w:autoSpaceDE w:val="0"/>
              <w:autoSpaceDN w:val="0"/>
              <w:adjustRightInd w:val="0"/>
              <w:spacing w:after="0" w:line="240" w:lineRule="auto"/>
              <w:textAlignment w:val="baseline"/>
              <w:rPr>
                <w:rFonts w:ascii="Arial" w:hAnsi="Arial" w:cs="Arial"/>
              </w:rPr>
            </w:pPr>
            <w:r w:rsidRPr="00F7439E">
              <w:rPr>
                <w:rFonts w:ascii="Arial" w:hAnsi="Arial" w:cs="Arial"/>
                <w:highlight w:val="cyan"/>
              </w:rPr>
              <w:t>Seven-day course</w:t>
            </w:r>
            <w:r w:rsidR="002D58BF">
              <w:rPr>
                <w:rFonts w:ascii="Arial" w:hAnsi="Arial" w:cs="Arial"/>
                <w:highlight w:val="cyan"/>
              </w:rPr>
              <w:t xml:space="preserve"> (400mg)</w:t>
            </w:r>
            <w:r w:rsidRPr="00F7439E">
              <w:rPr>
                <w:rFonts w:ascii="Arial" w:hAnsi="Arial" w:cs="Arial"/>
                <w:highlight w:val="cyan"/>
              </w:rPr>
              <w:t>: appropriately labelled pack of 400mgx14 tablets/200mgx28 tablets/2</w:t>
            </w:r>
            <w:r w:rsidR="00C21168" w:rsidRPr="00F7439E">
              <w:rPr>
                <w:rFonts w:ascii="Arial" w:hAnsi="Arial" w:cs="Arial"/>
                <w:highlight w:val="cyan"/>
              </w:rPr>
              <w:t>x100ml</w:t>
            </w:r>
            <w:r w:rsidRPr="00F7439E">
              <w:rPr>
                <w:rFonts w:ascii="Arial" w:hAnsi="Arial" w:cs="Arial"/>
                <w:highlight w:val="cyan"/>
              </w:rPr>
              <w:t xml:space="preserve"> bottles of 200mg/5ml liquid</w:t>
            </w:r>
          </w:p>
          <w:p w14:paraId="5E8923B7" w14:textId="77777777" w:rsidR="009E0645" w:rsidRPr="00DA1191" w:rsidRDefault="009E0645" w:rsidP="004E3A7E">
            <w:pPr>
              <w:overflowPunct w:val="0"/>
              <w:autoSpaceDE w:val="0"/>
              <w:autoSpaceDN w:val="0"/>
              <w:adjustRightInd w:val="0"/>
              <w:spacing w:after="0" w:line="240" w:lineRule="auto"/>
              <w:textAlignment w:val="baseline"/>
              <w:rPr>
                <w:rFonts w:ascii="Arial" w:hAnsi="Arial" w:cs="Arial"/>
                <w:highlight w:val="cyan"/>
              </w:rPr>
            </w:pPr>
            <w:r w:rsidRPr="00DA1191">
              <w:rPr>
                <w:rFonts w:ascii="Arial" w:hAnsi="Arial" w:cs="Arial"/>
                <w:highlight w:val="cyan"/>
              </w:rPr>
              <w:t>OR</w:t>
            </w:r>
          </w:p>
          <w:p w14:paraId="4E2C1166" w14:textId="77777777" w:rsidR="009E0645" w:rsidRPr="00F7439E" w:rsidRDefault="00DA1191" w:rsidP="00EA0636">
            <w:pPr>
              <w:numPr>
                <w:ilvl w:val="0"/>
                <w:numId w:val="25"/>
              </w:numPr>
              <w:overflowPunct w:val="0"/>
              <w:autoSpaceDE w:val="0"/>
              <w:autoSpaceDN w:val="0"/>
              <w:adjustRightInd w:val="0"/>
              <w:spacing w:after="0" w:line="240" w:lineRule="auto"/>
              <w:textAlignment w:val="baseline"/>
              <w:rPr>
                <w:rFonts w:ascii="Arial" w:hAnsi="Arial" w:cs="Arial"/>
              </w:rPr>
            </w:pPr>
            <w:r w:rsidRPr="00DA1191">
              <w:rPr>
                <w:rFonts w:ascii="Arial" w:hAnsi="Arial" w:cs="Arial"/>
                <w:highlight w:val="cyan"/>
              </w:rPr>
              <w:lastRenderedPageBreak/>
              <w:t>Seven-day</w:t>
            </w:r>
            <w:r w:rsidR="009E0645" w:rsidRPr="00DA1191">
              <w:rPr>
                <w:rFonts w:ascii="Arial" w:hAnsi="Arial" w:cs="Arial"/>
                <w:highlight w:val="cyan"/>
              </w:rPr>
              <w:t xml:space="preserve"> course (500mg): appropriately labelled pack of 500mgx14 tablets</w:t>
            </w:r>
            <w:r w:rsidR="00CE171B">
              <w:rPr>
                <w:rFonts w:ascii="Arial" w:hAnsi="Arial" w:cs="Arial"/>
              </w:rPr>
              <w:t xml:space="preserve"> </w:t>
            </w:r>
            <w:r w:rsidR="00CE171B" w:rsidRPr="00CE171B">
              <w:rPr>
                <w:rFonts w:ascii="Arial" w:hAnsi="Arial" w:cs="Arial"/>
                <w:highlight w:val="yellow"/>
              </w:rPr>
              <w:t>(see notes above)</w:t>
            </w:r>
          </w:p>
        </w:tc>
      </w:tr>
      <w:tr w:rsidR="007F48C5" w:rsidRPr="00D83FBB" w14:paraId="18CB9389" w14:textId="77777777" w:rsidTr="00D639E8">
        <w:tc>
          <w:tcPr>
            <w:tcW w:w="3261" w:type="dxa"/>
            <w:shd w:val="clear" w:color="auto" w:fill="D9D9D9"/>
          </w:tcPr>
          <w:p w14:paraId="3C48D6F4"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Storage</w:t>
            </w:r>
          </w:p>
        </w:tc>
        <w:tc>
          <w:tcPr>
            <w:tcW w:w="6662" w:type="dxa"/>
          </w:tcPr>
          <w:p w14:paraId="516B348B"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Medicines must be stored securely according to national guidelines and in accordance with the product SPC.</w:t>
            </w:r>
          </w:p>
        </w:tc>
      </w:tr>
      <w:tr w:rsidR="007F48C5" w:rsidRPr="00D83FBB" w14:paraId="3C4D358D" w14:textId="77777777" w:rsidTr="00D639E8">
        <w:tc>
          <w:tcPr>
            <w:tcW w:w="3261" w:type="dxa"/>
            <w:shd w:val="clear" w:color="auto" w:fill="D9D9D9"/>
          </w:tcPr>
          <w:p w14:paraId="54E7BCD8" w14:textId="77777777" w:rsidR="007F48C5" w:rsidRPr="00D83FBB" w:rsidRDefault="007F48C5" w:rsidP="004E3A7E">
            <w:pPr>
              <w:overflowPunct w:val="0"/>
              <w:autoSpaceDE w:val="0"/>
              <w:autoSpaceDN w:val="0"/>
              <w:adjustRightInd w:val="0"/>
              <w:spacing w:after="0" w:line="240" w:lineRule="auto"/>
              <w:textAlignment w:val="baseline"/>
              <w:rPr>
                <w:rFonts w:cs="Arial"/>
                <w:b/>
                <w:vertAlign w:val="superscript"/>
              </w:rPr>
            </w:pPr>
            <w:r w:rsidRPr="00D83FBB">
              <w:rPr>
                <w:rFonts w:ascii="Arial" w:hAnsi="Arial" w:cs="Arial"/>
                <w:b/>
              </w:rPr>
              <w:t>Drug interactions</w:t>
            </w:r>
          </w:p>
        </w:tc>
        <w:tc>
          <w:tcPr>
            <w:tcW w:w="6662" w:type="dxa"/>
          </w:tcPr>
          <w:p w14:paraId="0D19017B" w14:textId="77777777" w:rsidR="00AD15D2" w:rsidRPr="006B3AE3" w:rsidRDefault="00AD15D2" w:rsidP="00AD15D2">
            <w:pPr>
              <w:widowControl w:val="0"/>
              <w:spacing w:after="0" w:line="240" w:lineRule="auto"/>
              <w:rPr>
                <w:rFonts w:ascii="Arial" w:hAnsi="Arial" w:cs="Arial"/>
              </w:rPr>
            </w:pPr>
            <w:bookmarkStart w:id="6" w:name="_Hlk147995699"/>
            <w:r w:rsidRPr="00AD15D2">
              <w:rPr>
                <w:rFonts w:ascii="Arial" w:hAnsi="Arial" w:cs="Arial"/>
                <w:color w:val="000000"/>
              </w:rPr>
              <w:t xml:space="preserve">All concurrent medications should be reviewed for interactions.  A detailed list of all drug </w:t>
            </w:r>
            <w:r w:rsidRPr="006B3AE3">
              <w:rPr>
                <w:rFonts w:ascii="Arial" w:hAnsi="Arial" w:cs="Arial"/>
                <w:color w:val="000000"/>
              </w:rPr>
              <w:t xml:space="preserve">interactions is available in the </w:t>
            </w:r>
            <w:hyperlink r:id="rId19" w:history="1">
              <w:r w:rsidRPr="006B3AE3">
                <w:rPr>
                  <w:rFonts w:ascii="Arial" w:hAnsi="Arial" w:cs="Arial"/>
                  <w:color w:val="0000FF"/>
                  <w:u w:val="single"/>
                </w:rPr>
                <w:t>BNF</w:t>
              </w:r>
            </w:hyperlink>
            <w:r w:rsidRPr="006B3AE3">
              <w:rPr>
                <w:rFonts w:ascii="Arial" w:hAnsi="Arial" w:cs="Arial"/>
                <w:color w:val="000000"/>
              </w:rPr>
              <w:t xml:space="preserve"> or the product </w:t>
            </w:r>
            <w:hyperlink r:id="rId20" w:history="1">
              <w:r w:rsidRPr="006B3AE3">
                <w:rPr>
                  <w:rFonts w:ascii="Arial" w:hAnsi="Arial" w:cs="Arial"/>
                  <w:color w:val="0000FF"/>
                  <w:u w:val="single"/>
                </w:rPr>
                <w:t>SPC</w:t>
              </w:r>
            </w:hyperlink>
            <w:r w:rsidRPr="006B3AE3">
              <w:rPr>
                <w:rFonts w:ascii="Arial" w:hAnsi="Arial" w:cs="Arial"/>
              </w:rPr>
              <w:t xml:space="preserve">  Seek advice from an appropriate clinician/Medicines Advisory Service if required.  </w:t>
            </w:r>
          </w:p>
          <w:p w14:paraId="3634D6D0" w14:textId="77777777" w:rsidR="001973CE" w:rsidRPr="006B3AE3" w:rsidRDefault="001973CE" w:rsidP="004E3A7E">
            <w:pPr>
              <w:widowControl w:val="0"/>
              <w:spacing w:after="0" w:line="240" w:lineRule="auto"/>
              <w:rPr>
                <w:rFonts w:ascii="Arial" w:eastAsia="Arial" w:hAnsi="Arial" w:cs="Arial"/>
                <w:color w:val="000000"/>
              </w:rPr>
            </w:pPr>
          </w:p>
          <w:p w14:paraId="2421C520" w14:textId="1DEABAD7" w:rsidR="001973CE" w:rsidRPr="006B3AE3" w:rsidRDefault="001973CE" w:rsidP="004E3A7E">
            <w:pPr>
              <w:widowControl w:val="0"/>
              <w:spacing w:after="0" w:line="240" w:lineRule="auto"/>
              <w:rPr>
                <w:rFonts w:ascii="Arial" w:eastAsia="Arial" w:hAnsi="Arial" w:cs="Arial"/>
                <w:color w:val="000000"/>
              </w:rPr>
            </w:pPr>
            <w:r w:rsidRPr="006B3AE3">
              <w:rPr>
                <w:rFonts w:ascii="Arial" w:eastAsia="Arial" w:hAnsi="Arial" w:cs="Arial"/>
                <w:color w:val="000000"/>
              </w:rPr>
              <w:t>Individuals concurrently prescribed the following medications are excluded from treatment under this PGD</w:t>
            </w:r>
            <w:r w:rsidR="00C27388" w:rsidRPr="006B3AE3">
              <w:rPr>
                <w:rFonts w:ascii="Arial" w:eastAsia="Arial" w:hAnsi="Arial" w:cs="Arial"/>
                <w:color w:val="000000"/>
              </w:rPr>
              <w:t xml:space="preserve"> and must be referred to an appropriate prescriber</w:t>
            </w:r>
            <w:r w:rsidRPr="006B3AE3">
              <w:rPr>
                <w:rFonts w:ascii="Arial" w:eastAsia="Arial" w:hAnsi="Arial" w:cs="Arial"/>
                <w:color w:val="000000"/>
              </w:rPr>
              <w:t>:</w:t>
            </w:r>
          </w:p>
          <w:bookmarkEnd w:id="6"/>
          <w:p w14:paraId="3E94351E" w14:textId="77777777" w:rsidR="001973CE" w:rsidRPr="006B3AE3" w:rsidRDefault="001973CE" w:rsidP="00EA0636">
            <w:pPr>
              <w:numPr>
                <w:ilvl w:val="1"/>
                <w:numId w:val="25"/>
              </w:numPr>
              <w:spacing w:after="0" w:line="240" w:lineRule="auto"/>
              <w:rPr>
                <w:rFonts w:ascii="Arial" w:hAnsi="Arial" w:cs="Arial"/>
                <w:color w:val="000000"/>
              </w:rPr>
            </w:pPr>
            <w:r w:rsidRPr="006B3AE3">
              <w:rPr>
                <w:rFonts w:ascii="Arial" w:hAnsi="Arial" w:cs="Arial"/>
                <w:color w:val="000000"/>
              </w:rPr>
              <w:t>5 fluorouracil</w:t>
            </w:r>
          </w:p>
          <w:p w14:paraId="56C6873B" w14:textId="77777777" w:rsidR="001973CE" w:rsidRPr="006B3AE3" w:rsidRDefault="001973CE" w:rsidP="00EA0636">
            <w:pPr>
              <w:numPr>
                <w:ilvl w:val="1"/>
                <w:numId w:val="25"/>
              </w:numPr>
              <w:spacing w:after="0" w:line="240" w:lineRule="auto"/>
              <w:rPr>
                <w:rFonts w:ascii="Arial" w:hAnsi="Arial" w:cs="Arial"/>
                <w:color w:val="000000"/>
              </w:rPr>
            </w:pPr>
            <w:r w:rsidRPr="006B3AE3">
              <w:rPr>
                <w:rFonts w:ascii="Arial" w:hAnsi="Arial" w:cs="Arial"/>
                <w:color w:val="000000"/>
              </w:rPr>
              <w:t>ciclosporin</w:t>
            </w:r>
          </w:p>
          <w:p w14:paraId="193EB947" w14:textId="77777777" w:rsidR="001973CE" w:rsidRPr="008B5047" w:rsidRDefault="001973CE" w:rsidP="00EA0636">
            <w:pPr>
              <w:numPr>
                <w:ilvl w:val="1"/>
                <w:numId w:val="25"/>
              </w:numPr>
              <w:spacing w:after="0" w:line="240" w:lineRule="auto"/>
              <w:rPr>
                <w:rFonts w:ascii="Arial" w:hAnsi="Arial" w:cs="Arial"/>
                <w:color w:val="000000"/>
              </w:rPr>
            </w:pPr>
            <w:r w:rsidRPr="008B5047">
              <w:rPr>
                <w:rFonts w:ascii="Arial" w:hAnsi="Arial" w:cs="Arial"/>
                <w:color w:val="000000"/>
              </w:rPr>
              <w:t>busulfan</w:t>
            </w:r>
          </w:p>
          <w:p w14:paraId="1656A047" w14:textId="77777777" w:rsidR="001973CE" w:rsidRPr="008B5047" w:rsidRDefault="001973CE" w:rsidP="00EA0636">
            <w:pPr>
              <w:numPr>
                <w:ilvl w:val="1"/>
                <w:numId w:val="25"/>
              </w:numPr>
              <w:spacing w:after="0" w:line="240" w:lineRule="auto"/>
              <w:rPr>
                <w:rFonts w:ascii="Arial" w:hAnsi="Arial" w:cs="Arial"/>
                <w:color w:val="000000"/>
              </w:rPr>
            </w:pPr>
            <w:r w:rsidRPr="008B5047">
              <w:rPr>
                <w:rFonts w:ascii="Arial" w:hAnsi="Arial" w:cs="Arial"/>
                <w:color w:val="000000"/>
              </w:rPr>
              <w:t>lithium</w:t>
            </w:r>
          </w:p>
          <w:p w14:paraId="144F8236" w14:textId="77777777" w:rsidR="001973CE" w:rsidRPr="008B5047" w:rsidRDefault="001973CE" w:rsidP="00EA0636">
            <w:pPr>
              <w:numPr>
                <w:ilvl w:val="1"/>
                <w:numId w:val="25"/>
              </w:numPr>
              <w:spacing w:after="0" w:line="240" w:lineRule="auto"/>
              <w:rPr>
                <w:rFonts w:ascii="Arial" w:hAnsi="Arial" w:cs="Arial"/>
                <w:color w:val="000000"/>
              </w:rPr>
            </w:pPr>
            <w:r w:rsidRPr="008B5047">
              <w:rPr>
                <w:rFonts w:ascii="Arial" w:hAnsi="Arial" w:cs="Arial"/>
                <w:color w:val="000000"/>
              </w:rPr>
              <w:t>phenobarbital</w:t>
            </w:r>
          </w:p>
          <w:p w14:paraId="3D9CA6B9" w14:textId="77777777" w:rsidR="00EA0636" w:rsidRDefault="001973CE" w:rsidP="00EA0636">
            <w:pPr>
              <w:numPr>
                <w:ilvl w:val="1"/>
                <w:numId w:val="25"/>
              </w:numPr>
              <w:spacing w:after="0" w:line="240" w:lineRule="auto"/>
              <w:rPr>
                <w:rFonts w:ascii="Arial" w:hAnsi="Arial" w:cs="Arial"/>
              </w:rPr>
            </w:pPr>
            <w:r w:rsidRPr="008B5047">
              <w:rPr>
                <w:rFonts w:ascii="Arial" w:hAnsi="Arial" w:cs="Arial"/>
                <w:color w:val="000000"/>
              </w:rPr>
              <w:t>phenytoin</w:t>
            </w:r>
          </w:p>
          <w:p w14:paraId="2CEA8717" w14:textId="17B351DC" w:rsidR="004E3A7E" w:rsidRPr="00EA0636" w:rsidRDefault="00EA0636" w:rsidP="00EA0636">
            <w:pPr>
              <w:numPr>
                <w:ilvl w:val="1"/>
                <w:numId w:val="25"/>
              </w:numPr>
              <w:spacing w:after="0" w:line="240" w:lineRule="auto"/>
              <w:rPr>
                <w:rFonts w:ascii="Arial" w:hAnsi="Arial" w:cs="Arial"/>
              </w:rPr>
            </w:pPr>
            <w:r w:rsidRPr="00EA0636">
              <w:rPr>
                <w:rFonts w:ascii="Arial" w:eastAsia="Times New Roman" w:hAnsi="Arial" w:cs="Arial"/>
                <w:lang w:eastAsia="en-GB"/>
              </w:rPr>
              <w:t>Concomitant use of another medication known to cause QT prolongation (e.g. haloperidol, sotalol, terfenadine, pimozide) (</w:t>
            </w:r>
            <w:r w:rsidRPr="00EA0636">
              <w:rPr>
                <w:rFonts w:ascii="Arial" w:hAnsi="Arial" w:cs="Arial"/>
                <w:lang w:val="en-US"/>
              </w:rPr>
              <w:t xml:space="preserve">For further information recommended resources include: </w:t>
            </w:r>
            <w:hyperlink r:id="rId21" w:history="1">
              <w:proofErr w:type="spellStart"/>
              <w:r w:rsidRPr="00EA0636">
                <w:rPr>
                  <w:rFonts w:ascii="Arial" w:hAnsi="Arial" w:cs="Arial"/>
                  <w:color w:val="0000FF"/>
                  <w:u w:val="single"/>
                  <w:lang w:val="en-US"/>
                </w:rPr>
                <w:t>CredibleMeds</w:t>
              </w:r>
              <w:proofErr w:type="spellEnd"/>
            </w:hyperlink>
            <w:r w:rsidRPr="00EA0636">
              <w:rPr>
                <w:rFonts w:ascii="Arial" w:hAnsi="Arial" w:cs="Arial"/>
                <w:lang w:val="en-US"/>
              </w:rPr>
              <w:t xml:space="preserve">; registration required, or </w:t>
            </w:r>
            <w:hyperlink r:id="rId22" w:history="1">
              <w:r w:rsidRPr="00EA0636">
                <w:rPr>
                  <w:rFonts w:ascii="Arial" w:hAnsi="Arial" w:cs="Arial"/>
                  <w:color w:val="0000FF"/>
                  <w:u w:val="single"/>
                  <w:lang w:val="en-US"/>
                </w:rPr>
                <w:t>Sudden arrhythmic death syndrome (SADS) - Drugs to avoid</w:t>
              </w:r>
            </w:hyperlink>
            <w:r w:rsidRPr="00EA0636">
              <w:rPr>
                <w:rFonts w:ascii="Arial" w:hAnsi="Arial" w:cs="Arial"/>
                <w:lang w:val="en-US"/>
              </w:rPr>
              <w:t>)</w:t>
            </w:r>
          </w:p>
        </w:tc>
      </w:tr>
      <w:tr w:rsidR="007F48C5" w:rsidRPr="00D83FBB" w14:paraId="4AD62420" w14:textId="77777777" w:rsidTr="00D639E8">
        <w:tc>
          <w:tcPr>
            <w:tcW w:w="3261" w:type="dxa"/>
            <w:shd w:val="clear" w:color="auto" w:fill="D9D9D9"/>
          </w:tcPr>
          <w:p w14:paraId="790C44E6"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Identification &amp; management of adverse reactions</w:t>
            </w:r>
          </w:p>
        </w:tc>
        <w:tc>
          <w:tcPr>
            <w:tcW w:w="6662" w:type="dxa"/>
          </w:tcPr>
          <w:p w14:paraId="66BC3439" w14:textId="77777777" w:rsidR="007F48C5" w:rsidRPr="002F0C8D" w:rsidRDefault="007F48C5" w:rsidP="004E3A7E">
            <w:pPr>
              <w:widowControl w:val="0"/>
              <w:spacing w:after="0" w:line="240" w:lineRule="auto"/>
              <w:rPr>
                <w:rFonts w:ascii="Arial" w:hAnsi="Arial" w:cs="Arial"/>
              </w:rPr>
            </w:pPr>
            <w:r w:rsidRPr="002F0C8D">
              <w:rPr>
                <w:rFonts w:ascii="Arial" w:hAnsi="Arial" w:cs="Arial"/>
              </w:rPr>
              <w:t xml:space="preserve">A detailed list of adverse reactions is available in the SPC, which is available from the electronic Medicines Compendium website: </w:t>
            </w:r>
            <w:hyperlink r:id="rId23" w:history="1">
              <w:r w:rsidRPr="002F0C8D">
                <w:rPr>
                  <w:rFonts w:ascii="Arial" w:hAnsi="Arial" w:cs="Arial"/>
                  <w:color w:val="0000FF"/>
                  <w:u w:val="single"/>
                </w:rPr>
                <w:t>www.medicines.org.uk</w:t>
              </w:r>
            </w:hyperlink>
            <w:r w:rsidRPr="002F0C8D">
              <w:rPr>
                <w:rFonts w:ascii="Arial" w:hAnsi="Arial" w:cs="Arial"/>
              </w:rPr>
              <w:t xml:space="preserve"> and BNF </w:t>
            </w:r>
            <w:hyperlink r:id="rId24" w:history="1">
              <w:r w:rsidRPr="002F0C8D">
                <w:rPr>
                  <w:rFonts w:ascii="Arial" w:hAnsi="Arial" w:cs="Arial"/>
                  <w:color w:val="0000FF"/>
                  <w:u w:val="single"/>
                </w:rPr>
                <w:t>www.bnf.org</w:t>
              </w:r>
            </w:hyperlink>
            <w:r w:rsidRPr="002F0C8D">
              <w:rPr>
                <w:rFonts w:ascii="Arial" w:hAnsi="Arial" w:cs="Arial"/>
              </w:rPr>
              <w:t xml:space="preserve">  </w:t>
            </w:r>
          </w:p>
          <w:p w14:paraId="5D2C5488" w14:textId="77777777" w:rsidR="007F48C5" w:rsidRPr="002F0C8D" w:rsidRDefault="007F48C5" w:rsidP="004E3A7E">
            <w:pPr>
              <w:widowControl w:val="0"/>
              <w:spacing w:after="0" w:line="240" w:lineRule="auto"/>
              <w:rPr>
                <w:rFonts w:ascii="Arial" w:hAnsi="Arial" w:cs="Arial"/>
              </w:rPr>
            </w:pPr>
          </w:p>
          <w:p w14:paraId="08B3DFD8" w14:textId="77777777" w:rsidR="007F48C5" w:rsidRPr="002F0C8D" w:rsidRDefault="007F48C5" w:rsidP="004E3A7E">
            <w:pPr>
              <w:widowControl w:val="0"/>
              <w:spacing w:after="0" w:line="240" w:lineRule="auto"/>
              <w:rPr>
                <w:rFonts w:ascii="Arial" w:hAnsi="Arial" w:cs="Arial"/>
              </w:rPr>
            </w:pPr>
            <w:r w:rsidRPr="002F0C8D">
              <w:rPr>
                <w:rFonts w:ascii="Arial" w:hAnsi="Arial" w:cs="Arial"/>
              </w:rPr>
              <w:t xml:space="preserve">The following side effects are </w:t>
            </w:r>
            <w:r w:rsidR="001973CE">
              <w:rPr>
                <w:rFonts w:ascii="Arial" w:hAnsi="Arial" w:cs="Arial"/>
              </w:rPr>
              <w:t>frequently reported</w:t>
            </w:r>
            <w:r w:rsidRPr="002F0C8D">
              <w:rPr>
                <w:rFonts w:ascii="Arial" w:hAnsi="Arial" w:cs="Arial"/>
              </w:rPr>
              <w:t xml:space="preserve"> with</w:t>
            </w:r>
            <w:r w:rsidRPr="002F0C8D">
              <w:rPr>
                <w:rFonts w:ascii="Arial" w:hAnsi="Arial" w:cs="Arial"/>
                <w:lang w:val="en-US"/>
              </w:rPr>
              <w:t xml:space="preserve"> </w:t>
            </w:r>
            <w:r w:rsidR="00EE53E0" w:rsidRPr="002F0C8D">
              <w:rPr>
                <w:rFonts w:ascii="Arial" w:hAnsi="Arial" w:cs="Arial"/>
              </w:rPr>
              <w:t>metronidazole</w:t>
            </w:r>
            <w:r w:rsidRPr="002F0C8D">
              <w:rPr>
                <w:rFonts w:ascii="Arial" w:hAnsi="Arial" w:cs="Arial"/>
              </w:rPr>
              <w:t xml:space="preserve"> but </w:t>
            </w:r>
            <w:r w:rsidR="001973CE">
              <w:rPr>
                <w:rFonts w:ascii="Arial" w:hAnsi="Arial" w:cs="Arial"/>
              </w:rPr>
              <w:t>do</w:t>
            </w:r>
            <w:r w:rsidRPr="002F0C8D">
              <w:rPr>
                <w:rFonts w:ascii="Arial" w:hAnsi="Arial" w:cs="Arial"/>
              </w:rPr>
              <w:t xml:space="preserve"> not reflect all reported side effects:</w:t>
            </w:r>
          </w:p>
          <w:p w14:paraId="779F0D4C"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nausea</w:t>
            </w:r>
          </w:p>
          <w:p w14:paraId="2BCE26C7"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 xml:space="preserve">vomiting </w:t>
            </w:r>
          </w:p>
          <w:p w14:paraId="1EB27809"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gastrointestinal disturbance</w:t>
            </w:r>
          </w:p>
          <w:p w14:paraId="3FB3BFA5"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diarrhoea</w:t>
            </w:r>
          </w:p>
          <w:p w14:paraId="6DCBF6A1"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abdominal pain</w:t>
            </w:r>
          </w:p>
          <w:p w14:paraId="44C16896" w14:textId="77777777" w:rsidR="007F48C5" w:rsidRPr="002F0C8D" w:rsidRDefault="00EE53E0" w:rsidP="00EA0636">
            <w:pPr>
              <w:numPr>
                <w:ilvl w:val="0"/>
                <w:numId w:val="25"/>
              </w:numPr>
              <w:spacing w:after="0" w:line="240" w:lineRule="auto"/>
              <w:rPr>
                <w:rFonts w:ascii="Arial" w:hAnsi="Arial" w:cs="Arial"/>
              </w:rPr>
            </w:pPr>
            <w:r w:rsidRPr="002F0C8D">
              <w:rPr>
                <w:rFonts w:ascii="Arial" w:hAnsi="Arial" w:cs="Arial"/>
              </w:rPr>
              <w:t>an unpleasant taste in the mouth may occur which will continue throughout the duration of treatment but will resolve once treatment finishes</w:t>
            </w:r>
          </w:p>
        </w:tc>
      </w:tr>
      <w:tr w:rsidR="007F48C5" w:rsidRPr="00D83FBB" w14:paraId="22B3C9F8" w14:textId="77777777" w:rsidTr="00D639E8">
        <w:tc>
          <w:tcPr>
            <w:tcW w:w="3261" w:type="dxa"/>
            <w:shd w:val="clear" w:color="auto" w:fill="D9D9D9"/>
          </w:tcPr>
          <w:p w14:paraId="1434AD1B"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Management of and reporting procedure for adverse reactions</w:t>
            </w:r>
          </w:p>
        </w:tc>
        <w:tc>
          <w:tcPr>
            <w:tcW w:w="6662" w:type="dxa"/>
          </w:tcPr>
          <w:p w14:paraId="43E1913E" w14:textId="77777777" w:rsidR="007F48C5" w:rsidRPr="002F0C8D" w:rsidRDefault="007F48C5" w:rsidP="00EA0636">
            <w:pPr>
              <w:widowControl w:val="0"/>
              <w:numPr>
                <w:ilvl w:val="0"/>
                <w:numId w:val="27"/>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Healthcare</w:t>
            </w:r>
            <w:r w:rsidRPr="002F0C8D">
              <w:rPr>
                <w:rFonts w:ascii="Arial" w:eastAsia="Arial" w:hAnsi="Arial" w:cs="Arial"/>
                <w:spacing w:val="26"/>
              </w:rPr>
              <w:t xml:space="preserve"> </w:t>
            </w:r>
            <w:r w:rsidRPr="002F0C8D">
              <w:rPr>
                <w:rFonts w:ascii="Arial" w:eastAsia="Arial" w:hAnsi="Arial" w:cs="Arial"/>
              </w:rPr>
              <w:t>professionals</w:t>
            </w:r>
            <w:r w:rsidRPr="002F0C8D">
              <w:rPr>
                <w:rFonts w:ascii="Arial" w:eastAsia="Arial" w:hAnsi="Arial" w:cs="Arial"/>
                <w:spacing w:val="24"/>
              </w:rPr>
              <w:t xml:space="preserve"> </w:t>
            </w:r>
            <w:r w:rsidRPr="002F0C8D">
              <w:rPr>
                <w:rFonts w:ascii="Arial" w:eastAsia="Arial" w:hAnsi="Arial" w:cs="Arial"/>
              </w:rPr>
              <w:t>and</w:t>
            </w:r>
            <w:r w:rsidRPr="002F0C8D">
              <w:rPr>
                <w:rFonts w:ascii="Arial" w:eastAsia="Arial" w:hAnsi="Arial" w:cs="Arial"/>
                <w:spacing w:val="14"/>
              </w:rPr>
              <w:t xml:space="preserve"> </w:t>
            </w:r>
            <w:r w:rsidRPr="002F0C8D">
              <w:rPr>
                <w:rFonts w:ascii="Arial" w:eastAsia="Arial" w:hAnsi="Arial" w:cs="Arial"/>
              </w:rPr>
              <w:t>patients/carers are</w:t>
            </w:r>
            <w:r w:rsidRPr="002F0C8D">
              <w:rPr>
                <w:rFonts w:ascii="Arial" w:eastAsia="Arial" w:hAnsi="Arial" w:cs="Arial"/>
                <w:spacing w:val="10"/>
              </w:rPr>
              <w:t xml:space="preserve"> </w:t>
            </w:r>
            <w:r w:rsidRPr="002F0C8D">
              <w:rPr>
                <w:rFonts w:ascii="Arial" w:eastAsia="Arial" w:hAnsi="Arial" w:cs="Arial"/>
              </w:rPr>
              <w:t>encouraged</w:t>
            </w:r>
            <w:r w:rsidRPr="002F0C8D">
              <w:rPr>
                <w:rFonts w:ascii="Arial" w:eastAsia="Arial" w:hAnsi="Arial" w:cs="Arial"/>
                <w:spacing w:val="25"/>
              </w:rPr>
              <w:t xml:space="preserve"> </w:t>
            </w:r>
            <w:r w:rsidRPr="002F0C8D">
              <w:rPr>
                <w:rFonts w:ascii="Arial" w:eastAsia="Arial" w:hAnsi="Arial" w:cs="Arial"/>
              </w:rPr>
              <w:t>to</w:t>
            </w:r>
            <w:r w:rsidRPr="002F0C8D">
              <w:rPr>
                <w:rFonts w:ascii="Arial" w:eastAsia="Arial" w:hAnsi="Arial" w:cs="Arial"/>
                <w:spacing w:val="21"/>
              </w:rPr>
              <w:t xml:space="preserve"> </w:t>
            </w:r>
            <w:r w:rsidRPr="002F0C8D">
              <w:rPr>
                <w:rFonts w:ascii="Arial" w:eastAsia="Arial" w:hAnsi="Arial" w:cs="Arial"/>
              </w:rPr>
              <w:t>report</w:t>
            </w:r>
            <w:r w:rsidRPr="002F0C8D">
              <w:rPr>
                <w:rFonts w:ascii="Arial" w:eastAsia="Arial" w:hAnsi="Arial" w:cs="Arial"/>
                <w:spacing w:val="13"/>
              </w:rPr>
              <w:t xml:space="preserve"> </w:t>
            </w:r>
            <w:r w:rsidRPr="002F0C8D">
              <w:rPr>
                <w:rFonts w:ascii="Arial" w:eastAsia="Arial" w:hAnsi="Arial" w:cs="Arial"/>
              </w:rPr>
              <w:t>suspected</w:t>
            </w:r>
            <w:r w:rsidRPr="002F0C8D">
              <w:rPr>
                <w:rFonts w:ascii="Arial" w:eastAsia="Arial" w:hAnsi="Arial" w:cs="Arial"/>
                <w:spacing w:val="18"/>
              </w:rPr>
              <w:t xml:space="preserve"> </w:t>
            </w:r>
            <w:r w:rsidRPr="002F0C8D">
              <w:rPr>
                <w:rFonts w:ascii="Arial" w:eastAsia="Arial" w:hAnsi="Arial" w:cs="Arial"/>
              </w:rPr>
              <w:t>adverse</w:t>
            </w:r>
            <w:r w:rsidRPr="002F0C8D">
              <w:rPr>
                <w:rFonts w:ascii="Arial" w:eastAsia="Arial" w:hAnsi="Arial" w:cs="Arial"/>
                <w:spacing w:val="29"/>
              </w:rPr>
              <w:t xml:space="preserve"> </w:t>
            </w:r>
            <w:r w:rsidRPr="002F0C8D">
              <w:rPr>
                <w:rFonts w:ascii="Arial" w:eastAsia="Arial" w:hAnsi="Arial" w:cs="Arial"/>
              </w:rPr>
              <w:t>reactions</w:t>
            </w:r>
            <w:r w:rsidRPr="002F0C8D">
              <w:rPr>
                <w:rFonts w:ascii="Arial" w:eastAsia="Arial" w:hAnsi="Arial" w:cs="Arial"/>
                <w:spacing w:val="10"/>
              </w:rPr>
              <w:t xml:space="preserve"> </w:t>
            </w:r>
            <w:r w:rsidRPr="002F0C8D">
              <w:rPr>
                <w:rFonts w:ascii="Arial" w:eastAsia="Arial" w:hAnsi="Arial" w:cs="Arial"/>
              </w:rPr>
              <w:t>to</w:t>
            </w:r>
            <w:r w:rsidRPr="002F0C8D">
              <w:rPr>
                <w:rFonts w:ascii="Arial" w:eastAsia="Arial" w:hAnsi="Arial" w:cs="Arial"/>
                <w:spacing w:val="14"/>
              </w:rPr>
              <w:t xml:space="preserve"> </w:t>
            </w:r>
            <w:r w:rsidRPr="002F0C8D">
              <w:rPr>
                <w:rFonts w:ascii="Arial" w:eastAsia="Arial" w:hAnsi="Arial" w:cs="Arial"/>
              </w:rPr>
              <w:t>the</w:t>
            </w:r>
            <w:r w:rsidRPr="002F0C8D">
              <w:rPr>
                <w:rFonts w:ascii="Arial" w:eastAsia="Arial" w:hAnsi="Arial" w:cs="Arial"/>
                <w:w w:val="98"/>
              </w:rPr>
              <w:t xml:space="preserve"> </w:t>
            </w:r>
            <w:r w:rsidRPr="002F0C8D">
              <w:rPr>
                <w:rFonts w:ascii="Arial" w:eastAsia="Arial" w:hAnsi="Arial" w:cs="Arial"/>
              </w:rPr>
              <w:t>Medicines</w:t>
            </w:r>
            <w:r w:rsidRPr="002F0C8D">
              <w:rPr>
                <w:rFonts w:ascii="Arial" w:eastAsia="Arial" w:hAnsi="Arial" w:cs="Arial"/>
                <w:spacing w:val="22"/>
              </w:rPr>
              <w:t xml:space="preserve"> </w:t>
            </w:r>
            <w:r w:rsidRPr="002F0C8D">
              <w:rPr>
                <w:rFonts w:ascii="Arial" w:eastAsia="Arial" w:hAnsi="Arial" w:cs="Arial"/>
              </w:rPr>
              <w:t>and</w:t>
            </w:r>
            <w:r w:rsidRPr="002F0C8D">
              <w:rPr>
                <w:rFonts w:ascii="Arial" w:eastAsia="Arial" w:hAnsi="Arial" w:cs="Arial"/>
                <w:spacing w:val="19"/>
              </w:rPr>
              <w:t xml:space="preserve"> </w:t>
            </w:r>
            <w:r w:rsidRPr="002F0C8D">
              <w:rPr>
                <w:rFonts w:ascii="Arial" w:eastAsia="Arial" w:hAnsi="Arial" w:cs="Arial"/>
              </w:rPr>
              <w:t>Healthcare</w:t>
            </w:r>
            <w:r w:rsidRPr="002F0C8D">
              <w:rPr>
                <w:rFonts w:ascii="Arial" w:eastAsia="Arial" w:hAnsi="Arial" w:cs="Arial"/>
                <w:spacing w:val="18"/>
              </w:rPr>
              <w:t xml:space="preserve"> </w:t>
            </w:r>
            <w:r w:rsidRPr="002F0C8D">
              <w:rPr>
                <w:rFonts w:ascii="Arial" w:eastAsia="Arial" w:hAnsi="Arial" w:cs="Arial"/>
              </w:rPr>
              <w:t>products</w:t>
            </w:r>
            <w:r w:rsidRPr="002F0C8D">
              <w:rPr>
                <w:rFonts w:ascii="Arial" w:eastAsia="Arial" w:hAnsi="Arial" w:cs="Arial"/>
                <w:spacing w:val="23"/>
              </w:rPr>
              <w:t xml:space="preserve"> </w:t>
            </w:r>
            <w:r w:rsidRPr="002F0C8D">
              <w:rPr>
                <w:rFonts w:ascii="Arial" w:eastAsia="Arial" w:hAnsi="Arial" w:cs="Arial"/>
              </w:rPr>
              <w:t>Regulatory</w:t>
            </w:r>
            <w:r w:rsidRPr="002F0C8D">
              <w:rPr>
                <w:rFonts w:ascii="Arial" w:eastAsia="Arial" w:hAnsi="Arial" w:cs="Arial"/>
                <w:spacing w:val="7"/>
              </w:rPr>
              <w:t xml:space="preserve"> </w:t>
            </w:r>
            <w:r w:rsidRPr="002F0C8D">
              <w:rPr>
                <w:rFonts w:ascii="Arial" w:eastAsia="Arial" w:hAnsi="Arial" w:cs="Arial"/>
              </w:rPr>
              <w:t>Agency</w:t>
            </w:r>
            <w:r w:rsidRPr="002F0C8D">
              <w:rPr>
                <w:rFonts w:ascii="Arial" w:eastAsia="Arial" w:hAnsi="Arial" w:cs="Arial"/>
                <w:spacing w:val="38"/>
              </w:rPr>
              <w:t xml:space="preserve"> </w:t>
            </w:r>
            <w:r w:rsidRPr="002F0C8D">
              <w:rPr>
                <w:rFonts w:ascii="Arial" w:eastAsia="Arial" w:hAnsi="Arial" w:cs="Arial"/>
              </w:rPr>
              <w:t>(MHRA)</w:t>
            </w:r>
            <w:r w:rsidRPr="002F0C8D">
              <w:rPr>
                <w:rFonts w:ascii="Arial" w:eastAsia="Arial" w:hAnsi="Arial" w:cs="Arial"/>
                <w:w w:val="101"/>
              </w:rPr>
              <w:t xml:space="preserve"> </w:t>
            </w:r>
            <w:r w:rsidRPr="002F0C8D">
              <w:rPr>
                <w:rFonts w:ascii="Arial" w:eastAsia="Arial" w:hAnsi="Arial" w:cs="Arial"/>
              </w:rPr>
              <w:t>using</w:t>
            </w:r>
            <w:r w:rsidRPr="002F0C8D">
              <w:rPr>
                <w:rFonts w:ascii="Arial" w:eastAsia="Arial" w:hAnsi="Arial" w:cs="Arial"/>
                <w:spacing w:val="9"/>
              </w:rPr>
              <w:t xml:space="preserve"> </w:t>
            </w:r>
            <w:r w:rsidRPr="002F0C8D">
              <w:rPr>
                <w:rFonts w:ascii="Arial" w:eastAsia="Arial" w:hAnsi="Arial" w:cs="Arial"/>
              </w:rPr>
              <w:t>the</w:t>
            </w:r>
            <w:r w:rsidRPr="002F0C8D">
              <w:rPr>
                <w:rFonts w:ascii="Arial" w:eastAsia="Arial" w:hAnsi="Arial" w:cs="Arial"/>
                <w:spacing w:val="11"/>
              </w:rPr>
              <w:t xml:space="preserve"> </w:t>
            </w:r>
            <w:r w:rsidRPr="002F0C8D">
              <w:rPr>
                <w:rFonts w:ascii="Arial" w:eastAsia="Arial" w:hAnsi="Arial" w:cs="Arial"/>
              </w:rPr>
              <w:t>Yellow</w:t>
            </w:r>
            <w:r w:rsidRPr="002F0C8D">
              <w:rPr>
                <w:rFonts w:ascii="Arial" w:eastAsia="Arial" w:hAnsi="Arial" w:cs="Arial"/>
                <w:spacing w:val="28"/>
              </w:rPr>
              <w:t xml:space="preserve"> </w:t>
            </w:r>
            <w:r w:rsidRPr="002F0C8D">
              <w:rPr>
                <w:rFonts w:ascii="Arial" w:eastAsia="Arial" w:hAnsi="Arial" w:cs="Arial"/>
              </w:rPr>
              <w:t>Card</w:t>
            </w:r>
            <w:r w:rsidRPr="002F0C8D">
              <w:rPr>
                <w:rFonts w:ascii="Arial" w:eastAsia="Arial" w:hAnsi="Arial" w:cs="Arial"/>
                <w:spacing w:val="16"/>
              </w:rPr>
              <w:t xml:space="preserve"> </w:t>
            </w:r>
            <w:r w:rsidRPr="002F0C8D">
              <w:rPr>
                <w:rFonts w:ascii="Arial" w:eastAsia="Arial" w:hAnsi="Arial" w:cs="Arial"/>
              </w:rPr>
              <w:t>reporting</w:t>
            </w:r>
            <w:r w:rsidRPr="002F0C8D">
              <w:rPr>
                <w:rFonts w:ascii="Arial" w:eastAsia="Arial" w:hAnsi="Arial" w:cs="Arial"/>
                <w:spacing w:val="12"/>
              </w:rPr>
              <w:t xml:space="preserve"> </w:t>
            </w:r>
            <w:r w:rsidRPr="002F0C8D">
              <w:rPr>
                <w:rFonts w:ascii="Arial" w:eastAsia="Arial" w:hAnsi="Arial" w:cs="Arial"/>
              </w:rPr>
              <w:t>scheme</w:t>
            </w:r>
            <w:r w:rsidRPr="002F0C8D">
              <w:rPr>
                <w:rFonts w:ascii="Arial" w:eastAsia="Arial" w:hAnsi="Arial" w:cs="Arial"/>
                <w:spacing w:val="16"/>
              </w:rPr>
              <w:t xml:space="preserve"> </w:t>
            </w:r>
            <w:r w:rsidRPr="002F0C8D">
              <w:rPr>
                <w:rFonts w:ascii="Arial" w:eastAsia="Arial" w:hAnsi="Arial" w:cs="Arial"/>
              </w:rPr>
              <w:t xml:space="preserve">on: </w:t>
            </w:r>
            <w:hyperlink r:id="rId25" w:history="1">
              <w:r w:rsidRPr="002F0C8D">
                <w:rPr>
                  <w:rFonts w:ascii="Arial" w:eastAsia="Arial" w:hAnsi="Arial" w:cs="Arial"/>
                  <w:color w:val="2F5496"/>
                  <w:u w:val="single"/>
                </w:rPr>
                <w:t>http://yellowcard.mhra.gov.uk</w:t>
              </w:r>
            </w:hyperlink>
            <w:r w:rsidRPr="002F0C8D">
              <w:rPr>
                <w:rFonts w:ascii="Arial" w:eastAsia="Arial" w:hAnsi="Arial" w:cs="Arial"/>
                <w:color w:val="2F5496"/>
                <w:u w:val="single"/>
              </w:rPr>
              <w:t xml:space="preserve"> </w:t>
            </w:r>
            <w:r w:rsidRPr="002F0C8D">
              <w:rPr>
                <w:rFonts w:ascii="Arial" w:eastAsia="Arial" w:hAnsi="Arial" w:cs="Arial"/>
                <w:color w:val="2F5496"/>
              </w:rPr>
              <w:t xml:space="preserve">   </w:t>
            </w:r>
          </w:p>
          <w:p w14:paraId="3F8DC659" w14:textId="77777777" w:rsidR="007F48C5" w:rsidRPr="002F0C8D" w:rsidRDefault="007F48C5" w:rsidP="00EA0636">
            <w:pPr>
              <w:widowControl w:val="0"/>
              <w:numPr>
                <w:ilvl w:val="0"/>
                <w:numId w:val="27"/>
              </w:numPr>
              <w:overflowPunct w:val="0"/>
              <w:autoSpaceDE w:val="0"/>
              <w:autoSpaceDN w:val="0"/>
              <w:adjustRightInd w:val="0"/>
              <w:spacing w:after="0" w:line="240" w:lineRule="auto"/>
              <w:textAlignment w:val="baseline"/>
              <w:rPr>
                <w:rFonts w:ascii="Arial" w:hAnsi="Arial" w:cs="Arial"/>
              </w:rPr>
            </w:pPr>
            <w:r w:rsidRPr="002F0C8D">
              <w:rPr>
                <w:rFonts w:ascii="Arial" w:hAnsi="Arial" w:cs="Arial"/>
              </w:rPr>
              <w:t>Record all adverse drug reactions (ADRs) in the patient’s medical record.</w:t>
            </w:r>
          </w:p>
          <w:p w14:paraId="3CFF2178" w14:textId="77777777" w:rsidR="007F48C5" w:rsidRPr="002F0C8D" w:rsidRDefault="007F48C5" w:rsidP="00EA0636">
            <w:pPr>
              <w:widowControl w:val="0"/>
              <w:numPr>
                <w:ilvl w:val="0"/>
                <w:numId w:val="27"/>
              </w:numPr>
              <w:overflowPunct w:val="0"/>
              <w:autoSpaceDE w:val="0"/>
              <w:autoSpaceDN w:val="0"/>
              <w:adjustRightInd w:val="0"/>
              <w:spacing w:after="0" w:line="240" w:lineRule="auto"/>
              <w:textAlignment w:val="baseline"/>
              <w:rPr>
                <w:rFonts w:ascii="Arial" w:hAnsi="Arial" w:cs="Arial"/>
              </w:rPr>
            </w:pPr>
            <w:r w:rsidRPr="002F0C8D">
              <w:rPr>
                <w:rFonts w:ascii="Arial" w:hAnsi="Arial" w:cs="Arial"/>
              </w:rPr>
              <w:t>Report via organisation incident policy.</w:t>
            </w:r>
          </w:p>
        </w:tc>
      </w:tr>
      <w:tr w:rsidR="007F48C5" w:rsidRPr="00D83FBB" w14:paraId="1DD05626" w14:textId="77777777" w:rsidTr="00D639E8">
        <w:tc>
          <w:tcPr>
            <w:tcW w:w="3261" w:type="dxa"/>
            <w:shd w:val="clear" w:color="auto" w:fill="D9D9D9"/>
          </w:tcPr>
          <w:p w14:paraId="6657EC9C"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szCs w:val="20"/>
              </w:rPr>
              <w:br w:type="page"/>
            </w:r>
            <w:r w:rsidRPr="00D83FBB">
              <w:rPr>
                <w:szCs w:val="20"/>
              </w:rPr>
              <w:br w:type="page"/>
            </w:r>
            <w:r w:rsidRPr="00D83FBB">
              <w:rPr>
                <w:rFonts w:ascii="Arial" w:hAnsi="Arial" w:cs="Arial"/>
                <w:b/>
              </w:rPr>
              <w:t xml:space="preserve">Written information and further advice to be given to individual </w:t>
            </w:r>
          </w:p>
        </w:tc>
        <w:tc>
          <w:tcPr>
            <w:tcW w:w="6662" w:type="dxa"/>
          </w:tcPr>
          <w:p w14:paraId="561CFB61" w14:textId="77777777" w:rsidR="001B7A49" w:rsidRPr="001B7A49" w:rsidRDefault="001B7A49" w:rsidP="004E3A7E">
            <w:pPr>
              <w:overflowPunct w:val="0"/>
              <w:autoSpaceDE w:val="0"/>
              <w:autoSpaceDN w:val="0"/>
              <w:adjustRightInd w:val="0"/>
              <w:spacing w:after="0" w:line="240" w:lineRule="auto"/>
              <w:contextualSpacing/>
              <w:textAlignment w:val="baseline"/>
              <w:rPr>
                <w:rFonts w:ascii="Arial" w:eastAsia="Arial" w:hAnsi="Arial" w:cs="Arial"/>
                <w:b/>
              </w:rPr>
            </w:pPr>
            <w:r w:rsidRPr="001B7A49">
              <w:rPr>
                <w:rFonts w:ascii="Arial" w:eastAsia="Arial" w:hAnsi="Arial" w:cs="Arial"/>
                <w:b/>
              </w:rPr>
              <w:t>Medication:</w:t>
            </w:r>
          </w:p>
          <w:p w14:paraId="30E4A8DB" w14:textId="77777777" w:rsidR="007F48C5" w:rsidRDefault="007F48C5"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F0C8D">
              <w:rPr>
                <w:rFonts w:ascii="Arial" w:eastAsia="Arial" w:hAnsi="Arial" w:cs="Arial"/>
              </w:rPr>
              <w:t>Give patient information leaflet (PIL) provided with the original pack. Explain mode of action, side effects, and benefits of the medicine</w:t>
            </w:r>
          </w:p>
          <w:p w14:paraId="4F2EB39F" w14:textId="77777777" w:rsidR="001B7A49" w:rsidRPr="001B7A49" w:rsidRDefault="001B7A49"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1B7A49">
              <w:rPr>
                <w:rFonts w:ascii="Arial" w:eastAsia="Arial" w:hAnsi="Arial" w:cs="Arial"/>
              </w:rPr>
              <w:lastRenderedPageBreak/>
              <w:t>Advise that no alcohol should be taken for the duration of the treatment and for 48 hours after</w:t>
            </w:r>
            <w:r w:rsidR="001973CE">
              <w:rPr>
                <w:rFonts w:ascii="Arial" w:eastAsia="Arial" w:hAnsi="Arial" w:cs="Arial"/>
              </w:rPr>
              <w:t xml:space="preserve"> the course has been completed.</w:t>
            </w:r>
          </w:p>
          <w:p w14:paraId="4DADC157" w14:textId="77777777" w:rsidR="001B7A49" w:rsidRPr="001B7A49" w:rsidRDefault="001B7A49"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1B7A49">
              <w:rPr>
                <w:rFonts w:ascii="Arial" w:eastAsia="Arial" w:hAnsi="Arial" w:cs="Arial"/>
              </w:rPr>
              <w:t xml:space="preserve">Advise to swallow the tablets whole with plenty of water and to take with or after </w:t>
            </w:r>
            <w:proofErr w:type="gramStart"/>
            <w:r w:rsidRPr="001B7A49">
              <w:rPr>
                <w:rFonts w:ascii="Arial" w:eastAsia="Arial" w:hAnsi="Arial" w:cs="Arial"/>
              </w:rPr>
              <w:t>food</w:t>
            </w:r>
            <w:proofErr w:type="gramEnd"/>
          </w:p>
          <w:p w14:paraId="1DDEF3A2" w14:textId="77777777" w:rsidR="001B7A49" w:rsidRPr="001B7A49" w:rsidRDefault="001B7A49"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1B7A49">
              <w:rPr>
                <w:rFonts w:ascii="Arial" w:eastAsia="Arial" w:hAnsi="Arial" w:cs="Arial"/>
              </w:rPr>
              <w:t>If adverse reaction to treatment occurs advise individual to contact clinic for further advice</w:t>
            </w:r>
          </w:p>
          <w:p w14:paraId="0D355D34" w14:textId="77777777" w:rsidR="001B7A49" w:rsidRPr="008B5047" w:rsidRDefault="00491A80"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color w:val="000000"/>
              </w:rPr>
            </w:pPr>
            <w:r>
              <w:rPr>
                <w:rFonts w:ascii="Arial" w:eastAsia="Arial" w:hAnsi="Arial" w:cs="Arial"/>
              </w:rPr>
              <w:t>I</w:t>
            </w:r>
            <w:r w:rsidR="001B7A49" w:rsidRPr="001B7A49">
              <w:rPr>
                <w:rFonts w:ascii="Arial" w:eastAsia="Arial" w:hAnsi="Arial" w:cs="Arial"/>
              </w:rPr>
              <w:t>n</w:t>
            </w:r>
            <w:r>
              <w:rPr>
                <w:rFonts w:ascii="Arial" w:eastAsia="Arial" w:hAnsi="Arial" w:cs="Arial"/>
              </w:rPr>
              <w:t>dividuals</w:t>
            </w:r>
            <w:r w:rsidR="001B7A49" w:rsidRPr="001B7A49">
              <w:rPr>
                <w:rFonts w:ascii="Arial" w:eastAsia="Arial" w:hAnsi="Arial" w:cs="Arial"/>
              </w:rPr>
              <w:t xml:space="preserve"> who are breast feeding should be advised that metronidazole can cause breast milk to have a bitter taste </w:t>
            </w:r>
            <w:r w:rsidR="001B7A49" w:rsidRPr="008B5047">
              <w:rPr>
                <w:rFonts w:ascii="Arial" w:eastAsia="Arial" w:hAnsi="Arial" w:cs="Arial"/>
                <w:color w:val="000000"/>
              </w:rPr>
              <w:t xml:space="preserve">which may cause some difficulties with </w:t>
            </w:r>
            <w:proofErr w:type="gramStart"/>
            <w:r w:rsidR="001B7A49" w:rsidRPr="008B5047">
              <w:rPr>
                <w:rFonts w:ascii="Arial" w:eastAsia="Arial" w:hAnsi="Arial" w:cs="Arial"/>
                <w:color w:val="000000"/>
              </w:rPr>
              <w:t>feeding</w:t>
            </w:r>
            <w:proofErr w:type="gramEnd"/>
          </w:p>
          <w:p w14:paraId="53455514" w14:textId="77777777" w:rsidR="00144E83" w:rsidRPr="008B5047" w:rsidRDefault="00144E83"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color w:val="000000"/>
              </w:rPr>
            </w:pPr>
            <w:r w:rsidRPr="008B5047">
              <w:rPr>
                <w:rFonts w:ascii="Arial" w:eastAsia="Arial" w:hAnsi="Arial" w:cs="Arial"/>
                <w:color w:val="000000"/>
              </w:rPr>
              <w:t>Seek advice from a pharmacist/nurse or doctor if any new medications are prescriber or started during the metronidazole course including those medications purchased over the counter.</w:t>
            </w:r>
          </w:p>
          <w:p w14:paraId="25DDBB28" w14:textId="77777777" w:rsidR="001B7A49" w:rsidRDefault="001B7A49" w:rsidP="004E3A7E">
            <w:pPr>
              <w:overflowPunct w:val="0"/>
              <w:autoSpaceDE w:val="0"/>
              <w:autoSpaceDN w:val="0"/>
              <w:adjustRightInd w:val="0"/>
              <w:spacing w:after="0" w:line="240" w:lineRule="auto"/>
              <w:contextualSpacing/>
              <w:textAlignment w:val="baseline"/>
              <w:rPr>
                <w:rFonts w:ascii="Arial" w:eastAsia="Arial" w:hAnsi="Arial" w:cs="Arial"/>
                <w:b/>
              </w:rPr>
            </w:pPr>
          </w:p>
          <w:p w14:paraId="4661ADAB" w14:textId="77777777" w:rsidR="001B7A49" w:rsidRPr="001B7A49" w:rsidRDefault="001B7A49" w:rsidP="004E3A7E">
            <w:pPr>
              <w:overflowPunct w:val="0"/>
              <w:autoSpaceDE w:val="0"/>
              <w:autoSpaceDN w:val="0"/>
              <w:adjustRightInd w:val="0"/>
              <w:spacing w:after="0" w:line="240" w:lineRule="auto"/>
              <w:contextualSpacing/>
              <w:textAlignment w:val="baseline"/>
              <w:rPr>
                <w:rFonts w:ascii="Arial" w:eastAsia="Arial" w:hAnsi="Arial" w:cs="Arial"/>
                <w:b/>
              </w:rPr>
            </w:pPr>
            <w:r w:rsidRPr="001B7A49">
              <w:rPr>
                <w:rFonts w:ascii="Arial" w:eastAsia="Arial" w:hAnsi="Arial" w:cs="Arial"/>
                <w:b/>
              </w:rPr>
              <w:t>Condition</w:t>
            </w:r>
            <w:r>
              <w:rPr>
                <w:rFonts w:ascii="Arial" w:eastAsia="Arial" w:hAnsi="Arial" w:cs="Arial"/>
                <w:b/>
              </w:rPr>
              <w:t xml:space="preserve"> (general)</w:t>
            </w:r>
            <w:r w:rsidRPr="001B7A49">
              <w:rPr>
                <w:rFonts w:ascii="Arial" w:eastAsia="Arial" w:hAnsi="Arial" w:cs="Arial"/>
                <w:b/>
              </w:rPr>
              <w:t>:</w:t>
            </w:r>
          </w:p>
          <w:p w14:paraId="2C50658B" w14:textId="77777777" w:rsidR="000D4FBF" w:rsidRPr="000D4FBF" w:rsidRDefault="000D4FBF" w:rsidP="00EA0636">
            <w:pPr>
              <w:numPr>
                <w:ilvl w:val="0"/>
                <w:numId w:val="29"/>
              </w:numPr>
              <w:spacing w:after="0" w:line="240" w:lineRule="auto"/>
              <w:rPr>
                <w:rFonts w:ascii="Arial" w:eastAsia="Arial" w:hAnsi="Arial" w:cs="Arial"/>
              </w:rPr>
            </w:pPr>
            <w:r w:rsidRPr="000D4FBF">
              <w:rPr>
                <w:rFonts w:ascii="Arial" w:eastAsia="Arial" w:hAnsi="Arial" w:cs="Arial"/>
              </w:rPr>
              <w:t xml:space="preserve">Individuals diagnosed with </w:t>
            </w:r>
            <w:r>
              <w:rPr>
                <w:rFonts w:ascii="Arial" w:eastAsia="Arial" w:hAnsi="Arial" w:cs="Arial"/>
              </w:rPr>
              <w:t>BV/TV</w:t>
            </w:r>
            <w:r w:rsidRPr="000D4FBF">
              <w:rPr>
                <w:rFonts w:ascii="Arial" w:eastAsia="Arial" w:hAnsi="Arial" w:cs="Arial"/>
              </w:rPr>
              <w:t xml:space="preserve"> should be offered information (verbal, written and/or digital) about their diagnosis and </w:t>
            </w:r>
            <w:proofErr w:type="gramStart"/>
            <w:r w:rsidRPr="000D4FBF">
              <w:rPr>
                <w:rFonts w:ascii="Arial" w:eastAsia="Arial" w:hAnsi="Arial" w:cs="Arial"/>
              </w:rPr>
              <w:t>management</w:t>
            </w:r>
            <w:proofErr w:type="gramEnd"/>
          </w:p>
          <w:p w14:paraId="235458F8" w14:textId="77777777" w:rsidR="007F48C5" w:rsidRDefault="007F48C5" w:rsidP="00EA0636">
            <w:pPr>
              <w:widowControl w:val="0"/>
              <w:numPr>
                <w:ilvl w:val="0"/>
                <w:numId w:val="29"/>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 xml:space="preserve">Offer condoms and advice on safer sex practices and </w:t>
            </w:r>
            <w:r w:rsidR="00753500">
              <w:rPr>
                <w:rFonts w:ascii="Arial" w:eastAsia="Arial" w:hAnsi="Arial" w:cs="Arial"/>
              </w:rPr>
              <w:t>offer the options</w:t>
            </w:r>
            <w:r w:rsidRPr="002F0C8D">
              <w:rPr>
                <w:rFonts w:ascii="Arial" w:eastAsia="Arial" w:hAnsi="Arial" w:cs="Arial"/>
              </w:rPr>
              <w:t xml:space="preserve"> for screening for sexually transmitted infections (STIs)</w:t>
            </w:r>
            <w:r w:rsidR="008A0B30">
              <w:rPr>
                <w:rFonts w:ascii="Arial" w:eastAsia="Arial" w:hAnsi="Arial" w:cs="Arial"/>
              </w:rPr>
              <w:t>.</w:t>
            </w:r>
          </w:p>
          <w:p w14:paraId="75E5E2E7" w14:textId="77777777" w:rsidR="00EE53E0" w:rsidRDefault="007F48C5" w:rsidP="00EA0636">
            <w:pPr>
              <w:widowControl w:val="0"/>
              <w:numPr>
                <w:ilvl w:val="0"/>
                <w:numId w:val="29"/>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Where treatment not supplied via a sexual health clinic ensure the individual has contact details of local sexual health services.</w:t>
            </w:r>
          </w:p>
          <w:p w14:paraId="0F3EBCB2" w14:textId="77777777" w:rsidR="001B7A49" w:rsidRDefault="001B7A49" w:rsidP="004E3A7E">
            <w:pPr>
              <w:widowControl w:val="0"/>
              <w:overflowPunct w:val="0"/>
              <w:autoSpaceDE w:val="0"/>
              <w:autoSpaceDN w:val="0"/>
              <w:adjustRightInd w:val="0"/>
              <w:spacing w:after="0" w:line="240" w:lineRule="auto"/>
              <w:textAlignment w:val="baseline"/>
              <w:rPr>
                <w:rFonts w:ascii="Arial" w:eastAsia="Arial" w:hAnsi="Arial" w:cs="Arial"/>
              </w:rPr>
            </w:pPr>
          </w:p>
          <w:p w14:paraId="74D9A70B" w14:textId="77777777" w:rsidR="001B7A49" w:rsidRPr="001B7A49" w:rsidRDefault="001B7A49" w:rsidP="004E3A7E">
            <w:pPr>
              <w:widowControl w:val="0"/>
              <w:overflowPunct w:val="0"/>
              <w:autoSpaceDE w:val="0"/>
              <w:autoSpaceDN w:val="0"/>
              <w:adjustRightInd w:val="0"/>
              <w:spacing w:after="0" w:line="240" w:lineRule="auto"/>
              <w:textAlignment w:val="baseline"/>
              <w:rPr>
                <w:rFonts w:ascii="Arial" w:eastAsia="Arial" w:hAnsi="Arial" w:cs="Arial"/>
                <w:b/>
              </w:rPr>
            </w:pPr>
            <w:r w:rsidRPr="001B7A49">
              <w:rPr>
                <w:rFonts w:ascii="Arial" w:eastAsia="Arial" w:hAnsi="Arial" w:cs="Arial"/>
                <w:b/>
              </w:rPr>
              <w:t>Condition (specific):</w:t>
            </w:r>
          </w:p>
          <w:p w14:paraId="1A5581F5" w14:textId="77777777" w:rsidR="00EA0636" w:rsidRDefault="00EA0636" w:rsidP="00EA0636">
            <w:pPr>
              <w:overflowPunct w:val="0"/>
              <w:autoSpaceDE w:val="0"/>
              <w:autoSpaceDN w:val="0"/>
              <w:adjustRightInd w:val="0"/>
              <w:spacing w:after="0" w:line="240" w:lineRule="auto"/>
              <w:textAlignment w:val="baseline"/>
              <w:rPr>
                <w:rFonts w:ascii="Arial" w:hAnsi="Arial" w:cs="Arial"/>
                <w:b/>
              </w:rPr>
            </w:pPr>
          </w:p>
          <w:p w14:paraId="5CEA3B8B" w14:textId="46D95317" w:rsidR="00EE53E0" w:rsidRPr="001B7A49" w:rsidRDefault="00EE53E0" w:rsidP="00EA0636">
            <w:pPr>
              <w:overflowPunct w:val="0"/>
              <w:autoSpaceDE w:val="0"/>
              <w:autoSpaceDN w:val="0"/>
              <w:adjustRightInd w:val="0"/>
              <w:spacing w:after="0" w:line="240" w:lineRule="auto"/>
              <w:textAlignment w:val="baseline"/>
              <w:rPr>
                <w:rFonts w:ascii="Arial" w:hAnsi="Arial" w:cs="Arial"/>
                <w:b/>
              </w:rPr>
            </w:pPr>
            <w:r w:rsidRPr="001B7A49">
              <w:rPr>
                <w:rFonts w:ascii="Arial" w:hAnsi="Arial" w:cs="Arial"/>
                <w:b/>
              </w:rPr>
              <w:t>Bacterial vaginosis</w:t>
            </w:r>
          </w:p>
          <w:p w14:paraId="20FB28BA" w14:textId="77777777" w:rsidR="00EE53E0" w:rsidRPr="002F0C8D" w:rsidRDefault="00EE53E0" w:rsidP="00EA0636">
            <w:pPr>
              <w:widowControl w:val="0"/>
              <w:numPr>
                <w:ilvl w:val="0"/>
                <w:numId w:val="30"/>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If symptoms persist/worsen advise individual to contact clinic</w:t>
            </w:r>
          </w:p>
          <w:p w14:paraId="5E562A41" w14:textId="77777777" w:rsidR="00EE53E0" w:rsidRPr="00753500" w:rsidRDefault="00E544C3" w:rsidP="00EA0636">
            <w:pPr>
              <w:numPr>
                <w:ilvl w:val="0"/>
                <w:numId w:val="30"/>
              </w:numPr>
              <w:spacing w:after="0" w:line="240" w:lineRule="auto"/>
              <w:rPr>
                <w:rFonts w:ascii="Arial" w:eastAsia="Arial" w:hAnsi="Arial" w:cs="Arial"/>
              </w:rPr>
            </w:pPr>
            <w:r w:rsidRPr="00E544C3">
              <w:rPr>
                <w:rFonts w:ascii="Arial" w:eastAsia="Arial" w:hAnsi="Arial" w:cs="Arial"/>
              </w:rPr>
              <w:t>Avoid local excessive washing, bubble baths, soaps, douching</w:t>
            </w:r>
            <w:r w:rsidRPr="00753500">
              <w:rPr>
                <w:rFonts w:ascii="Arial" w:eastAsia="Arial" w:hAnsi="Arial" w:cs="Arial"/>
              </w:rPr>
              <w:t xml:space="preserve"> - advise u</w:t>
            </w:r>
            <w:r w:rsidR="00EE53E0" w:rsidRPr="00753500">
              <w:rPr>
                <w:rFonts w:ascii="Arial" w:eastAsia="Arial" w:hAnsi="Arial" w:cs="Arial"/>
              </w:rPr>
              <w:t xml:space="preserve">se of </w:t>
            </w:r>
            <w:r w:rsidR="00753500">
              <w:rPr>
                <w:rFonts w:ascii="Arial" w:eastAsia="Arial" w:hAnsi="Arial" w:cs="Arial"/>
              </w:rPr>
              <w:t>emollient</w:t>
            </w:r>
            <w:r w:rsidR="00EE53E0" w:rsidRPr="00753500">
              <w:rPr>
                <w:rFonts w:ascii="Arial" w:eastAsia="Arial" w:hAnsi="Arial" w:cs="Arial"/>
              </w:rPr>
              <w:t xml:space="preserve"> as a soap </w:t>
            </w:r>
            <w:proofErr w:type="gramStart"/>
            <w:r w:rsidR="00EE53E0" w:rsidRPr="00753500">
              <w:rPr>
                <w:rFonts w:ascii="Arial" w:eastAsia="Arial" w:hAnsi="Arial" w:cs="Arial"/>
              </w:rPr>
              <w:t>substitute</w:t>
            </w:r>
            <w:proofErr w:type="gramEnd"/>
          </w:p>
          <w:p w14:paraId="2A9FF2C8" w14:textId="77777777" w:rsidR="00EE53E0" w:rsidRPr="002F0C8D" w:rsidRDefault="00EE53E0" w:rsidP="00EA0636">
            <w:pPr>
              <w:widowControl w:val="0"/>
              <w:numPr>
                <w:ilvl w:val="0"/>
                <w:numId w:val="30"/>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 xml:space="preserve">BV is not an </w:t>
            </w:r>
            <w:proofErr w:type="gramStart"/>
            <w:r w:rsidRPr="002F0C8D">
              <w:rPr>
                <w:rFonts w:ascii="Arial" w:eastAsia="Arial" w:hAnsi="Arial" w:cs="Arial"/>
              </w:rPr>
              <w:t>STI</w:t>
            </w:r>
            <w:proofErr w:type="gramEnd"/>
          </w:p>
          <w:p w14:paraId="55319D19" w14:textId="77777777" w:rsidR="00EE53E0" w:rsidRPr="002F0C8D" w:rsidRDefault="00EE53E0" w:rsidP="00EA0636">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2F0C8D">
              <w:rPr>
                <w:rFonts w:ascii="Arial" w:eastAsia="Arial" w:hAnsi="Arial" w:cs="Arial"/>
              </w:rPr>
              <w:t>No</w:t>
            </w:r>
            <w:r w:rsidRPr="002F0C8D">
              <w:rPr>
                <w:rFonts w:ascii="Arial" w:hAnsi="Arial" w:cs="Arial"/>
              </w:rPr>
              <w:t xml:space="preserve"> screening or treatment of partner</w:t>
            </w:r>
            <w:r w:rsidR="004C7372" w:rsidRPr="002F0C8D">
              <w:rPr>
                <w:rFonts w:ascii="Arial" w:hAnsi="Arial" w:cs="Arial"/>
              </w:rPr>
              <w:t>(</w:t>
            </w:r>
            <w:r w:rsidRPr="002F0C8D">
              <w:rPr>
                <w:rFonts w:ascii="Arial" w:hAnsi="Arial" w:cs="Arial"/>
              </w:rPr>
              <w:t>s</w:t>
            </w:r>
            <w:r w:rsidR="004C7372" w:rsidRPr="002F0C8D">
              <w:rPr>
                <w:rFonts w:ascii="Arial" w:hAnsi="Arial" w:cs="Arial"/>
              </w:rPr>
              <w:t xml:space="preserve">) </w:t>
            </w:r>
            <w:r w:rsidRPr="002F0C8D">
              <w:rPr>
                <w:rFonts w:ascii="Arial" w:hAnsi="Arial" w:cs="Arial"/>
              </w:rPr>
              <w:t xml:space="preserve">is </w:t>
            </w:r>
            <w:proofErr w:type="gramStart"/>
            <w:r w:rsidRPr="002F0C8D">
              <w:rPr>
                <w:rFonts w:ascii="Arial" w:hAnsi="Arial" w:cs="Arial"/>
              </w:rPr>
              <w:t>required</w:t>
            </w:r>
            <w:proofErr w:type="gramEnd"/>
          </w:p>
          <w:p w14:paraId="6B64BBFE" w14:textId="77777777" w:rsidR="00EE53E0" w:rsidRDefault="00EE53E0" w:rsidP="00EA0636">
            <w:pPr>
              <w:widowControl w:val="0"/>
              <w:numPr>
                <w:ilvl w:val="0"/>
                <w:numId w:val="30"/>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Give general advice including information about possible triggers for BV</w:t>
            </w:r>
            <w:r w:rsidR="00BD7240">
              <w:rPr>
                <w:rFonts w:ascii="Arial" w:eastAsia="Arial" w:hAnsi="Arial" w:cs="Arial"/>
              </w:rPr>
              <w:t>.</w:t>
            </w:r>
          </w:p>
          <w:p w14:paraId="128CFF67" w14:textId="77777777" w:rsidR="008A0B30" w:rsidRPr="008A0B30" w:rsidRDefault="008A0B30" w:rsidP="00EA0636">
            <w:pPr>
              <w:numPr>
                <w:ilvl w:val="0"/>
                <w:numId w:val="30"/>
              </w:numPr>
              <w:spacing w:after="0" w:line="240" w:lineRule="auto"/>
              <w:rPr>
                <w:rFonts w:ascii="Arial" w:eastAsia="Arial" w:hAnsi="Arial" w:cs="Arial"/>
              </w:rPr>
            </w:pPr>
            <w:r w:rsidRPr="008A0B30">
              <w:rPr>
                <w:rFonts w:ascii="Arial" w:eastAsia="Arial" w:hAnsi="Arial" w:cs="Arial"/>
              </w:rPr>
              <w:t>Advise that regular condom use may reduce the frequency of BV recurrence.</w:t>
            </w:r>
          </w:p>
          <w:p w14:paraId="462EDD45" w14:textId="77777777" w:rsidR="00EE53E0" w:rsidRPr="002F0C8D" w:rsidRDefault="00EE53E0" w:rsidP="004E3A7E">
            <w:pPr>
              <w:overflowPunct w:val="0"/>
              <w:autoSpaceDE w:val="0"/>
              <w:autoSpaceDN w:val="0"/>
              <w:adjustRightInd w:val="0"/>
              <w:spacing w:after="0" w:line="240" w:lineRule="auto"/>
              <w:textAlignment w:val="baseline"/>
              <w:rPr>
                <w:rFonts w:ascii="Arial" w:hAnsi="Arial" w:cs="Arial"/>
              </w:rPr>
            </w:pPr>
          </w:p>
          <w:p w14:paraId="0EEB8B84" w14:textId="77777777" w:rsidR="00EE53E0" w:rsidRPr="001B7A49" w:rsidRDefault="00EE53E0" w:rsidP="00EA0636">
            <w:pPr>
              <w:overflowPunct w:val="0"/>
              <w:autoSpaceDE w:val="0"/>
              <w:autoSpaceDN w:val="0"/>
              <w:adjustRightInd w:val="0"/>
              <w:spacing w:after="0" w:line="240" w:lineRule="auto"/>
              <w:textAlignment w:val="baseline"/>
              <w:rPr>
                <w:rFonts w:ascii="Arial" w:hAnsi="Arial" w:cs="Arial"/>
                <w:b/>
                <w:i/>
              </w:rPr>
            </w:pPr>
            <w:r w:rsidRPr="001B7A49">
              <w:rPr>
                <w:rFonts w:ascii="Arial" w:hAnsi="Arial" w:cs="Arial"/>
                <w:b/>
                <w:i/>
              </w:rPr>
              <w:t>Trichomonas vaginalis</w:t>
            </w:r>
          </w:p>
          <w:p w14:paraId="7D540C8F" w14:textId="77777777" w:rsidR="00A241F3" w:rsidRPr="00A241F3"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rPr>
            </w:pPr>
            <w:r w:rsidRPr="00A241F3">
              <w:rPr>
                <w:rFonts w:ascii="Arial" w:eastAsia="Arial" w:hAnsi="Arial" w:cs="Arial"/>
              </w:rPr>
              <w:t>TV is an STI</w:t>
            </w:r>
          </w:p>
          <w:p w14:paraId="1C72C057" w14:textId="77777777" w:rsidR="00A241F3" w:rsidRPr="00A241F3"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rPr>
            </w:pPr>
            <w:r w:rsidRPr="00A241F3">
              <w:rPr>
                <w:rFonts w:ascii="Arial" w:eastAsia="Arial" w:hAnsi="Arial" w:cs="Arial"/>
              </w:rPr>
              <w:t xml:space="preserve">Screening and treatment of partner(s) is </w:t>
            </w:r>
            <w:proofErr w:type="gramStart"/>
            <w:r w:rsidRPr="00A241F3">
              <w:rPr>
                <w:rFonts w:ascii="Arial" w:eastAsia="Arial" w:hAnsi="Arial" w:cs="Arial"/>
              </w:rPr>
              <w:t>required</w:t>
            </w:r>
            <w:proofErr w:type="gramEnd"/>
            <w:r w:rsidRPr="00A241F3">
              <w:rPr>
                <w:rFonts w:ascii="Arial" w:eastAsia="Arial" w:hAnsi="Arial" w:cs="Arial"/>
              </w:rPr>
              <w:t xml:space="preserve"> </w:t>
            </w:r>
          </w:p>
          <w:p w14:paraId="79497CC7" w14:textId="77777777" w:rsidR="00A241F3" w:rsidRPr="00A241F3"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rPr>
            </w:pPr>
            <w:r w:rsidRPr="00A241F3">
              <w:rPr>
                <w:rFonts w:ascii="Arial" w:eastAsia="Arial" w:hAnsi="Arial" w:cs="Arial"/>
              </w:rPr>
              <w:t xml:space="preserve">Abstain completely from sexual intercourse (even with condom) including oral sex, for 7 days and for 7 days after partner(s) treated, and follow up is </w:t>
            </w:r>
            <w:proofErr w:type="gramStart"/>
            <w:r w:rsidRPr="00A241F3">
              <w:rPr>
                <w:rFonts w:ascii="Arial" w:eastAsia="Arial" w:hAnsi="Arial" w:cs="Arial"/>
              </w:rPr>
              <w:t>complete</w:t>
            </w:r>
            <w:proofErr w:type="gramEnd"/>
          </w:p>
          <w:p w14:paraId="1344E0D2" w14:textId="77777777" w:rsidR="00A241F3" w:rsidRPr="008B5047"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color w:val="000000"/>
              </w:rPr>
            </w:pPr>
            <w:r w:rsidRPr="00A241F3">
              <w:rPr>
                <w:rFonts w:ascii="Arial" w:eastAsia="Arial" w:hAnsi="Arial" w:cs="Arial"/>
              </w:rPr>
              <w:t xml:space="preserve">Warn of </w:t>
            </w:r>
            <w:r w:rsidRPr="008B5047">
              <w:rPr>
                <w:rFonts w:ascii="Arial" w:eastAsia="Arial" w:hAnsi="Arial" w:cs="Arial"/>
                <w:color w:val="000000"/>
              </w:rPr>
              <w:t xml:space="preserve">risk of re-infection and further transmission of infection, if sexual intercourse takes place within 7 days of treatment starting or with an untreated </w:t>
            </w:r>
            <w:proofErr w:type="gramStart"/>
            <w:r w:rsidRPr="008B5047">
              <w:rPr>
                <w:rFonts w:ascii="Arial" w:eastAsia="Arial" w:hAnsi="Arial" w:cs="Arial"/>
                <w:color w:val="000000"/>
              </w:rPr>
              <w:t>partner</w:t>
            </w:r>
            <w:proofErr w:type="gramEnd"/>
          </w:p>
          <w:p w14:paraId="54719BF3" w14:textId="77777777" w:rsidR="00D1684B" w:rsidRPr="008B5047" w:rsidRDefault="00D1684B" w:rsidP="00EA0636">
            <w:pPr>
              <w:numPr>
                <w:ilvl w:val="0"/>
                <w:numId w:val="31"/>
              </w:numPr>
              <w:spacing w:after="0" w:line="240" w:lineRule="auto"/>
              <w:rPr>
                <w:rFonts w:ascii="Arial" w:eastAsia="Arial" w:hAnsi="Arial" w:cs="Arial"/>
                <w:color w:val="000000"/>
              </w:rPr>
            </w:pPr>
            <w:r w:rsidRPr="008B5047">
              <w:rPr>
                <w:rFonts w:ascii="Arial" w:eastAsia="Arial" w:hAnsi="Arial" w:cs="Arial"/>
                <w:color w:val="000000"/>
              </w:rPr>
              <w:t xml:space="preserve">Discuss partner notification and issue contact slips if </w:t>
            </w:r>
            <w:proofErr w:type="gramStart"/>
            <w:r w:rsidRPr="008B5047">
              <w:rPr>
                <w:rFonts w:ascii="Arial" w:eastAsia="Arial" w:hAnsi="Arial" w:cs="Arial"/>
                <w:color w:val="000000"/>
              </w:rPr>
              <w:t>appropriate</w:t>
            </w:r>
            <w:proofErr w:type="gramEnd"/>
            <w:r w:rsidRPr="008B5047">
              <w:rPr>
                <w:rFonts w:ascii="Arial" w:eastAsia="Arial" w:hAnsi="Arial" w:cs="Arial"/>
                <w:color w:val="000000"/>
              </w:rPr>
              <w:t xml:space="preserve"> </w:t>
            </w:r>
          </w:p>
          <w:p w14:paraId="257893F1" w14:textId="77777777" w:rsidR="00EE53E0" w:rsidRPr="002F0C8D"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rPr>
            </w:pPr>
            <w:r w:rsidRPr="00A241F3">
              <w:rPr>
                <w:rFonts w:ascii="Arial" w:eastAsia="Arial" w:hAnsi="Arial" w:cs="Arial"/>
              </w:rPr>
              <w:t>Discuss implications of incomplete treatment</w:t>
            </w:r>
          </w:p>
        </w:tc>
      </w:tr>
      <w:tr w:rsidR="007F48C5" w:rsidRPr="00D83FBB" w14:paraId="1808591A" w14:textId="77777777" w:rsidTr="00D639E8">
        <w:tblPrEx>
          <w:tblLook w:val="0000" w:firstRow="0" w:lastRow="0" w:firstColumn="0" w:lastColumn="0" w:noHBand="0" w:noVBand="0"/>
        </w:tblPrEx>
        <w:tc>
          <w:tcPr>
            <w:tcW w:w="3261" w:type="dxa"/>
            <w:shd w:val="clear" w:color="auto" w:fill="D9D9D9"/>
          </w:tcPr>
          <w:p w14:paraId="5C85C239"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lastRenderedPageBreak/>
              <w:t>Follow up treatment</w:t>
            </w:r>
          </w:p>
        </w:tc>
        <w:tc>
          <w:tcPr>
            <w:tcW w:w="6662" w:type="dxa"/>
          </w:tcPr>
          <w:p w14:paraId="1278FD6B" w14:textId="77777777" w:rsidR="007F48C5" w:rsidRPr="002F0C8D" w:rsidRDefault="007F48C5" w:rsidP="00EA0636">
            <w:pPr>
              <w:numPr>
                <w:ilvl w:val="0"/>
                <w:numId w:val="32"/>
              </w:numPr>
              <w:overflowPunct w:val="0"/>
              <w:autoSpaceDE w:val="0"/>
              <w:autoSpaceDN w:val="0"/>
              <w:adjustRightInd w:val="0"/>
              <w:spacing w:after="0" w:line="240" w:lineRule="auto"/>
              <w:textAlignment w:val="baseline"/>
              <w:rPr>
                <w:rFonts w:ascii="Arial" w:eastAsia="Arial" w:hAnsi="Arial" w:cs="Arial"/>
                <w:color w:val="000000"/>
              </w:rPr>
            </w:pPr>
            <w:r w:rsidRPr="002F0C8D">
              <w:rPr>
                <w:rFonts w:ascii="Arial" w:eastAsia="Arial" w:hAnsi="Arial" w:cs="Arial"/>
                <w:color w:val="000000"/>
              </w:rPr>
              <w:t>The individual should be advised to seek medical advice in the event of an adverse reaction.</w:t>
            </w:r>
          </w:p>
          <w:p w14:paraId="469EBD40" w14:textId="77777777" w:rsidR="007F48C5" w:rsidRPr="00753500" w:rsidRDefault="007F48C5" w:rsidP="00EA0636">
            <w:pPr>
              <w:numPr>
                <w:ilvl w:val="0"/>
                <w:numId w:val="32"/>
              </w:numPr>
              <w:overflowPunct w:val="0"/>
              <w:autoSpaceDE w:val="0"/>
              <w:autoSpaceDN w:val="0"/>
              <w:adjustRightInd w:val="0"/>
              <w:spacing w:after="0" w:line="240" w:lineRule="auto"/>
              <w:textAlignment w:val="baseline"/>
              <w:rPr>
                <w:rFonts w:ascii="Arial" w:eastAsia="Arial" w:hAnsi="Arial" w:cs="Arial"/>
                <w:color w:val="000000"/>
              </w:rPr>
            </w:pPr>
            <w:r w:rsidRPr="002F0C8D">
              <w:rPr>
                <w:rFonts w:ascii="Arial" w:eastAsia="Arial" w:hAnsi="Arial" w:cs="Arial"/>
                <w:color w:val="000000"/>
              </w:rPr>
              <w:t>Follow local protocol for fol</w:t>
            </w:r>
            <w:r w:rsidR="00753500">
              <w:rPr>
                <w:rFonts w:ascii="Arial" w:eastAsia="Arial" w:hAnsi="Arial" w:cs="Arial"/>
                <w:color w:val="000000"/>
              </w:rPr>
              <w:t xml:space="preserve">low up and partner </w:t>
            </w:r>
            <w:proofErr w:type="gramStart"/>
            <w:r w:rsidR="00753500">
              <w:rPr>
                <w:rFonts w:ascii="Arial" w:eastAsia="Arial" w:hAnsi="Arial" w:cs="Arial"/>
                <w:color w:val="000000"/>
              </w:rPr>
              <w:t>notification</w:t>
            </w:r>
            <w:proofErr w:type="gramEnd"/>
          </w:p>
          <w:p w14:paraId="52CF0FC0" w14:textId="77777777" w:rsidR="00D66C99" w:rsidRPr="002F0C8D" w:rsidRDefault="00D66C99" w:rsidP="00EA0636">
            <w:pPr>
              <w:numPr>
                <w:ilvl w:val="0"/>
                <w:numId w:val="32"/>
              </w:numPr>
              <w:overflowPunct w:val="0"/>
              <w:autoSpaceDE w:val="0"/>
              <w:autoSpaceDN w:val="0"/>
              <w:adjustRightInd w:val="0"/>
              <w:spacing w:after="0" w:line="240" w:lineRule="auto"/>
              <w:textAlignment w:val="baseline"/>
              <w:rPr>
                <w:rFonts w:ascii="Arial" w:eastAsia="Arial" w:hAnsi="Arial" w:cs="Arial"/>
                <w:color w:val="000000"/>
              </w:rPr>
            </w:pPr>
            <w:r w:rsidRPr="00E544C3">
              <w:rPr>
                <w:rFonts w:ascii="Arial" w:eastAsia="Arial" w:hAnsi="Arial" w:cs="Arial"/>
                <w:b/>
                <w:color w:val="000000"/>
                <w:lang w:val="en-US"/>
              </w:rPr>
              <w:t xml:space="preserve">Individuals with </w:t>
            </w:r>
            <w:r w:rsidRPr="009A626E">
              <w:rPr>
                <w:rFonts w:ascii="Arial" w:eastAsia="Arial" w:hAnsi="Arial" w:cs="Arial"/>
                <w:b/>
                <w:color w:val="000000"/>
                <w:lang w:val="en-US"/>
              </w:rPr>
              <w:t>Trichomonas Vaginalis</w:t>
            </w:r>
            <w:r w:rsidRPr="00E544C3">
              <w:rPr>
                <w:rFonts w:ascii="Arial" w:eastAsia="Arial" w:hAnsi="Arial" w:cs="Arial"/>
                <w:b/>
                <w:color w:val="000000"/>
                <w:lang w:val="en-US"/>
              </w:rPr>
              <w:t xml:space="preserve"> (TV):</w:t>
            </w:r>
            <w:r>
              <w:rPr>
                <w:rFonts w:ascii="Arial" w:eastAsia="Arial" w:hAnsi="Arial" w:cs="Arial"/>
                <w:color w:val="000000"/>
                <w:lang w:val="en-US"/>
              </w:rPr>
              <w:t xml:space="preserve"> </w:t>
            </w:r>
            <w:r w:rsidRPr="002F0C8D">
              <w:rPr>
                <w:rFonts w:ascii="Arial" w:eastAsia="Arial" w:hAnsi="Arial" w:cs="Arial"/>
                <w:color w:val="000000"/>
                <w:lang w:val="en-US"/>
              </w:rPr>
              <w:t xml:space="preserve">should be advised to re-attend a sexual health clinic </w:t>
            </w:r>
            <w:r w:rsidR="007611AF" w:rsidRPr="007611AF">
              <w:rPr>
                <w:rFonts w:ascii="Arial" w:eastAsia="Arial" w:hAnsi="Arial" w:cs="Arial"/>
                <w:color w:val="000000"/>
                <w:lang w:val="en-US"/>
              </w:rPr>
              <w:t xml:space="preserve">(face to face or remotely) </w:t>
            </w:r>
            <w:r w:rsidR="007611AF">
              <w:rPr>
                <w:rFonts w:ascii="Arial" w:eastAsia="Arial" w:hAnsi="Arial" w:cs="Arial"/>
                <w:color w:val="000000"/>
                <w:lang w:val="en-US"/>
              </w:rPr>
              <w:t>4</w:t>
            </w:r>
            <w:r w:rsidRPr="002F0C8D">
              <w:rPr>
                <w:rFonts w:ascii="Arial" w:eastAsia="Arial" w:hAnsi="Arial" w:cs="Arial"/>
                <w:color w:val="000000"/>
                <w:lang w:val="en-US"/>
              </w:rPr>
              <w:t xml:space="preserve"> weeks following treatment for:</w:t>
            </w:r>
          </w:p>
          <w:p w14:paraId="6C9C07DF" w14:textId="77777777" w:rsidR="00D66C99" w:rsidRPr="002F0C8D" w:rsidRDefault="00D66C99" w:rsidP="00EA0636">
            <w:pPr>
              <w:widowControl w:val="0"/>
              <w:numPr>
                <w:ilvl w:val="1"/>
                <w:numId w:val="16"/>
              </w:numPr>
              <w:overflowPunct w:val="0"/>
              <w:autoSpaceDE w:val="0"/>
              <w:autoSpaceDN w:val="0"/>
              <w:adjustRightInd w:val="0"/>
              <w:spacing w:after="0" w:line="240" w:lineRule="auto"/>
              <w:textAlignment w:val="baseline"/>
              <w:rPr>
                <w:rFonts w:ascii="Arial" w:eastAsia="Arial" w:hAnsi="Arial" w:cs="Arial"/>
                <w:color w:val="000000"/>
              </w:rPr>
            </w:pPr>
            <w:r w:rsidRPr="002F0C8D">
              <w:rPr>
                <w:rFonts w:ascii="Arial" w:eastAsia="Arial" w:hAnsi="Arial" w:cs="Arial"/>
                <w:color w:val="000000"/>
              </w:rPr>
              <w:t>test of cure</w:t>
            </w:r>
            <w:r w:rsidR="007611AF">
              <w:rPr>
                <w:rFonts w:ascii="Arial" w:eastAsia="Arial" w:hAnsi="Arial" w:cs="Arial"/>
                <w:color w:val="000000"/>
              </w:rPr>
              <w:t xml:space="preserve"> only if symptoms </w:t>
            </w:r>
            <w:proofErr w:type="gramStart"/>
            <w:r w:rsidR="007611AF">
              <w:rPr>
                <w:rFonts w:ascii="Arial" w:eastAsia="Arial" w:hAnsi="Arial" w:cs="Arial"/>
                <w:color w:val="000000"/>
              </w:rPr>
              <w:t>persist</w:t>
            </w:r>
            <w:proofErr w:type="gramEnd"/>
          </w:p>
          <w:p w14:paraId="38E6EF06" w14:textId="77777777" w:rsidR="00D66C99" w:rsidRPr="002F0C8D" w:rsidRDefault="00D66C99" w:rsidP="00EA0636">
            <w:pPr>
              <w:widowControl w:val="0"/>
              <w:numPr>
                <w:ilvl w:val="1"/>
                <w:numId w:val="16"/>
              </w:numPr>
              <w:overflowPunct w:val="0"/>
              <w:autoSpaceDE w:val="0"/>
              <w:autoSpaceDN w:val="0"/>
              <w:adjustRightInd w:val="0"/>
              <w:spacing w:after="0" w:line="240" w:lineRule="auto"/>
              <w:textAlignment w:val="baseline"/>
              <w:rPr>
                <w:rFonts w:ascii="Arial" w:eastAsia="Arial" w:hAnsi="Arial" w:cs="Arial"/>
                <w:color w:val="000000"/>
              </w:rPr>
            </w:pPr>
            <w:r w:rsidRPr="002F0C8D">
              <w:rPr>
                <w:rFonts w:ascii="Arial" w:eastAsia="Arial" w:hAnsi="Arial" w:cs="Arial"/>
                <w:color w:val="000000"/>
              </w:rPr>
              <w:t>confirm</w:t>
            </w:r>
            <w:r>
              <w:rPr>
                <w:rFonts w:ascii="Arial" w:eastAsia="Arial" w:hAnsi="Arial" w:cs="Arial"/>
                <w:color w:val="000000"/>
              </w:rPr>
              <w:t>ation of</w:t>
            </w:r>
            <w:r w:rsidRPr="002F0C8D">
              <w:rPr>
                <w:rFonts w:ascii="Arial" w:eastAsia="Arial" w:hAnsi="Arial" w:cs="Arial"/>
                <w:color w:val="000000"/>
              </w:rPr>
              <w:t xml:space="preserve"> compliance with treatment </w:t>
            </w:r>
          </w:p>
          <w:p w14:paraId="0E6C7A25" w14:textId="77777777" w:rsidR="00D66C99" w:rsidRPr="002F0C8D" w:rsidRDefault="00D66C99" w:rsidP="00EA0636">
            <w:pPr>
              <w:widowControl w:val="0"/>
              <w:numPr>
                <w:ilvl w:val="1"/>
                <w:numId w:val="16"/>
              </w:numPr>
              <w:overflowPunct w:val="0"/>
              <w:autoSpaceDE w:val="0"/>
              <w:autoSpaceDN w:val="0"/>
              <w:adjustRightInd w:val="0"/>
              <w:spacing w:after="0" w:line="240" w:lineRule="auto"/>
              <w:textAlignment w:val="baseline"/>
              <w:rPr>
                <w:rFonts w:ascii="Arial" w:eastAsia="Arial" w:hAnsi="Arial" w:cs="Arial"/>
                <w:color w:val="000000"/>
              </w:rPr>
            </w:pPr>
            <w:r>
              <w:rPr>
                <w:rFonts w:ascii="Arial" w:eastAsia="Arial" w:hAnsi="Arial" w:cs="Arial"/>
                <w:color w:val="000000"/>
              </w:rPr>
              <w:t>retaking</w:t>
            </w:r>
            <w:r w:rsidRPr="002F0C8D">
              <w:rPr>
                <w:rFonts w:ascii="Arial" w:eastAsia="Arial" w:hAnsi="Arial" w:cs="Arial"/>
                <w:color w:val="000000"/>
              </w:rPr>
              <w:t xml:space="preserve"> the sexual history to explore the possibility of re-</w:t>
            </w:r>
            <w:proofErr w:type="gramStart"/>
            <w:r w:rsidRPr="002F0C8D">
              <w:rPr>
                <w:rFonts w:ascii="Arial" w:eastAsia="Arial" w:hAnsi="Arial" w:cs="Arial"/>
                <w:color w:val="000000"/>
              </w:rPr>
              <w:t>infection</w:t>
            </w:r>
            <w:proofErr w:type="gramEnd"/>
            <w:r w:rsidRPr="002F0C8D">
              <w:rPr>
                <w:rFonts w:ascii="Arial" w:eastAsia="Arial" w:hAnsi="Arial" w:cs="Arial"/>
                <w:color w:val="000000"/>
              </w:rPr>
              <w:t xml:space="preserve"> </w:t>
            </w:r>
          </w:p>
          <w:p w14:paraId="7296A36C" w14:textId="77777777" w:rsidR="007F48C5" w:rsidRPr="002F0C8D" w:rsidRDefault="00D66C99" w:rsidP="00EA0636">
            <w:pPr>
              <w:widowControl w:val="0"/>
              <w:numPr>
                <w:ilvl w:val="1"/>
                <w:numId w:val="16"/>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color w:val="000000"/>
              </w:rPr>
              <w:t>pursuing</w:t>
            </w:r>
            <w:r w:rsidRPr="002F0C8D">
              <w:rPr>
                <w:rFonts w:ascii="Arial" w:eastAsia="Arial" w:hAnsi="Arial" w:cs="Arial"/>
                <w:color w:val="000000"/>
              </w:rPr>
              <w:t xml:space="preserve"> partner notification and health promotion</w:t>
            </w:r>
          </w:p>
        </w:tc>
      </w:tr>
      <w:tr w:rsidR="00EA0636" w:rsidRPr="00D83FBB" w14:paraId="1096DFC5" w14:textId="77777777" w:rsidTr="00D639E8">
        <w:tblPrEx>
          <w:tblLook w:val="0000" w:firstRow="0" w:lastRow="0" w:firstColumn="0" w:lastColumn="0" w:noHBand="0" w:noVBand="0"/>
        </w:tblPrEx>
        <w:tc>
          <w:tcPr>
            <w:tcW w:w="3261" w:type="dxa"/>
            <w:shd w:val="clear" w:color="auto" w:fill="D9D9D9"/>
          </w:tcPr>
          <w:p w14:paraId="134EFF75" w14:textId="77777777" w:rsidR="00EA0636" w:rsidRPr="00D83FBB" w:rsidRDefault="00EA0636" w:rsidP="00EA0636">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Records</w:t>
            </w:r>
          </w:p>
        </w:tc>
        <w:tc>
          <w:tcPr>
            <w:tcW w:w="6662" w:type="dxa"/>
          </w:tcPr>
          <w:p w14:paraId="5055C6A3" w14:textId="77777777" w:rsidR="00EA0636" w:rsidRDefault="00EA0636" w:rsidP="00EA0636">
            <w:pPr>
              <w:widowControl w:val="0"/>
              <w:overflowPunct w:val="0"/>
              <w:autoSpaceDE w:val="0"/>
              <w:autoSpaceDN w:val="0"/>
              <w:adjustRightInd w:val="0"/>
              <w:textAlignment w:val="baseline"/>
              <w:rPr>
                <w:rFonts w:ascii="Arial" w:hAnsi="Arial" w:cs="Arial"/>
                <w:color w:val="000000"/>
                <w:sz w:val="20"/>
              </w:rPr>
            </w:pPr>
            <w:r>
              <w:rPr>
                <w:rFonts w:ascii="Arial" w:hAnsi="Arial" w:cs="Arial"/>
                <w:b/>
              </w:rPr>
              <w:t xml:space="preserve">Record: </w:t>
            </w:r>
          </w:p>
          <w:p w14:paraId="05B23A14" w14:textId="77777777" w:rsidR="00EA0636" w:rsidRDefault="00EA0636" w:rsidP="00EA0636">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216AC318" w14:textId="77777777" w:rsidR="00EA0636" w:rsidRDefault="00EA0636" w:rsidP="00EA0636">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17CB418B" w14:textId="77777777" w:rsidR="00EA0636" w:rsidRDefault="00EA0636" w:rsidP="00EA0636">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w:t>
            </w:r>
            <w:proofErr w:type="gramStart"/>
            <w:r>
              <w:rPr>
                <w:rFonts w:ascii="Arial" w:hAnsi="Arial" w:cs="Arial"/>
                <w:color w:val="000000"/>
              </w:rPr>
              <w:t>not</w:t>
            </w:r>
            <w:proofErr w:type="gramEnd"/>
            <w:r>
              <w:rPr>
                <w:rFonts w:ascii="Arial" w:hAnsi="Arial" w:cs="Arial"/>
                <w:color w:val="000000"/>
              </w:rPr>
              <w:t xml:space="preserve"> competent record action taken.  </w:t>
            </w:r>
          </w:p>
          <w:p w14:paraId="6B9E3275" w14:textId="77777777" w:rsidR="00EA0636" w:rsidRDefault="00EA0636" w:rsidP="00EA0636">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over 16 years of age and not competent, record action </w:t>
            </w:r>
            <w:proofErr w:type="gramStart"/>
            <w:r>
              <w:rPr>
                <w:rFonts w:ascii="Arial" w:hAnsi="Arial" w:cs="Arial"/>
                <w:color w:val="000000"/>
              </w:rPr>
              <w:t>taken</w:t>
            </w:r>
            <w:proofErr w:type="gramEnd"/>
          </w:p>
          <w:p w14:paraId="2F029EDA" w14:textId="77777777" w:rsidR="00EA0636" w:rsidRPr="00BF373C" w:rsidRDefault="00EA0636" w:rsidP="00EA0636">
            <w:pPr>
              <w:numPr>
                <w:ilvl w:val="0"/>
                <w:numId w:val="14"/>
              </w:numPr>
              <w:spacing w:after="0" w:line="240" w:lineRule="auto"/>
              <w:rPr>
                <w:rFonts w:ascii="Arial" w:hAnsi="Arial" w:cs="Arial"/>
                <w:color w:val="000000"/>
              </w:rPr>
            </w:pPr>
            <w:r w:rsidRPr="00BF373C">
              <w:rPr>
                <w:rFonts w:ascii="Arial" w:hAnsi="Arial" w:cs="Arial"/>
                <w:color w:val="000000"/>
              </w:rPr>
              <w:t>If individual not treated under PGD record action taken</w:t>
            </w:r>
          </w:p>
          <w:p w14:paraId="1294DDDA"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individual, address, date of birth </w:t>
            </w:r>
          </w:p>
          <w:p w14:paraId="740FA0B3"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GP contact details where appropriate</w:t>
            </w:r>
          </w:p>
          <w:p w14:paraId="1694EF30"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6AA8B729"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65879EF9"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known allergies and nature of reaction </w:t>
            </w:r>
          </w:p>
          <w:p w14:paraId="1EEA92B2"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Name of registered health professional</w:t>
            </w:r>
          </w:p>
          <w:p w14:paraId="280A8125"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medication </w:t>
            </w:r>
            <w:proofErr w:type="gramStart"/>
            <w:r w:rsidRPr="00BF373C">
              <w:rPr>
                <w:rFonts w:ascii="Arial" w:hAnsi="Arial" w:cs="Arial"/>
                <w:color w:val="000000"/>
              </w:rPr>
              <w:t>supplied</w:t>
            </w:r>
            <w:proofErr w:type="gramEnd"/>
            <w:r w:rsidRPr="00BF373C">
              <w:rPr>
                <w:rFonts w:ascii="Arial" w:hAnsi="Arial" w:cs="Arial"/>
                <w:color w:val="000000"/>
              </w:rPr>
              <w:t xml:space="preserve"> </w:t>
            </w:r>
          </w:p>
          <w:p w14:paraId="3609310C"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Date of supply</w:t>
            </w:r>
          </w:p>
          <w:p w14:paraId="19AB7393"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 xml:space="preserve">Dose </w:t>
            </w:r>
            <w:proofErr w:type="gramStart"/>
            <w:r w:rsidRPr="00BF373C">
              <w:rPr>
                <w:rFonts w:ascii="Arial" w:hAnsi="Arial" w:cs="Arial"/>
                <w:color w:val="000000"/>
              </w:rPr>
              <w:t>supplied</w:t>
            </w:r>
            <w:proofErr w:type="gramEnd"/>
          </w:p>
          <w:p w14:paraId="617D9C8D" w14:textId="77777777" w:rsidR="00EA0636" w:rsidRPr="004F72D4"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highlight w:val="cyan"/>
              </w:rPr>
            </w:pPr>
            <w:r w:rsidRPr="004F72D4">
              <w:rPr>
                <w:rFonts w:ascii="Arial" w:hAnsi="Arial" w:cs="Arial"/>
                <w:color w:val="000000"/>
                <w:highlight w:val="cyan"/>
              </w:rPr>
              <w:t xml:space="preserve">Quantity supplied including batch number and expiry date in line with local procedures.  </w:t>
            </w:r>
          </w:p>
          <w:p w14:paraId="2AEBB85F" w14:textId="77777777" w:rsidR="00EA0636" w:rsidRPr="00BF373C" w:rsidRDefault="00EA0636" w:rsidP="00EA0636">
            <w:pPr>
              <w:numPr>
                <w:ilvl w:val="0"/>
                <w:numId w:val="14"/>
              </w:numPr>
              <w:spacing w:after="0" w:line="240" w:lineRule="auto"/>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w:t>
            </w:r>
            <w:proofErr w:type="gramStart"/>
            <w:r w:rsidRPr="00BF373C">
              <w:rPr>
                <w:rFonts w:ascii="Arial" w:hAnsi="Arial" w:cs="Arial"/>
                <w:color w:val="000000"/>
              </w:rPr>
              <w:t>concerns</w:t>
            </w:r>
            <w:proofErr w:type="gramEnd"/>
            <w:r w:rsidRPr="00BF373C">
              <w:rPr>
                <w:rFonts w:ascii="Arial" w:hAnsi="Arial" w:cs="Arial"/>
                <w:color w:val="000000"/>
              </w:rPr>
              <w:t xml:space="preserve">  </w:t>
            </w:r>
          </w:p>
          <w:p w14:paraId="300CE49D"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Advice given, including advice given if excluded or declines </w:t>
            </w:r>
            <w:proofErr w:type="gramStart"/>
            <w:r w:rsidRPr="00BF373C">
              <w:rPr>
                <w:rFonts w:ascii="Arial" w:hAnsi="Arial" w:cs="Arial"/>
                <w:color w:val="000000"/>
              </w:rPr>
              <w:t>treatment</w:t>
            </w:r>
            <w:proofErr w:type="gramEnd"/>
          </w:p>
          <w:p w14:paraId="79AB152D"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Details of any adverse drug reactions and actions taken</w:t>
            </w:r>
          </w:p>
          <w:p w14:paraId="33585DC1"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referral arrangements </w:t>
            </w:r>
            <w:proofErr w:type="gramStart"/>
            <w:r w:rsidRPr="00BF373C">
              <w:rPr>
                <w:rFonts w:ascii="Arial" w:hAnsi="Arial" w:cs="Arial"/>
                <w:color w:val="000000"/>
              </w:rPr>
              <w:t>made</w:t>
            </w:r>
            <w:proofErr w:type="gramEnd"/>
          </w:p>
          <w:p w14:paraId="60117912"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195E9E14"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Recorded that supplied via Patient Group Direction (PGD)</w:t>
            </w:r>
          </w:p>
          <w:p w14:paraId="5DE32660" w14:textId="77777777" w:rsidR="00EA0636" w:rsidRPr="00456995" w:rsidRDefault="00EA0636" w:rsidP="00EA0636">
            <w:pPr>
              <w:widowControl w:val="0"/>
              <w:rPr>
                <w:rFonts w:ascii="Arial" w:hAnsi="Arial" w:cs="Arial"/>
                <w:color w:val="000000"/>
              </w:rPr>
            </w:pPr>
          </w:p>
          <w:p w14:paraId="6E442B28" w14:textId="77777777" w:rsidR="00EA0636" w:rsidRPr="00456995" w:rsidRDefault="00EA0636" w:rsidP="00EA0636">
            <w:pPr>
              <w:rPr>
                <w:rFonts w:ascii="Arial" w:hAnsi="Arial" w:cs="Arial"/>
              </w:rPr>
            </w:pPr>
            <w:r w:rsidRPr="00456995">
              <w:rPr>
                <w:rFonts w:ascii="Arial" w:hAnsi="Arial" w:cs="Arial"/>
              </w:rPr>
              <w:t xml:space="preserve">Records should be signed and dated (or a </w:t>
            </w:r>
            <w:proofErr w:type="gramStart"/>
            <w:r w:rsidRPr="00456995">
              <w:rPr>
                <w:rFonts w:ascii="Arial" w:hAnsi="Arial" w:cs="Arial"/>
              </w:rPr>
              <w:t>password controlled</w:t>
            </w:r>
            <w:proofErr w:type="gramEnd"/>
            <w:r w:rsidRPr="00456995">
              <w:rPr>
                <w:rFonts w:ascii="Arial" w:hAnsi="Arial" w:cs="Arial"/>
              </w:rPr>
              <w:t xml:space="preserve"> e-records) and securely kept for a defined period in line with local policy. </w:t>
            </w:r>
          </w:p>
          <w:p w14:paraId="3BCC2C4A" w14:textId="77777777" w:rsidR="00EA0636" w:rsidRPr="00456995" w:rsidRDefault="00EA0636" w:rsidP="00EA0636">
            <w:pPr>
              <w:overflowPunct w:val="0"/>
              <w:autoSpaceDE w:val="0"/>
              <w:autoSpaceDN w:val="0"/>
              <w:adjustRightInd w:val="0"/>
              <w:textAlignment w:val="baseline"/>
              <w:rPr>
                <w:rFonts w:ascii="Arial" w:hAnsi="Arial" w:cs="Arial"/>
              </w:rPr>
            </w:pPr>
            <w:r w:rsidRPr="00456995">
              <w:rPr>
                <w:rFonts w:ascii="Arial" w:hAnsi="Arial" w:cs="Arial"/>
              </w:rPr>
              <w:t xml:space="preserve">All records should be clear, </w:t>
            </w:r>
            <w:proofErr w:type="gramStart"/>
            <w:r w:rsidRPr="00456995">
              <w:rPr>
                <w:rFonts w:ascii="Arial" w:hAnsi="Arial" w:cs="Arial"/>
              </w:rPr>
              <w:t>legible</w:t>
            </w:r>
            <w:proofErr w:type="gramEnd"/>
            <w:r w:rsidRPr="00456995">
              <w:rPr>
                <w:rFonts w:ascii="Arial" w:hAnsi="Arial" w:cs="Arial"/>
              </w:rPr>
              <w:t xml:space="preserve"> and contemporaneous.</w:t>
            </w:r>
          </w:p>
          <w:p w14:paraId="1F6C160E" w14:textId="04E35FC5" w:rsidR="00EA0636" w:rsidRPr="00D83FBB" w:rsidRDefault="00EA0636" w:rsidP="00EA0636">
            <w:pPr>
              <w:autoSpaceDE w:val="0"/>
              <w:autoSpaceDN w:val="0"/>
              <w:adjustRightInd w:val="0"/>
              <w:spacing w:after="0" w:line="240" w:lineRule="auto"/>
              <w:rPr>
                <w:rFonts w:ascii="Arial" w:hAnsi="Arial" w:cs="Arial"/>
              </w:rPr>
            </w:pPr>
            <w:r w:rsidRPr="00456995">
              <w:rPr>
                <w:rFonts w:ascii="Arial" w:hAnsi="Arial" w:cs="Arial"/>
              </w:rPr>
              <w:lastRenderedPageBreak/>
              <w:t>A record of all individuals receiving treatment under this PGD should also be kept for audit purposes in accordance with local policy.</w:t>
            </w:r>
          </w:p>
        </w:tc>
      </w:tr>
    </w:tbl>
    <w:p w14:paraId="07134364" w14:textId="77777777" w:rsidR="00D10926" w:rsidRPr="00D10926" w:rsidRDefault="00D10926" w:rsidP="004E3A7E">
      <w:pPr>
        <w:spacing w:after="0" w:line="240" w:lineRule="auto"/>
        <w:rPr>
          <w:rFonts w:ascii="Arial" w:hAnsi="Arial"/>
          <w:b/>
        </w:rPr>
      </w:pPr>
    </w:p>
    <w:p w14:paraId="090CF6FF" w14:textId="77777777" w:rsidR="00D10926" w:rsidRPr="00D10926" w:rsidRDefault="00D10926"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516C59CB" w14:textId="77777777" w:rsidR="00D10926" w:rsidRPr="00D10926" w:rsidRDefault="00D10926" w:rsidP="004E3A7E">
      <w:pPr>
        <w:overflowPunct w:val="0"/>
        <w:autoSpaceDE w:val="0"/>
        <w:autoSpaceDN w:val="0"/>
        <w:adjustRightInd w:val="0"/>
        <w:spacing w:after="0" w:line="240" w:lineRule="auto"/>
        <w:contextualSpacing/>
        <w:textAlignment w:val="baseline"/>
        <w:rPr>
          <w:rFonts w:ascii="Arial" w:hAnsi="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3A0E732E" w14:textId="77777777" w:rsidTr="00D639E8">
        <w:tc>
          <w:tcPr>
            <w:tcW w:w="3261" w:type="dxa"/>
            <w:shd w:val="clear" w:color="auto" w:fill="D9D9D9"/>
          </w:tcPr>
          <w:p w14:paraId="44BDB3B0" w14:textId="77777777" w:rsidR="00D83FBB" w:rsidRPr="00D83FBB" w:rsidRDefault="00D83FBB"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b/>
                <w:szCs w:val="20"/>
              </w:rPr>
              <w:br w:type="page"/>
            </w:r>
            <w:r w:rsidRPr="00D83FBB">
              <w:rPr>
                <w:rFonts w:ascii="Arial" w:hAnsi="Arial" w:cs="Arial"/>
                <w:b/>
              </w:rPr>
              <w:t xml:space="preserve">Key </w:t>
            </w:r>
            <w:r w:rsidRPr="004E3A7E">
              <w:rPr>
                <w:rFonts w:ascii="Arial" w:hAnsi="Arial" w:cs="Arial"/>
                <w:b/>
              </w:rPr>
              <w:t xml:space="preserve">references </w:t>
            </w:r>
            <w:r w:rsidR="009F54DC" w:rsidRPr="004E3A7E">
              <w:rPr>
                <w:rFonts w:ascii="Arial" w:hAnsi="Arial" w:cs="Arial"/>
                <w:b/>
              </w:rPr>
              <w:t xml:space="preserve">(accessed </w:t>
            </w:r>
            <w:r w:rsidR="00144E83" w:rsidRPr="004E3A7E">
              <w:rPr>
                <w:rFonts w:ascii="Arial" w:hAnsi="Arial" w:cs="Arial"/>
                <w:b/>
              </w:rPr>
              <w:t>January 2023</w:t>
            </w:r>
            <w:r w:rsidR="00B33D7A" w:rsidRPr="004E3A7E">
              <w:rPr>
                <w:rFonts w:ascii="Arial" w:hAnsi="Arial" w:cs="Arial"/>
                <w:b/>
              </w:rPr>
              <w:t>, September 2023</w:t>
            </w:r>
            <w:r w:rsidR="009F54DC" w:rsidRPr="004E3A7E">
              <w:rPr>
                <w:rFonts w:ascii="Arial" w:hAnsi="Arial" w:cs="Arial"/>
                <w:b/>
              </w:rPr>
              <w:t>)</w:t>
            </w:r>
          </w:p>
        </w:tc>
        <w:tc>
          <w:tcPr>
            <w:tcW w:w="6662" w:type="dxa"/>
          </w:tcPr>
          <w:p w14:paraId="3CA332D7" w14:textId="77777777" w:rsidR="00D83FBB" w:rsidRPr="00D83FBB" w:rsidRDefault="00D83FBB"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Electronic Medicines Compendium </w:t>
            </w:r>
            <w:hyperlink r:id="rId26" w:history="1">
              <w:r w:rsidRPr="00D83FBB">
                <w:rPr>
                  <w:rFonts w:ascii="Arial" w:hAnsi="Arial" w:cs="Arial"/>
                  <w:color w:val="0000FF"/>
                  <w:u w:val="single"/>
                  <w:lang w:val="en-US"/>
                </w:rPr>
                <w:t>http://www.medicines.org.uk/</w:t>
              </w:r>
            </w:hyperlink>
          </w:p>
          <w:p w14:paraId="5BE23C05" w14:textId="77777777" w:rsidR="00D83FBB" w:rsidRPr="00D83FBB" w:rsidRDefault="00D83FBB"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Electronic BNF </w:t>
            </w:r>
            <w:hyperlink r:id="rId27" w:history="1">
              <w:r w:rsidRPr="00D83FBB">
                <w:rPr>
                  <w:rFonts w:ascii="Arial" w:hAnsi="Arial" w:cs="Arial"/>
                  <w:color w:val="0000FF"/>
                  <w:u w:val="single"/>
                  <w:lang w:val="en-US"/>
                </w:rPr>
                <w:t>https://bnf.nice.org.uk/</w:t>
              </w:r>
            </w:hyperlink>
            <w:r w:rsidRPr="00D83FBB">
              <w:rPr>
                <w:rFonts w:ascii="Arial" w:hAnsi="Arial" w:cs="Arial"/>
                <w:lang w:val="en-US"/>
              </w:rPr>
              <w:t xml:space="preserve"> </w:t>
            </w:r>
          </w:p>
          <w:p w14:paraId="11256476" w14:textId="77777777" w:rsidR="00D83FBB" w:rsidRPr="00D83FBB" w:rsidRDefault="00D83FBB"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NICE Medicines practice guideline “Patient Group </w:t>
            </w:r>
            <w:proofErr w:type="gramStart"/>
            <w:r w:rsidRPr="00D83FBB">
              <w:rPr>
                <w:rFonts w:ascii="Arial" w:hAnsi="Arial" w:cs="Arial"/>
                <w:lang w:val="en-US"/>
              </w:rPr>
              <w:t xml:space="preserve">Directions”   </w:t>
            </w:r>
            <w:proofErr w:type="gramEnd"/>
            <w:r w:rsidR="00930EEF">
              <w:fldChar w:fldCharType="begin"/>
            </w:r>
            <w:r w:rsidR="00930EEF">
              <w:instrText>HYPERLINK "https://www.nice.org.uk/guidance/mpg2"</w:instrText>
            </w:r>
            <w:r w:rsidR="00930EEF">
              <w:fldChar w:fldCharType="separate"/>
            </w:r>
            <w:r w:rsidRPr="00D83FBB">
              <w:rPr>
                <w:rFonts w:ascii="Arial" w:hAnsi="Arial" w:cs="Arial"/>
                <w:color w:val="0000FF"/>
                <w:u w:val="single"/>
                <w:lang w:val="en-US"/>
              </w:rPr>
              <w:t>https://www.nice.org.uk/guidance/mpg2</w:t>
            </w:r>
            <w:r w:rsidR="00930EEF">
              <w:rPr>
                <w:rFonts w:ascii="Arial" w:hAnsi="Arial" w:cs="Arial"/>
                <w:color w:val="0000FF"/>
                <w:u w:val="single"/>
                <w:lang w:val="en-US"/>
              </w:rPr>
              <w:fldChar w:fldCharType="end"/>
            </w:r>
          </w:p>
          <w:p w14:paraId="628BB1C5" w14:textId="6815F4BB" w:rsidR="00413674" w:rsidRPr="00830DC6" w:rsidRDefault="00413674" w:rsidP="00830DC6">
            <w:pPr>
              <w:pStyle w:val="ListParagraph"/>
              <w:numPr>
                <w:ilvl w:val="0"/>
                <w:numId w:val="14"/>
              </w:numPr>
              <w:overflowPunct w:val="0"/>
              <w:autoSpaceDE w:val="0"/>
              <w:autoSpaceDN w:val="0"/>
              <w:adjustRightInd w:val="0"/>
              <w:spacing w:after="0" w:line="240" w:lineRule="auto"/>
              <w:textAlignment w:val="baseline"/>
              <w:rPr>
                <w:rFonts w:ascii="Arial" w:hAnsi="Arial" w:cs="Arial"/>
              </w:rPr>
            </w:pPr>
            <w:r w:rsidRPr="00413674">
              <w:rPr>
                <w:rFonts w:ascii="Arial" w:hAnsi="Arial" w:cs="Arial"/>
              </w:rPr>
              <w:t>British Association for Sexual Health and HIV (BASHH) (20</w:t>
            </w:r>
            <w:r w:rsidR="009E0645">
              <w:rPr>
                <w:rFonts w:ascii="Arial" w:hAnsi="Arial" w:cs="Arial"/>
              </w:rPr>
              <w:t>21</w:t>
            </w:r>
            <w:r w:rsidRPr="00413674">
              <w:rPr>
                <w:rFonts w:ascii="Arial" w:hAnsi="Arial" w:cs="Arial"/>
              </w:rPr>
              <w:t>) Guidelines</w:t>
            </w:r>
            <w:r w:rsidR="00D9581B">
              <w:rPr>
                <w:rFonts w:ascii="Arial" w:hAnsi="Arial" w:cs="Arial"/>
              </w:rPr>
              <w:t xml:space="preserve"> – Trichomonas Vaginalis </w:t>
            </w:r>
            <w:r w:rsidRPr="00413674">
              <w:rPr>
                <w:rFonts w:ascii="Arial" w:hAnsi="Arial" w:cs="Arial"/>
              </w:rPr>
              <w:t xml:space="preserve"> </w:t>
            </w:r>
            <w:r w:rsidR="009E0645">
              <w:rPr>
                <w:rFonts w:ascii="Arial" w:hAnsi="Arial" w:cs="Arial"/>
              </w:rPr>
              <w:t xml:space="preserve">  </w:t>
            </w:r>
            <w:hyperlink r:id="rId28" w:history="1">
              <w:r w:rsidR="00830DC6" w:rsidRPr="00830DC6">
                <w:rPr>
                  <w:rStyle w:val="Hyperlink"/>
                  <w:rFonts w:ascii="Arial" w:hAnsi="Arial" w:cs="Arial"/>
                </w:rPr>
                <w:t>Trichomonas Vaginalis 2021 | BASHH</w:t>
              </w:r>
            </w:hyperlink>
          </w:p>
          <w:p w14:paraId="242FC788" w14:textId="77777777" w:rsidR="00D9581B" w:rsidRPr="00413674" w:rsidRDefault="00D9581B" w:rsidP="004E3A7E">
            <w:pPr>
              <w:pStyle w:val="ListParagraph"/>
              <w:numPr>
                <w:ilvl w:val="0"/>
                <w:numId w:val="14"/>
              </w:numPr>
              <w:overflowPunct w:val="0"/>
              <w:autoSpaceDE w:val="0"/>
              <w:autoSpaceDN w:val="0"/>
              <w:adjustRightInd w:val="0"/>
              <w:spacing w:after="0" w:line="240" w:lineRule="auto"/>
              <w:textAlignment w:val="baseline"/>
              <w:rPr>
                <w:rFonts w:ascii="Arial" w:hAnsi="Arial" w:cs="Arial"/>
              </w:rPr>
            </w:pPr>
            <w:r w:rsidRPr="00413674">
              <w:rPr>
                <w:rFonts w:ascii="Arial" w:hAnsi="Arial" w:cs="Arial"/>
              </w:rPr>
              <w:t>British Association for Sexual Health and HIV (BASHH) (2019) Guidelines</w:t>
            </w:r>
            <w:r>
              <w:rPr>
                <w:rFonts w:ascii="Arial" w:hAnsi="Arial" w:cs="Arial"/>
              </w:rPr>
              <w:t xml:space="preserve"> – Bacterial Vaginosis </w:t>
            </w:r>
            <w:hyperlink r:id="rId29" w:history="1">
              <w:r w:rsidRPr="00100FC1">
                <w:rPr>
                  <w:rStyle w:val="Hyperlink"/>
                  <w:rFonts w:ascii="Arial" w:hAnsi="Arial" w:cs="Arial"/>
                </w:rPr>
                <w:t>https://www.bashhguidelines.org/current-guidelines/vaginal-discharge/bacterial-vaginosis-2012/</w:t>
              </w:r>
            </w:hyperlink>
            <w:r>
              <w:rPr>
                <w:rFonts w:ascii="Arial" w:hAnsi="Arial" w:cs="Arial"/>
              </w:rPr>
              <w:t xml:space="preserve"> </w:t>
            </w:r>
          </w:p>
          <w:p w14:paraId="580674A3" w14:textId="77777777" w:rsidR="00413674" w:rsidRPr="00413674" w:rsidRDefault="00413674" w:rsidP="004E3A7E">
            <w:pPr>
              <w:pStyle w:val="ListParagraph"/>
              <w:numPr>
                <w:ilvl w:val="0"/>
                <w:numId w:val="14"/>
              </w:numPr>
              <w:overflowPunct w:val="0"/>
              <w:autoSpaceDE w:val="0"/>
              <w:autoSpaceDN w:val="0"/>
              <w:adjustRightInd w:val="0"/>
              <w:spacing w:after="0" w:line="240" w:lineRule="auto"/>
              <w:textAlignment w:val="baseline"/>
              <w:rPr>
                <w:rFonts w:ascii="Arial" w:hAnsi="Arial" w:cs="Arial"/>
              </w:rPr>
            </w:pPr>
            <w:r w:rsidRPr="00413674">
              <w:rPr>
                <w:rFonts w:ascii="Arial" w:hAnsi="Arial" w:cs="Arial"/>
              </w:rPr>
              <w:t xml:space="preserve">NICE Clinical Knowledge Summaries - </w:t>
            </w:r>
            <w:hyperlink r:id="rId30" w:history="1">
              <w:r w:rsidRPr="00413674">
                <w:rPr>
                  <w:rStyle w:val="Hyperlink"/>
                  <w:rFonts w:ascii="Arial" w:hAnsi="Arial" w:cs="Arial"/>
                </w:rPr>
                <w:t>https://cks.nice.org.uk</w:t>
              </w:r>
            </w:hyperlink>
          </w:p>
          <w:p w14:paraId="0AB56EF4" w14:textId="77777777" w:rsidR="00D83FBB" w:rsidRPr="00F353AF" w:rsidRDefault="00D83FBB"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Royal Pharmaceutical Society Safe and Secure Handling of Medicines December 2018</w:t>
            </w:r>
            <w:r w:rsidRPr="00D83FBB">
              <w:rPr>
                <w:rFonts w:ascii="Arial" w:hAnsi="Arial" w:cs="Arial"/>
                <w:u w:val="single"/>
                <w:lang w:val="en-US"/>
              </w:rPr>
              <w:t xml:space="preserve"> </w:t>
            </w:r>
            <w:hyperlink r:id="rId31" w:history="1">
              <w:r w:rsidR="00F353AF" w:rsidRPr="00891AE4">
                <w:rPr>
                  <w:rStyle w:val="Hyperlink"/>
                  <w:rFonts w:ascii="Arial" w:hAnsi="Arial" w:cs="Arial"/>
                  <w:lang w:val="en-US"/>
                </w:rPr>
                <w:t>https://www.rpharms.com/recognition/setting-professional-standards/safe-and-secure-handling-of-medicines</w:t>
              </w:r>
            </w:hyperlink>
          </w:p>
          <w:p w14:paraId="2D134D86" w14:textId="77777777" w:rsidR="00F353AF" w:rsidRDefault="00F353AF"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F353AF">
              <w:rPr>
                <w:rFonts w:ascii="Arial" w:hAnsi="Arial" w:cs="Arial"/>
                <w:lang w:val="en-US"/>
              </w:rPr>
              <w:t>Metronidazole – is it safe to use with breastfeeding?</w:t>
            </w:r>
            <w:r>
              <w:rPr>
                <w:rFonts w:ascii="Arial" w:hAnsi="Arial" w:cs="Arial"/>
                <w:lang w:val="en-US"/>
              </w:rPr>
              <w:t xml:space="preserve"> </w:t>
            </w:r>
            <w:hyperlink r:id="rId32" w:history="1">
              <w:r w:rsidRPr="00891AE4">
                <w:rPr>
                  <w:rStyle w:val="Hyperlink"/>
                  <w:rFonts w:ascii="Arial" w:hAnsi="Arial" w:cs="Arial"/>
                  <w:lang w:val="en-US"/>
                </w:rPr>
                <w:t>https://www.sps.nhs.uk/articles/metronidazole-is-it-safe-to-use-with-breastfeeding/</w:t>
              </w:r>
            </w:hyperlink>
            <w:r>
              <w:rPr>
                <w:rFonts w:ascii="Arial" w:hAnsi="Arial" w:cs="Arial"/>
                <w:lang w:val="en-US"/>
              </w:rPr>
              <w:t xml:space="preserve"> </w:t>
            </w:r>
            <w:r w:rsidR="00242002">
              <w:rPr>
                <w:rFonts w:ascii="Arial" w:hAnsi="Arial" w:cs="Arial"/>
                <w:lang w:val="en-US"/>
              </w:rPr>
              <w:t xml:space="preserve"> </w:t>
            </w:r>
          </w:p>
          <w:p w14:paraId="6D6E4308" w14:textId="505D2270" w:rsidR="00242002" w:rsidRPr="00242002" w:rsidRDefault="00242002" w:rsidP="00242002">
            <w:pPr>
              <w:widowControl w:val="0"/>
              <w:numPr>
                <w:ilvl w:val="0"/>
                <w:numId w:val="33"/>
              </w:numPr>
              <w:overflowPunct w:val="0"/>
              <w:autoSpaceDE w:val="0"/>
              <w:autoSpaceDN w:val="0"/>
              <w:adjustRightInd w:val="0"/>
              <w:spacing w:after="0" w:line="240" w:lineRule="auto"/>
              <w:textAlignment w:val="baseline"/>
            </w:pPr>
            <w:r>
              <w:rPr>
                <w:rFonts w:ascii="Arial" w:hAnsi="Arial" w:cs="Arial"/>
                <w:lang w:val="en-US"/>
              </w:rPr>
              <w:t xml:space="preserve">Specialist Pharmacy Service (SPS) </w:t>
            </w:r>
            <w:r w:rsidRPr="00AC758C">
              <w:rPr>
                <w:rFonts w:ascii="Arial" w:hAnsi="Arial" w:cs="Arial"/>
                <w:lang w:val="en-US"/>
              </w:rPr>
              <w:t>Identifying risk factors for developing a long QT interval</w:t>
            </w:r>
            <w:r>
              <w:rPr>
                <w:rFonts w:ascii="Arial" w:hAnsi="Arial" w:cs="Arial"/>
                <w:lang w:val="en-US"/>
              </w:rPr>
              <w:t xml:space="preserve"> </w:t>
            </w:r>
            <w:hyperlink r:id="rId33" w:anchor=":~:text=QT" w:history="1">
              <w:r w:rsidRPr="00B96AA1">
                <w:rPr>
                  <w:rStyle w:val="Hyperlink"/>
                  <w:rFonts w:ascii="Arial" w:hAnsi="Arial" w:cs="Arial"/>
                  <w:lang w:val="en-US"/>
                </w:rPr>
                <w:t>https://www.sps.nhs.uk/articles/identifying-risk-factors-for-developing-a-long-qt-interval/#:~:text=QT</w:t>
              </w:r>
            </w:hyperlink>
            <w:r>
              <w:rPr>
                <w:rFonts w:ascii="Arial" w:hAnsi="Arial" w:cs="Arial"/>
                <w:lang w:val="en-US"/>
              </w:rPr>
              <w:t xml:space="preserve"> </w:t>
            </w:r>
          </w:p>
        </w:tc>
      </w:tr>
    </w:tbl>
    <w:p w14:paraId="57658D7E" w14:textId="77777777" w:rsidR="00D10926" w:rsidRPr="00D10926" w:rsidRDefault="00D10926" w:rsidP="004E3A7E">
      <w:pPr>
        <w:spacing w:after="0" w:line="240" w:lineRule="auto"/>
        <w:rPr>
          <w:rFonts w:ascii="Arial" w:hAnsi="Arial"/>
          <w:b/>
          <w:szCs w:val="20"/>
        </w:rPr>
      </w:pPr>
    </w:p>
    <w:p w14:paraId="6DF1F62F" w14:textId="77777777" w:rsidR="00D10926" w:rsidRPr="00D10926" w:rsidRDefault="00D10926" w:rsidP="004E3A7E">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767E59FD" w14:textId="77777777" w:rsidR="00D10926" w:rsidRPr="00D10926" w:rsidRDefault="00D10926" w:rsidP="004E3A7E">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684F34EC" w14:textId="77777777" w:rsidR="00D10926" w:rsidRPr="00D10926" w:rsidRDefault="00D10926" w:rsidP="004E3A7E">
      <w:pPr>
        <w:spacing w:after="0" w:line="240" w:lineRule="auto"/>
        <w:rPr>
          <w:rFonts w:ascii="Arial" w:hAnsi="Arial"/>
          <w:b/>
        </w:rPr>
      </w:pPr>
    </w:p>
    <w:p w14:paraId="41AE1EDF" w14:textId="77777777" w:rsidR="00D10926" w:rsidRPr="00D10926" w:rsidRDefault="00D10926" w:rsidP="004E3A7E">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4FE32262" w14:textId="77777777" w:rsidR="00D10926" w:rsidRPr="00D10926" w:rsidRDefault="00D10926" w:rsidP="004E3A7E">
      <w:pPr>
        <w:spacing w:after="0" w:line="240" w:lineRule="auto"/>
        <w:rPr>
          <w:rFonts w:ascii="Arial" w:hAnsi="Arial"/>
          <w:b/>
        </w:rPr>
      </w:pPr>
    </w:p>
    <w:p w14:paraId="57AAED7B" w14:textId="77777777" w:rsidR="00D10926" w:rsidRPr="00D10926" w:rsidRDefault="00D10926" w:rsidP="004E3A7E">
      <w:pPr>
        <w:spacing w:after="0" w:line="240" w:lineRule="auto"/>
        <w:rPr>
          <w:rFonts w:ascii="Arial" w:hAnsi="Arial"/>
          <w:b/>
        </w:rPr>
      </w:pPr>
      <w:r w:rsidRPr="00D10926">
        <w:rPr>
          <w:rFonts w:ascii="Arial" w:hAnsi="Arial"/>
          <w:b/>
        </w:rPr>
        <w:t>Registered health professional</w:t>
      </w:r>
    </w:p>
    <w:p w14:paraId="53656664" w14:textId="77777777" w:rsidR="00D10926" w:rsidRPr="00D10926" w:rsidRDefault="00F90885" w:rsidP="004E3A7E">
      <w:pPr>
        <w:spacing w:after="0" w:line="240" w:lineRule="auto"/>
        <w:rPr>
          <w:rFonts w:ascii="Arial" w:hAnsi="Arial"/>
        </w:rPr>
      </w:pPr>
      <w:r>
        <w:rPr>
          <w:rFonts w:ascii="Arial" w:hAnsi="Arial"/>
        </w:rPr>
        <w:t>By signing this PGD</w:t>
      </w:r>
      <w:r w:rsidR="00D10926" w:rsidRPr="00D10926">
        <w:rPr>
          <w:rFonts w:ascii="Arial" w:hAnsi="Arial"/>
        </w:rPr>
        <w:t xml:space="preserve"> you are indicating that you agree to its contents and that you will work within it.</w:t>
      </w:r>
    </w:p>
    <w:p w14:paraId="7415FAF1" w14:textId="77777777" w:rsidR="00D10926" w:rsidRPr="00D10926" w:rsidRDefault="00F90885" w:rsidP="004E3A7E">
      <w:pPr>
        <w:overflowPunct w:val="0"/>
        <w:autoSpaceDE w:val="0"/>
        <w:autoSpaceDN w:val="0"/>
        <w:adjustRightInd w:val="0"/>
        <w:spacing w:after="0" w:line="240" w:lineRule="auto"/>
        <w:textAlignment w:val="baseline"/>
        <w:rPr>
          <w:rFonts w:ascii="Arial" w:hAnsi="Arial" w:cs="Arial"/>
        </w:rPr>
      </w:pPr>
      <w:r>
        <w:rPr>
          <w:rFonts w:ascii="Arial" w:hAnsi="Arial" w:cs="Arial"/>
        </w:rPr>
        <w:t>PGDs</w:t>
      </w:r>
      <w:r w:rsidR="00D10926" w:rsidRPr="00D10926">
        <w:rPr>
          <w:rFonts w:ascii="Arial" w:hAnsi="Arial" w:cs="Arial"/>
        </w:rPr>
        <w:t xml:space="preserve"> do not remove inherent professional obligations or accountability.</w:t>
      </w:r>
    </w:p>
    <w:p w14:paraId="0A48EFFB" w14:textId="41C2C7B9" w:rsidR="00D10926" w:rsidRDefault="00D10926" w:rsidP="004E3A7E">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6874EE3A" w14:textId="77777777" w:rsidR="004E3A7E" w:rsidRPr="00D10926" w:rsidRDefault="004E3A7E" w:rsidP="004E3A7E">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32F245D3" w14:textId="77777777" w:rsidTr="005718CD">
        <w:tc>
          <w:tcPr>
            <w:tcW w:w="9747" w:type="dxa"/>
            <w:gridSpan w:val="4"/>
            <w:shd w:val="clear" w:color="auto" w:fill="D9D9D9"/>
          </w:tcPr>
          <w:p w14:paraId="2B2B308C" w14:textId="77777777" w:rsidR="00D10926" w:rsidRPr="00D10926" w:rsidRDefault="00D10926" w:rsidP="004E3A7E">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54C0EE51" w14:textId="77777777" w:rsidTr="005718CD">
        <w:tc>
          <w:tcPr>
            <w:tcW w:w="2518" w:type="dxa"/>
            <w:shd w:val="clear" w:color="auto" w:fill="D9D9D9"/>
          </w:tcPr>
          <w:p w14:paraId="136D76C3"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6971D8C6"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4F961E23"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4D0F085E"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ABE5DFB" w14:textId="77777777" w:rsidTr="005718CD">
        <w:tc>
          <w:tcPr>
            <w:tcW w:w="2518" w:type="dxa"/>
            <w:shd w:val="clear" w:color="auto" w:fill="auto"/>
          </w:tcPr>
          <w:p w14:paraId="0883700C" w14:textId="77777777" w:rsidR="00D10926" w:rsidRDefault="00D10926" w:rsidP="004E3A7E">
            <w:pPr>
              <w:spacing w:after="0" w:line="240" w:lineRule="auto"/>
              <w:jc w:val="center"/>
              <w:rPr>
                <w:rFonts w:ascii="Arial" w:hAnsi="Arial" w:cs="Arial"/>
                <w:color w:val="000000"/>
              </w:rPr>
            </w:pPr>
          </w:p>
          <w:p w14:paraId="356E2EF0"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5F0B77F7"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56062335"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44819859" w14:textId="77777777" w:rsidR="00D10926" w:rsidRPr="00D10926" w:rsidRDefault="00D10926" w:rsidP="004E3A7E">
            <w:pPr>
              <w:spacing w:after="0" w:line="240" w:lineRule="auto"/>
              <w:jc w:val="center"/>
              <w:rPr>
                <w:rFonts w:ascii="Arial" w:hAnsi="Arial" w:cs="Arial"/>
                <w:color w:val="000000"/>
              </w:rPr>
            </w:pPr>
          </w:p>
        </w:tc>
      </w:tr>
      <w:tr w:rsidR="00D10926" w:rsidRPr="00D10926" w14:paraId="68E4DF89" w14:textId="77777777" w:rsidTr="005718CD">
        <w:tc>
          <w:tcPr>
            <w:tcW w:w="2518" w:type="dxa"/>
            <w:shd w:val="clear" w:color="auto" w:fill="auto"/>
          </w:tcPr>
          <w:p w14:paraId="3428433F" w14:textId="77777777" w:rsidR="00D10926" w:rsidRDefault="00D10926" w:rsidP="004E3A7E">
            <w:pPr>
              <w:spacing w:after="0" w:line="240" w:lineRule="auto"/>
              <w:jc w:val="center"/>
              <w:rPr>
                <w:rFonts w:ascii="Arial" w:hAnsi="Arial" w:cs="Arial"/>
                <w:color w:val="000000"/>
              </w:rPr>
            </w:pPr>
          </w:p>
          <w:p w14:paraId="07A8924B"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690108E2"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67BEA46F"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17B72A77" w14:textId="77777777" w:rsidR="00D10926" w:rsidRPr="00D10926" w:rsidRDefault="00D10926" w:rsidP="004E3A7E">
            <w:pPr>
              <w:spacing w:after="0" w:line="240" w:lineRule="auto"/>
              <w:jc w:val="center"/>
              <w:rPr>
                <w:rFonts w:ascii="Arial" w:hAnsi="Arial" w:cs="Arial"/>
                <w:color w:val="000000"/>
              </w:rPr>
            </w:pPr>
          </w:p>
        </w:tc>
      </w:tr>
      <w:tr w:rsidR="00D10926" w:rsidRPr="00D10926" w14:paraId="036F8EDD" w14:textId="77777777" w:rsidTr="00C62850">
        <w:trPr>
          <w:trHeight w:val="40"/>
        </w:trPr>
        <w:tc>
          <w:tcPr>
            <w:tcW w:w="2518" w:type="dxa"/>
            <w:shd w:val="clear" w:color="auto" w:fill="auto"/>
          </w:tcPr>
          <w:p w14:paraId="2F606F79" w14:textId="77777777" w:rsidR="00D10926" w:rsidRDefault="00D10926" w:rsidP="004E3A7E">
            <w:pPr>
              <w:spacing w:after="0" w:line="240" w:lineRule="auto"/>
              <w:rPr>
                <w:rFonts w:ascii="Arial" w:hAnsi="Arial" w:cs="Arial"/>
                <w:color w:val="000000"/>
              </w:rPr>
            </w:pPr>
          </w:p>
          <w:p w14:paraId="21A15398" w14:textId="77777777" w:rsidR="00C62850" w:rsidRPr="00D10926" w:rsidRDefault="00C62850" w:rsidP="004E3A7E">
            <w:pPr>
              <w:spacing w:after="0" w:line="240" w:lineRule="auto"/>
              <w:rPr>
                <w:rFonts w:ascii="Arial" w:hAnsi="Arial" w:cs="Arial"/>
                <w:color w:val="000000"/>
              </w:rPr>
            </w:pPr>
          </w:p>
        </w:tc>
        <w:tc>
          <w:tcPr>
            <w:tcW w:w="3119" w:type="dxa"/>
            <w:shd w:val="clear" w:color="auto" w:fill="auto"/>
          </w:tcPr>
          <w:p w14:paraId="4510B181"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2C76800D"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591B328F" w14:textId="77777777" w:rsidR="00D10926" w:rsidRPr="00D10926" w:rsidRDefault="00D10926" w:rsidP="004E3A7E">
            <w:pPr>
              <w:spacing w:after="0" w:line="240" w:lineRule="auto"/>
              <w:jc w:val="center"/>
              <w:rPr>
                <w:rFonts w:ascii="Arial" w:hAnsi="Arial" w:cs="Arial"/>
                <w:color w:val="000000"/>
              </w:rPr>
            </w:pPr>
          </w:p>
        </w:tc>
      </w:tr>
      <w:tr w:rsidR="00D10926" w:rsidRPr="00D10926" w14:paraId="2F8E80E7" w14:textId="77777777" w:rsidTr="005718CD">
        <w:tc>
          <w:tcPr>
            <w:tcW w:w="2518" w:type="dxa"/>
            <w:shd w:val="clear" w:color="auto" w:fill="auto"/>
          </w:tcPr>
          <w:p w14:paraId="69C871E0" w14:textId="77777777" w:rsidR="00D10926" w:rsidRDefault="00D10926" w:rsidP="004E3A7E">
            <w:pPr>
              <w:spacing w:after="0" w:line="240" w:lineRule="auto"/>
              <w:jc w:val="center"/>
              <w:rPr>
                <w:rFonts w:ascii="Arial" w:hAnsi="Arial" w:cs="Arial"/>
                <w:color w:val="000000"/>
              </w:rPr>
            </w:pPr>
          </w:p>
          <w:p w14:paraId="49C5840D"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3967D338"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5F1EE5C8"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3F620CB6" w14:textId="77777777" w:rsidR="00D10926" w:rsidRPr="00D10926" w:rsidRDefault="00D10926" w:rsidP="004E3A7E">
            <w:pPr>
              <w:spacing w:after="0" w:line="240" w:lineRule="auto"/>
              <w:jc w:val="center"/>
              <w:rPr>
                <w:rFonts w:ascii="Arial" w:hAnsi="Arial" w:cs="Arial"/>
                <w:color w:val="000000"/>
              </w:rPr>
            </w:pPr>
          </w:p>
        </w:tc>
      </w:tr>
      <w:tr w:rsidR="00D10926" w:rsidRPr="00D10926" w14:paraId="7316BD5D" w14:textId="77777777" w:rsidTr="005718CD">
        <w:tc>
          <w:tcPr>
            <w:tcW w:w="2518" w:type="dxa"/>
            <w:shd w:val="clear" w:color="auto" w:fill="auto"/>
          </w:tcPr>
          <w:p w14:paraId="08F3EF25" w14:textId="77777777" w:rsidR="00D10926" w:rsidRDefault="00D10926" w:rsidP="004E3A7E">
            <w:pPr>
              <w:spacing w:after="0" w:line="240" w:lineRule="auto"/>
              <w:jc w:val="center"/>
              <w:rPr>
                <w:rFonts w:ascii="Arial" w:hAnsi="Arial" w:cs="Arial"/>
                <w:color w:val="000000"/>
              </w:rPr>
            </w:pPr>
          </w:p>
          <w:p w14:paraId="112A0E06"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1568BCC5"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6E1E9B12"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272FE2A6" w14:textId="77777777" w:rsidR="00D10926" w:rsidRPr="00D10926" w:rsidRDefault="00D10926" w:rsidP="004E3A7E">
            <w:pPr>
              <w:spacing w:after="0" w:line="240" w:lineRule="auto"/>
              <w:jc w:val="center"/>
              <w:rPr>
                <w:rFonts w:ascii="Arial" w:hAnsi="Arial" w:cs="Arial"/>
                <w:color w:val="000000"/>
              </w:rPr>
            </w:pPr>
          </w:p>
        </w:tc>
      </w:tr>
      <w:tr w:rsidR="00D10926" w:rsidRPr="00D10926" w14:paraId="0D424FA5" w14:textId="77777777" w:rsidTr="005718CD">
        <w:tc>
          <w:tcPr>
            <w:tcW w:w="2518" w:type="dxa"/>
            <w:shd w:val="clear" w:color="auto" w:fill="auto"/>
          </w:tcPr>
          <w:p w14:paraId="4A6B886E" w14:textId="77777777" w:rsidR="00D10926" w:rsidRDefault="00D10926" w:rsidP="004E3A7E">
            <w:pPr>
              <w:spacing w:after="0" w:line="240" w:lineRule="auto"/>
              <w:jc w:val="center"/>
              <w:rPr>
                <w:rFonts w:ascii="Arial" w:hAnsi="Arial" w:cs="Arial"/>
                <w:color w:val="000000"/>
              </w:rPr>
            </w:pPr>
          </w:p>
          <w:p w14:paraId="1A5DB051"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1741CA6D"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51FF7783"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5098B41B" w14:textId="77777777" w:rsidR="00D10926" w:rsidRPr="00D10926" w:rsidRDefault="00D10926" w:rsidP="004E3A7E">
            <w:pPr>
              <w:spacing w:after="0" w:line="240" w:lineRule="auto"/>
              <w:jc w:val="center"/>
              <w:rPr>
                <w:rFonts w:ascii="Arial" w:hAnsi="Arial" w:cs="Arial"/>
                <w:color w:val="000000"/>
              </w:rPr>
            </w:pPr>
          </w:p>
        </w:tc>
      </w:tr>
      <w:tr w:rsidR="00D10926" w:rsidRPr="00D10926" w14:paraId="54DD25D0" w14:textId="77777777" w:rsidTr="005718CD">
        <w:tc>
          <w:tcPr>
            <w:tcW w:w="2518" w:type="dxa"/>
            <w:shd w:val="clear" w:color="auto" w:fill="auto"/>
          </w:tcPr>
          <w:p w14:paraId="43F62CA1" w14:textId="77777777" w:rsidR="00D10926" w:rsidRDefault="00D10926" w:rsidP="004E3A7E">
            <w:pPr>
              <w:spacing w:after="0" w:line="240" w:lineRule="auto"/>
              <w:jc w:val="center"/>
              <w:rPr>
                <w:rFonts w:ascii="Arial" w:hAnsi="Arial" w:cs="Arial"/>
                <w:color w:val="000000"/>
              </w:rPr>
            </w:pPr>
          </w:p>
          <w:p w14:paraId="561B0576"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65AD6C10"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491786BE"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2698F434" w14:textId="77777777" w:rsidR="00D10926" w:rsidRPr="00D10926" w:rsidRDefault="00D10926" w:rsidP="004E3A7E">
            <w:pPr>
              <w:spacing w:after="0" w:line="240" w:lineRule="auto"/>
              <w:jc w:val="center"/>
              <w:rPr>
                <w:rFonts w:ascii="Arial" w:hAnsi="Arial" w:cs="Arial"/>
                <w:color w:val="000000"/>
              </w:rPr>
            </w:pPr>
          </w:p>
        </w:tc>
      </w:tr>
    </w:tbl>
    <w:p w14:paraId="43007BDF" w14:textId="77777777" w:rsidR="00D10926" w:rsidRPr="00D10926" w:rsidRDefault="00D10926" w:rsidP="004E3A7E">
      <w:pPr>
        <w:overflowPunct w:val="0"/>
        <w:autoSpaceDE w:val="0"/>
        <w:autoSpaceDN w:val="0"/>
        <w:adjustRightInd w:val="0"/>
        <w:spacing w:after="0" w:line="240" w:lineRule="auto"/>
        <w:textAlignment w:val="baseline"/>
        <w:rPr>
          <w:rFonts w:ascii="Arial" w:hAnsi="Arial"/>
        </w:rPr>
      </w:pPr>
    </w:p>
    <w:p w14:paraId="049CF5A7" w14:textId="77777777" w:rsidR="00D10926" w:rsidRPr="00D10926" w:rsidRDefault="00D10926" w:rsidP="004E3A7E">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D57E26A" w14:textId="77777777" w:rsidTr="005718CD">
        <w:tc>
          <w:tcPr>
            <w:tcW w:w="9747" w:type="dxa"/>
            <w:gridSpan w:val="4"/>
            <w:shd w:val="clear" w:color="auto" w:fill="D9D9D9"/>
          </w:tcPr>
          <w:p w14:paraId="1488C0C4"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 xml:space="preserve">for the </w:t>
            </w:r>
            <w:proofErr w:type="gramStart"/>
            <w:r w:rsidRPr="00D10926">
              <w:rPr>
                <w:rFonts w:ascii="Arial" w:hAnsi="Arial"/>
                <w:b/>
              </w:rPr>
              <w:t>above named</w:t>
            </w:r>
            <w:proofErr w:type="gramEnd"/>
            <w:r w:rsidRPr="00D10926">
              <w:rPr>
                <w:rFonts w:ascii="Arial" w:hAnsi="Arial"/>
                <w:b/>
              </w:rPr>
              <w:t xml:space="preserve"> health care professionals who have signed the PGD to work under it.</w:t>
            </w:r>
          </w:p>
        </w:tc>
      </w:tr>
      <w:tr w:rsidR="00D10926" w:rsidRPr="00D10926" w14:paraId="0A88C173" w14:textId="77777777" w:rsidTr="005718CD">
        <w:tc>
          <w:tcPr>
            <w:tcW w:w="2518" w:type="dxa"/>
            <w:shd w:val="clear" w:color="auto" w:fill="D9D9D9"/>
          </w:tcPr>
          <w:p w14:paraId="0F95D3BA"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01E84A89"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47801394"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177BFC3F"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5D4271A1" w14:textId="77777777" w:rsidTr="005718CD">
        <w:tc>
          <w:tcPr>
            <w:tcW w:w="2518" w:type="dxa"/>
            <w:shd w:val="clear" w:color="auto" w:fill="auto"/>
          </w:tcPr>
          <w:p w14:paraId="3B7213F9" w14:textId="77777777" w:rsidR="00D10926" w:rsidRDefault="00D10926" w:rsidP="004E3A7E">
            <w:pPr>
              <w:spacing w:after="0" w:line="240" w:lineRule="auto"/>
              <w:jc w:val="center"/>
              <w:rPr>
                <w:rFonts w:ascii="Arial" w:hAnsi="Arial" w:cs="Arial"/>
                <w:color w:val="000000"/>
              </w:rPr>
            </w:pPr>
          </w:p>
          <w:p w14:paraId="2274FDF7"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7D3FC3A5" w14:textId="77777777" w:rsidR="00D10926" w:rsidRDefault="00D10926" w:rsidP="004E3A7E">
            <w:pPr>
              <w:spacing w:after="0" w:line="240" w:lineRule="auto"/>
              <w:jc w:val="center"/>
              <w:rPr>
                <w:rFonts w:ascii="Arial" w:hAnsi="Arial" w:cs="Arial"/>
                <w:color w:val="000000"/>
              </w:rPr>
            </w:pPr>
          </w:p>
          <w:p w14:paraId="124185C2" w14:textId="77777777" w:rsidR="00C62850" w:rsidRPr="00D10926" w:rsidRDefault="00C62850" w:rsidP="004E3A7E">
            <w:pPr>
              <w:spacing w:after="0" w:line="240" w:lineRule="auto"/>
              <w:jc w:val="center"/>
              <w:rPr>
                <w:rFonts w:ascii="Arial" w:hAnsi="Arial" w:cs="Arial"/>
                <w:color w:val="000000"/>
              </w:rPr>
            </w:pPr>
          </w:p>
        </w:tc>
        <w:tc>
          <w:tcPr>
            <w:tcW w:w="2693" w:type="dxa"/>
            <w:shd w:val="clear" w:color="auto" w:fill="auto"/>
          </w:tcPr>
          <w:p w14:paraId="76B51DD8" w14:textId="77777777" w:rsidR="00D10926" w:rsidRDefault="00D10926" w:rsidP="004E3A7E">
            <w:pPr>
              <w:spacing w:after="0" w:line="240" w:lineRule="auto"/>
              <w:jc w:val="center"/>
              <w:rPr>
                <w:rFonts w:ascii="Arial" w:hAnsi="Arial" w:cs="Arial"/>
                <w:color w:val="000000"/>
              </w:rPr>
            </w:pPr>
          </w:p>
          <w:p w14:paraId="1D46D46B" w14:textId="77777777" w:rsidR="00C62850" w:rsidRPr="00D10926" w:rsidRDefault="00C62850" w:rsidP="004E3A7E">
            <w:pPr>
              <w:spacing w:after="0" w:line="240" w:lineRule="auto"/>
              <w:jc w:val="center"/>
              <w:rPr>
                <w:rFonts w:ascii="Arial" w:hAnsi="Arial" w:cs="Arial"/>
                <w:color w:val="000000"/>
              </w:rPr>
            </w:pPr>
          </w:p>
        </w:tc>
        <w:tc>
          <w:tcPr>
            <w:tcW w:w="1417" w:type="dxa"/>
            <w:shd w:val="clear" w:color="auto" w:fill="auto"/>
          </w:tcPr>
          <w:p w14:paraId="414FC48B" w14:textId="77777777" w:rsidR="00D10926" w:rsidRDefault="00D10926" w:rsidP="004E3A7E">
            <w:pPr>
              <w:spacing w:after="0" w:line="240" w:lineRule="auto"/>
              <w:jc w:val="center"/>
              <w:rPr>
                <w:rFonts w:ascii="Arial" w:hAnsi="Arial" w:cs="Arial"/>
                <w:color w:val="000000"/>
              </w:rPr>
            </w:pPr>
          </w:p>
          <w:p w14:paraId="2C33E0C3" w14:textId="77777777" w:rsidR="00C62850" w:rsidRPr="00D10926" w:rsidRDefault="00C62850" w:rsidP="004E3A7E">
            <w:pPr>
              <w:spacing w:after="0" w:line="240" w:lineRule="auto"/>
              <w:jc w:val="center"/>
              <w:rPr>
                <w:rFonts w:ascii="Arial" w:hAnsi="Arial" w:cs="Arial"/>
                <w:color w:val="000000"/>
              </w:rPr>
            </w:pPr>
          </w:p>
        </w:tc>
      </w:tr>
    </w:tbl>
    <w:p w14:paraId="1859A2AF" w14:textId="77777777" w:rsidR="004E3A7E" w:rsidRDefault="004E3A7E" w:rsidP="004E3A7E">
      <w:pPr>
        <w:overflowPunct w:val="0"/>
        <w:autoSpaceDE w:val="0"/>
        <w:autoSpaceDN w:val="0"/>
        <w:adjustRightInd w:val="0"/>
        <w:spacing w:after="0" w:line="240" w:lineRule="auto"/>
        <w:textAlignment w:val="baseline"/>
        <w:rPr>
          <w:rFonts w:ascii="Arial" w:hAnsi="Arial"/>
          <w:b/>
        </w:rPr>
      </w:pPr>
    </w:p>
    <w:p w14:paraId="590E10B1" w14:textId="2329DEEB" w:rsidR="00D10926" w:rsidRPr="00D10926" w:rsidRDefault="00D10926" w:rsidP="004E3A7E">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0BA34306" w14:textId="77777777" w:rsidR="00D10926" w:rsidRPr="00D10926" w:rsidRDefault="00D10926" w:rsidP="004E3A7E">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114F062A" w14:textId="77777777" w:rsidR="00D10926" w:rsidRPr="00D10926" w:rsidRDefault="00D10926" w:rsidP="004E3A7E">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1FAC2997" w14:textId="77777777" w:rsidR="00725927" w:rsidRPr="00F821C9" w:rsidRDefault="00725927" w:rsidP="004E3A7E">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2AC43F67" w14:textId="77777777" w:rsidR="00E11FE0" w:rsidRDefault="00E11FE0" w:rsidP="004E3A7E">
      <w:pPr>
        <w:pStyle w:val="NICEnormal"/>
        <w:spacing w:after="0" w:line="240" w:lineRule="auto"/>
        <w:rPr>
          <w:rFonts w:cs="Arial"/>
          <w:lang w:val="en-GB"/>
        </w:rPr>
      </w:pPr>
    </w:p>
    <w:bookmarkEnd w:id="0"/>
    <w:bookmarkEnd w:id="1"/>
    <w:bookmarkEnd w:id="2"/>
    <w:p w14:paraId="45C11913" w14:textId="77777777" w:rsidR="00E11FE0" w:rsidRDefault="00E11FE0" w:rsidP="004E3A7E">
      <w:pPr>
        <w:pStyle w:val="NICEnormal"/>
        <w:spacing w:after="0" w:line="240" w:lineRule="auto"/>
        <w:rPr>
          <w:rFonts w:cs="Arial"/>
          <w:lang w:val="en-GB"/>
        </w:rPr>
      </w:pPr>
    </w:p>
    <w:sectPr w:rsidR="00E11FE0" w:rsidSect="00537E57">
      <w:headerReference w:type="default" r:id="rId34"/>
      <w:footerReference w:type="default" r:id="rId35"/>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D326" w14:textId="77777777" w:rsidR="00027710" w:rsidRDefault="00027710">
      <w:r>
        <w:separator/>
      </w:r>
    </w:p>
  </w:endnote>
  <w:endnote w:type="continuationSeparator" w:id="0">
    <w:p w14:paraId="4DEB7DB0" w14:textId="77777777" w:rsidR="00027710" w:rsidRDefault="0002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5D73" w14:textId="77777777" w:rsidR="006B4D46" w:rsidRPr="0044281C" w:rsidRDefault="006B4D46" w:rsidP="004E3A7E">
    <w:pPr>
      <w:pStyle w:val="Footer"/>
      <w:spacing w:after="0" w:line="240" w:lineRule="auto"/>
      <w:rPr>
        <w:sz w:val="22"/>
        <w:highlight w:val="cyan"/>
      </w:rPr>
    </w:pPr>
    <w:r w:rsidRPr="0044281C">
      <w:rPr>
        <w:sz w:val="22"/>
        <w:highlight w:val="cyan"/>
      </w:rPr>
      <w:t>Reference Number:</w:t>
    </w:r>
  </w:p>
  <w:p w14:paraId="67D9E6EE" w14:textId="77777777" w:rsidR="006B4D46" w:rsidRPr="0044281C" w:rsidRDefault="006B4D46" w:rsidP="004E3A7E">
    <w:pPr>
      <w:pStyle w:val="Footer"/>
      <w:spacing w:after="0" w:line="240" w:lineRule="auto"/>
      <w:rPr>
        <w:sz w:val="22"/>
        <w:highlight w:val="cyan"/>
      </w:rPr>
    </w:pPr>
    <w:r w:rsidRPr="0044281C">
      <w:rPr>
        <w:sz w:val="22"/>
        <w:highlight w:val="cyan"/>
      </w:rPr>
      <w:t>Valid from:</w:t>
    </w:r>
  </w:p>
  <w:p w14:paraId="2D7D36B7" w14:textId="77777777" w:rsidR="006B4D46" w:rsidRPr="0044281C" w:rsidRDefault="006B4D46" w:rsidP="004E3A7E">
    <w:pPr>
      <w:pStyle w:val="Footer"/>
      <w:spacing w:after="0" w:line="240" w:lineRule="auto"/>
      <w:rPr>
        <w:sz w:val="22"/>
        <w:highlight w:val="cyan"/>
      </w:rPr>
    </w:pPr>
    <w:r w:rsidRPr="0044281C">
      <w:rPr>
        <w:sz w:val="22"/>
        <w:highlight w:val="cyan"/>
      </w:rPr>
      <w:t>Review date:</w:t>
    </w:r>
  </w:p>
  <w:p w14:paraId="37A8E6CB" w14:textId="77777777" w:rsidR="006B4D46" w:rsidRDefault="006B4D46" w:rsidP="004E3A7E">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D9581B">
      <w:rPr>
        <w:noProof/>
      </w:rPr>
      <w:t>2</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22AF" w14:textId="77777777" w:rsidR="00027710" w:rsidRDefault="00027710">
      <w:r>
        <w:separator/>
      </w:r>
    </w:p>
  </w:footnote>
  <w:footnote w:type="continuationSeparator" w:id="0">
    <w:p w14:paraId="0440A01F" w14:textId="77777777" w:rsidR="00027710" w:rsidRDefault="0002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1656"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54EEE"/>
    <w:multiLevelType w:val="hybridMultilevel"/>
    <w:tmpl w:val="797AA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3CAE"/>
    <w:multiLevelType w:val="hybridMultilevel"/>
    <w:tmpl w:val="26AE3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0EB13C71"/>
    <w:multiLevelType w:val="hybridMultilevel"/>
    <w:tmpl w:val="E1F0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8739D"/>
    <w:multiLevelType w:val="hybridMultilevel"/>
    <w:tmpl w:val="2AC0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07AC7"/>
    <w:multiLevelType w:val="hybridMultilevel"/>
    <w:tmpl w:val="94449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2A1B41"/>
    <w:multiLevelType w:val="hybridMultilevel"/>
    <w:tmpl w:val="326E2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34D81"/>
    <w:multiLevelType w:val="hybridMultilevel"/>
    <w:tmpl w:val="3F307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371296"/>
    <w:multiLevelType w:val="multilevel"/>
    <w:tmpl w:val="3724ADF8"/>
    <w:numStyleLink w:val="NiceNumbering"/>
  </w:abstractNum>
  <w:abstractNum w:abstractNumId="13"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A0DE8"/>
    <w:multiLevelType w:val="hybridMultilevel"/>
    <w:tmpl w:val="60B8E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7424C3"/>
    <w:multiLevelType w:val="hybridMultilevel"/>
    <w:tmpl w:val="21865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996A98"/>
    <w:multiLevelType w:val="hybridMultilevel"/>
    <w:tmpl w:val="20D84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1B0E55"/>
    <w:multiLevelType w:val="hybridMultilevel"/>
    <w:tmpl w:val="170A4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366AB9"/>
    <w:multiLevelType w:val="hybridMultilevel"/>
    <w:tmpl w:val="F594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C4F0F"/>
    <w:multiLevelType w:val="hybridMultilevel"/>
    <w:tmpl w:val="38161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6" w15:restartNumberingAfterBreak="0">
    <w:nsid w:val="762256D2"/>
    <w:multiLevelType w:val="hybridMultilevel"/>
    <w:tmpl w:val="F3F6C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1E015C"/>
    <w:multiLevelType w:val="hybridMultilevel"/>
    <w:tmpl w:val="CB32E65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9"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0" w15:restartNumberingAfterBreak="0">
    <w:nsid w:val="78B86BE8"/>
    <w:multiLevelType w:val="hybridMultilevel"/>
    <w:tmpl w:val="FB1C2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D440A5"/>
    <w:multiLevelType w:val="hybridMultilevel"/>
    <w:tmpl w:val="5206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9433B"/>
    <w:multiLevelType w:val="hybridMultilevel"/>
    <w:tmpl w:val="C70CD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2098670370">
    <w:abstractNumId w:val="22"/>
  </w:num>
  <w:num w:numId="2" w16cid:durableId="1979992123">
    <w:abstractNumId w:val="23"/>
    <w:lvlOverride w:ilvl="0">
      <w:startOverride w:val="1"/>
    </w:lvlOverride>
  </w:num>
  <w:num w:numId="3" w16cid:durableId="1278558640">
    <w:abstractNumId w:val="6"/>
    <w:lvlOverride w:ilvl="0">
      <w:startOverride w:val="1"/>
    </w:lvlOverride>
  </w:num>
  <w:num w:numId="4" w16cid:durableId="902103907">
    <w:abstractNumId w:val="13"/>
  </w:num>
  <w:num w:numId="5" w16cid:durableId="363096161">
    <w:abstractNumId w:val="28"/>
  </w:num>
  <w:num w:numId="6" w16cid:durableId="459307892">
    <w:abstractNumId w:val="29"/>
  </w:num>
  <w:num w:numId="7" w16cid:durableId="1463419595">
    <w:abstractNumId w:val="18"/>
  </w:num>
  <w:num w:numId="8" w16cid:durableId="1458842000">
    <w:abstractNumId w:val="10"/>
  </w:num>
  <w:num w:numId="9" w16cid:durableId="675499106">
    <w:abstractNumId w:val="25"/>
  </w:num>
  <w:num w:numId="10" w16cid:durableId="217205996">
    <w:abstractNumId w:val="12"/>
  </w:num>
  <w:num w:numId="11" w16cid:durableId="749541262">
    <w:abstractNumId w:val="34"/>
  </w:num>
  <w:num w:numId="12" w16cid:durableId="1704020274">
    <w:abstractNumId w:val="4"/>
  </w:num>
  <w:num w:numId="13" w16cid:durableId="988436322">
    <w:abstractNumId w:val="0"/>
  </w:num>
  <w:num w:numId="14" w16cid:durableId="578487613">
    <w:abstractNumId w:val="31"/>
  </w:num>
  <w:num w:numId="15" w16cid:durableId="694385693">
    <w:abstractNumId w:val="24"/>
  </w:num>
  <w:num w:numId="16" w16cid:durableId="1235822670">
    <w:abstractNumId w:val="17"/>
  </w:num>
  <w:num w:numId="17" w16cid:durableId="1832520349">
    <w:abstractNumId w:val="20"/>
  </w:num>
  <w:num w:numId="18" w16cid:durableId="1910188767">
    <w:abstractNumId w:val="32"/>
  </w:num>
  <w:num w:numId="19" w16cid:durableId="24646050">
    <w:abstractNumId w:val="15"/>
  </w:num>
  <w:num w:numId="20" w16cid:durableId="443621593">
    <w:abstractNumId w:val="21"/>
  </w:num>
  <w:num w:numId="21" w16cid:durableId="316110850">
    <w:abstractNumId w:val="8"/>
  </w:num>
  <w:num w:numId="22" w16cid:durableId="1174294933">
    <w:abstractNumId w:val="1"/>
  </w:num>
  <w:num w:numId="23" w16cid:durableId="2056344230">
    <w:abstractNumId w:val="33"/>
  </w:num>
  <w:num w:numId="24" w16cid:durableId="170337321">
    <w:abstractNumId w:val="30"/>
  </w:num>
  <w:num w:numId="25" w16cid:durableId="1440831257">
    <w:abstractNumId w:val="7"/>
  </w:num>
  <w:num w:numId="26" w16cid:durableId="1273318012">
    <w:abstractNumId w:val="14"/>
  </w:num>
  <w:num w:numId="27" w16cid:durableId="2033679638">
    <w:abstractNumId w:val="26"/>
  </w:num>
  <w:num w:numId="28" w16cid:durableId="700933995">
    <w:abstractNumId w:val="11"/>
  </w:num>
  <w:num w:numId="29" w16cid:durableId="719404991">
    <w:abstractNumId w:val="16"/>
  </w:num>
  <w:num w:numId="30" w16cid:durableId="760301579">
    <w:abstractNumId w:val="5"/>
  </w:num>
  <w:num w:numId="31" w16cid:durableId="2099977327">
    <w:abstractNumId w:val="3"/>
  </w:num>
  <w:num w:numId="32" w16cid:durableId="1271009379">
    <w:abstractNumId w:val="27"/>
  </w:num>
  <w:num w:numId="33" w16cid:durableId="78507680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3BD3"/>
    <w:rsid w:val="000065D4"/>
    <w:rsid w:val="00007F79"/>
    <w:rsid w:val="000102A3"/>
    <w:rsid w:val="00015D51"/>
    <w:rsid w:val="00017F41"/>
    <w:rsid w:val="00022601"/>
    <w:rsid w:val="0002298F"/>
    <w:rsid w:val="00024FDE"/>
    <w:rsid w:val="00027710"/>
    <w:rsid w:val="00031DE4"/>
    <w:rsid w:val="0003249A"/>
    <w:rsid w:val="0003414B"/>
    <w:rsid w:val="00036708"/>
    <w:rsid w:val="0003779C"/>
    <w:rsid w:val="00037F07"/>
    <w:rsid w:val="0004289C"/>
    <w:rsid w:val="00043DD4"/>
    <w:rsid w:val="00047F9B"/>
    <w:rsid w:val="00051AAD"/>
    <w:rsid w:val="000524CF"/>
    <w:rsid w:val="00054187"/>
    <w:rsid w:val="0006306E"/>
    <w:rsid w:val="00071CDF"/>
    <w:rsid w:val="00072490"/>
    <w:rsid w:val="0007357B"/>
    <w:rsid w:val="00073B6D"/>
    <w:rsid w:val="0007473C"/>
    <w:rsid w:val="00076494"/>
    <w:rsid w:val="00081AA6"/>
    <w:rsid w:val="00081B91"/>
    <w:rsid w:val="000856ED"/>
    <w:rsid w:val="00091032"/>
    <w:rsid w:val="000912CD"/>
    <w:rsid w:val="00091E6A"/>
    <w:rsid w:val="00094814"/>
    <w:rsid w:val="00096257"/>
    <w:rsid w:val="00097008"/>
    <w:rsid w:val="0009730C"/>
    <w:rsid w:val="000A2FB5"/>
    <w:rsid w:val="000A4616"/>
    <w:rsid w:val="000A7F4E"/>
    <w:rsid w:val="000B11F9"/>
    <w:rsid w:val="000B2929"/>
    <w:rsid w:val="000B2B38"/>
    <w:rsid w:val="000C32F8"/>
    <w:rsid w:val="000D3729"/>
    <w:rsid w:val="000D4FBF"/>
    <w:rsid w:val="000D7528"/>
    <w:rsid w:val="000D7704"/>
    <w:rsid w:val="000E2E30"/>
    <w:rsid w:val="000E6EC0"/>
    <w:rsid w:val="000E71C7"/>
    <w:rsid w:val="000F1CAB"/>
    <w:rsid w:val="000F2350"/>
    <w:rsid w:val="000F4B18"/>
    <w:rsid w:val="000F4DA9"/>
    <w:rsid w:val="000F4FC5"/>
    <w:rsid w:val="000F555A"/>
    <w:rsid w:val="000F6DF5"/>
    <w:rsid w:val="001016BC"/>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4E83"/>
    <w:rsid w:val="001450CF"/>
    <w:rsid w:val="001452AF"/>
    <w:rsid w:val="001521AF"/>
    <w:rsid w:val="00160703"/>
    <w:rsid w:val="00163BBB"/>
    <w:rsid w:val="00163CE8"/>
    <w:rsid w:val="00165A0E"/>
    <w:rsid w:val="00170722"/>
    <w:rsid w:val="001708B5"/>
    <w:rsid w:val="00170933"/>
    <w:rsid w:val="001717F4"/>
    <w:rsid w:val="0017281B"/>
    <w:rsid w:val="00173124"/>
    <w:rsid w:val="00184E40"/>
    <w:rsid w:val="0018568F"/>
    <w:rsid w:val="00185D9C"/>
    <w:rsid w:val="00191DF2"/>
    <w:rsid w:val="0019584B"/>
    <w:rsid w:val="00195BE6"/>
    <w:rsid w:val="0019622E"/>
    <w:rsid w:val="001973CE"/>
    <w:rsid w:val="00197EBE"/>
    <w:rsid w:val="001A0A45"/>
    <w:rsid w:val="001A2597"/>
    <w:rsid w:val="001B0585"/>
    <w:rsid w:val="001B06ED"/>
    <w:rsid w:val="001B3087"/>
    <w:rsid w:val="001B5C09"/>
    <w:rsid w:val="001B63A5"/>
    <w:rsid w:val="001B7A49"/>
    <w:rsid w:val="001B7FDB"/>
    <w:rsid w:val="001C02E3"/>
    <w:rsid w:val="001D249F"/>
    <w:rsid w:val="001D7D3D"/>
    <w:rsid w:val="001E006A"/>
    <w:rsid w:val="001E1D2B"/>
    <w:rsid w:val="001E3238"/>
    <w:rsid w:val="001E7E43"/>
    <w:rsid w:val="001F0DB2"/>
    <w:rsid w:val="001F32F9"/>
    <w:rsid w:val="001F6143"/>
    <w:rsid w:val="001F6668"/>
    <w:rsid w:val="0020163B"/>
    <w:rsid w:val="00221439"/>
    <w:rsid w:val="00222100"/>
    <w:rsid w:val="00224208"/>
    <w:rsid w:val="00234A16"/>
    <w:rsid w:val="00235DC8"/>
    <w:rsid w:val="00242002"/>
    <w:rsid w:val="00243191"/>
    <w:rsid w:val="00245F7B"/>
    <w:rsid w:val="0025085E"/>
    <w:rsid w:val="002529F3"/>
    <w:rsid w:val="00257A10"/>
    <w:rsid w:val="00257E60"/>
    <w:rsid w:val="0026236B"/>
    <w:rsid w:val="002651BA"/>
    <w:rsid w:val="002740D9"/>
    <w:rsid w:val="00274956"/>
    <w:rsid w:val="002759EC"/>
    <w:rsid w:val="00277827"/>
    <w:rsid w:val="00277A25"/>
    <w:rsid w:val="002848E8"/>
    <w:rsid w:val="00285B42"/>
    <w:rsid w:val="00290FAB"/>
    <w:rsid w:val="00291BA3"/>
    <w:rsid w:val="00296701"/>
    <w:rsid w:val="0029769E"/>
    <w:rsid w:val="00297760"/>
    <w:rsid w:val="002A7D61"/>
    <w:rsid w:val="002B4E55"/>
    <w:rsid w:val="002B5BAC"/>
    <w:rsid w:val="002B5E5D"/>
    <w:rsid w:val="002B6527"/>
    <w:rsid w:val="002B7C13"/>
    <w:rsid w:val="002C1733"/>
    <w:rsid w:val="002C19DC"/>
    <w:rsid w:val="002C24CE"/>
    <w:rsid w:val="002C67DA"/>
    <w:rsid w:val="002D0D41"/>
    <w:rsid w:val="002D1F5F"/>
    <w:rsid w:val="002D4185"/>
    <w:rsid w:val="002D58BF"/>
    <w:rsid w:val="002E2037"/>
    <w:rsid w:val="002E3A75"/>
    <w:rsid w:val="002E608D"/>
    <w:rsid w:val="002F0C8D"/>
    <w:rsid w:val="002F134E"/>
    <w:rsid w:val="00301008"/>
    <w:rsid w:val="003027AA"/>
    <w:rsid w:val="00302939"/>
    <w:rsid w:val="00303822"/>
    <w:rsid w:val="003111B2"/>
    <w:rsid w:val="003111CC"/>
    <w:rsid w:val="00313283"/>
    <w:rsid w:val="00315465"/>
    <w:rsid w:val="003156DC"/>
    <w:rsid w:val="00317C16"/>
    <w:rsid w:val="003225C3"/>
    <w:rsid w:val="00323120"/>
    <w:rsid w:val="00323184"/>
    <w:rsid w:val="0032598F"/>
    <w:rsid w:val="003259C8"/>
    <w:rsid w:val="00330081"/>
    <w:rsid w:val="003317CA"/>
    <w:rsid w:val="0033548C"/>
    <w:rsid w:val="00346F75"/>
    <w:rsid w:val="0035096D"/>
    <w:rsid w:val="00353A2F"/>
    <w:rsid w:val="00354E80"/>
    <w:rsid w:val="00361290"/>
    <w:rsid w:val="00362EFF"/>
    <w:rsid w:val="00363B2A"/>
    <w:rsid w:val="0036591D"/>
    <w:rsid w:val="00365CE3"/>
    <w:rsid w:val="0037111A"/>
    <w:rsid w:val="0037637C"/>
    <w:rsid w:val="003775A4"/>
    <w:rsid w:val="00381FB5"/>
    <w:rsid w:val="00384C86"/>
    <w:rsid w:val="00386B19"/>
    <w:rsid w:val="00390939"/>
    <w:rsid w:val="003919B5"/>
    <w:rsid w:val="0039272E"/>
    <w:rsid w:val="00395DA3"/>
    <w:rsid w:val="003969FE"/>
    <w:rsid w:val="003A0E76"/>
    <w:rsid w:val="003A30B2"/>
    <w:rsid w:val="003A5586"/>
    <w:rsid w:val="003B3492"/>
    <w:rsid w:val="003B3958"/>
    <w:rsid w:val="003B3EB7"/>
    <w:rsid w:val="003B5534"/>
    <w:rsid w:val="003B61FD"/>
    <w:rsid w:val="003B7738"/>
    <w:rsid w:val="003C0722"/>
    <w:rsid w:val="003C266B"/>
    <w:rsid w:val="003C2B8D"/>
    <w:rsid w:val="003D0B25"/>
    <w:rsid w:val="003D2411"/>
    <w:rsid w:val="003D327B"/>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1BD9"/>
    <w:rsid w:val="00412670"/>
    <w:rsid w:val="00413674"/>
    <w:rsid w:val="00417611"/>
    <w:rsid w:val="00421064"/>
    <w:rsid w:val="00421D74"/>
    <w:rsid w:val="00433897"/>
    <w:rsid w:val="00442146"/>
    <w:rsid w:val="0044276D"/>
    <w:rsid w:val="0044281C"/>
    <w:rsid w:val="00444EA7"/>
    <w:rsid w:val="00444EEF"/>
    <w:rsid w:val="004472A5"/>
    <w:rsid w:val="00447D9C"/>
    <w:rsid w:val="00451E9C"/>
    <w:rsid w:val="0045530B"/>
    <w:rsid w:val="0045723E"/>
    <w:rsid w:val="00467940"/>
    <w:rsid w:val="00472EA6"/>
    <w:rsid w:val="00473E4D"/>
    <w:rsid w:val="00476876"/>
    <w:rsid w:val="00477E14"/>
    <w:rsid w:val="0048006E"/>
    <w:rsid w:val="00480581"/>
    <w:rsid w:val="00481A10"/>
    <w:rsid w:val="00483A25"/>
    <w:rsid w:val="004870F8"/>
    <w:rsid w:val="00490B13"/>
    <w:rsid w:val="00491A80"/>
    <w:rsid w:val="00492064"/>
    <w:rsid w:val="004921B6"/>
    <w:rsid w:val="00492391"/>
    <w:rsid w:val="004A1F08"/>
    <w:rsid w:val="004A547D"/>
    <w:rsid w:val="004A6511"/>
    <w:rsid w:val="004A7E93"/>
    <w:rsid w:val="004B17CE"/>
    <w:rsid w:val="004B2C19"/>
    <w:rsid w:val="004B55C6"/>
    <w:rsid w:val="004B5926"/>
    <w:rsid w:val="004B610E"/>
    <w:rsid w:val="004C0BD9"/>
    <w:rsid w:val="004C18D1"/>
    <w:rsid w:val="004C3AA4"/>
    <w:rsid w:val="004C7372"/>
    <w:rsid w:val="004C74E5"/>
    <w:rsid w:val="004D11DE"/>
    <w:rsid w:val="004D1C74"/>
    <w:rsid w:val="004D30C0"/>
    <w:rsid w:val="004E08C6"/>
    <w:rsid w:val="004E3A7E"/>
    <w:rsid w:val="004E48B7"/>
    <w:rsid w:val="004E56E4"/>
    <w:rsid w:val="004E59D9"/>
    <w:rsid w:val="004E7276"/>
    <w:rsid w:val="004F55B1"/>
    <w:rsid w:val="004F6169"/>
    <w:rsid w:val="005001FC"/>
    <w:rsid w:val="00501FBD"/>
    <w:rsid w:val="00502626"/>
    <w:rsid w:val="00502F31"/>
    <w:rsid w:val="00510803"/>
    <w:rsid w:val="00510BA7"/>
    <w:rsid w:val="00520D02"/>
    <w:rsid w:val="00522CAD"/>
    <w:rsid w:val="00524295"/>
    <w:rsid w:val="00524392"/>
    <w:rsid w:val="00527391"/>
    <w:rsid w:val="005347B6"/>
    <w:rsid w:val="00537E57"/>
    <w:rsid w:val="0054441F"/>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49EA"/>
    <w:rsid w:val="005A2FAD"/>
    <w:rsid w:val="005A5897"/>
    <w:rsid w:val="005A7D8A"/>
    <w:rsid w:val="005B16AA"/>
    <w:rsid w:val="005B5BD8"/>
    <w:rsid w:val="005B728D"/>
    <w:rsid w:val="005B768E"/>
    <w:rsid w:val="005C020A"/>
    <w:rsid w:val="005C2326"/>
    <w:rsid w:val="005C5CDC"/>
    <w:rsid w:val="005C62A1"/>
    <w:rsid w:val="005C6771"/>
    <w:rsid w:val="005D3148"/>
    <w:rsid w:val="005D4154"/>
    <w:rsid w:val="005D5304"/>
    <w:rsid w:val="005D7A63"/>
    <w:rsid w:val="005E6973"/>
    <w:rsid w:val="005F1603"/>
    <w:rsid w:val="005F19A7"/>
    <w:rsid w:val="005F3623"/>
    <w:rsid w:val="005F4864"/>
    <w:rsid w:val="005F4940"/>
    <w:rsid w:val="005F7C52"/>
    <w:rsid w:val="00602CB0"/>
    <w:rsid w:val="00603D3F"/>
    <w:rsid w:val="006125EC"/>
    <w:rsid w:val="006165DF"/>
    <w:rsid w:val="006208D3"/>
    <w:rsid w:val="0062242D"/>
    <w:rsid w:val="00623945"/>
    <w:rsid w:val="00625390"/>
    <w:rsid w:val="0062633A"/>
    <w:rsid w:val="006315FC"/>
    <w:rsid w:val="00633A98"/>
    <w:rsid w:val="00634008"/>
    <w:rsid w:val="0063779A"/>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3AE3"/>
    <w:rsid w:val="006B4D46"/>
    <w:rsid w:val="006C005F"/>
    <w:rsid w:val="006C0B7C"/>
    <w:rsid w:val="006C101E"/>
    <w:rsid w:val="006C22A9"/>
    <w:rsid w:val="006C3EB8"/>
    <w:rsid w:val="006C403B"/>
    <w:rsid w:val="006C40A5"/>
    <w:rsid w:val="006C78C7"/>
    <w:rsid w:val="006D077C"/>
    <w:rsid w:val="006D3EFE"/>
    <w:rsid w:val="006D6254"/>
    <w:rsid w:val="006D73BC"/>
    <w:rsid w:val="006D7677"/>
    <w:rsid w:val="006E1A15"/>
    <w:rsid w:val="006F08DD"/>
    <w:rsid w:val="006F0AE1"/>
    <w:rsid w:val="006F1BA4"/>
    <w:rsid w:val="006F555A"/>
    <w:rsid w:val="00700944"/>
    <w:rsid w:val="00700EB9"/>
    <w:rsid w:val="0070211B"/>
    <w:rsid w:val="00710A9B"/>
    <w:rsid w:val="00710D8B"/>
    <w:rsid w:val="00711452"/>
    <w:rsid w:val="00711945"/>
    <w:rsid w:val="00713AB2"/>
    <w:rsid w:val="0071562D"/>
    <w:rsid w:val="00722BE5"/>
    <w:rsid w:val="00724859"/>
    <w:rsid w:val="00725927"/>
    <w:rsid w:val="0073163B"/>
    <w:rsid w:val="00735292"/>
    <w:rsid w:val="00737FD6"/>
    <w:rsid w:val="00742849"/>
    <w:rsid w:val="0074695F"/>
    <w:rsid w:val="00750A2C"/>
    <w:rsid w:val="00753500"/>
    <w:rsid w:val="00754053"/>
    <w:rsid w:val="0075421A"/>
    <w:rsid w:val="0075472D"/>
    <w:rsid w:val="007611AF"/>
    <w:rsid w:val="007635D1"/>
    <w:rsid w:val="007644BC"/>
    <w:rsid w:val="00773971"/>
    <w:rsid w:val="00774D20"/>
    <w:rsid w:val="0078141A"/>
    <w:rsid w:val="007831BD"/>
    <w:rsid w:val="0078597F"/>
    <w:rsid w:val="00787175"/>
    <w:rsid w:val="007916BC"/>
    <w:rsid w:val="00792BF7"/>
    <w:rsid w:val="00792F90"/>
    <w:rsid w:val="00794857"/>
    <w:rsid w:val="007A04E2"/>
    <w:rsid w:val="007A06E9"/>
    <w:rsid w:val="007A126A"/>
    <w:rsid w:val="007A1448"/>
    <w:rsid w:val="007A2AD1"/>
    <w:rsid w:val="007A7B68"/>
    <w:rsid w:val="007B3849"/>
    <w:rsid w:val="007B4395"/>
    <w:rsid w:val="007C1FDB"/>
    <w:rsid w:val="007C287F"/>
    <w:rsid w:val="007C3121"/>
    <w:rsid w:val="007C5B07"/>
    <w:rsid w:val="007C5DB1"/>
    <w:rsid w:val="007C6340"/>
    <w:rsid w:val="007C7DC9"/>
    <w:rsid w:val="007D3AE2"/>
    <w:rsid w:val="007D5B8A"/>
    <w:rsid w:val="007D6643"/>
    <w:rsid w:val="007D6C6B"/>
    <w:rsid w:val="007E1262"/>
    <w:rsid w:val="007E6D04"/>
    <w:rsid w:val="007E7CC9"/>
    <w:rsid w:val="007F0048"/>
    <w:rsid w:val="007F48C5"/>
    <w:rsid w:val="007F4C22"/>
    <w:rsid w:val="007F4CDA"/>
    <w:rsid w:val="00800595"/>
    <w:rsid w:val="0080206D"/>
    <w:rsid w:val="00804CA2"/>
    <w:rsid w:val="00807154"/>
    <w:rsid w:val="008078D7"/>
    <w:rsid w:val="00810480"/>
    <w:rsid w:val="008115AE"/>
    <w:rsid w:val="00811BDE"/>
    <w:rsid w:val="008130FE"/>
    <w:rsid w:val="00813B72"/>
    <w:rsid w:val="008142F2"/>
    <w:rsid w:val="00821380"/>
    <w:rsid w:val="00821723"/>
    <w:rsid w:val="0083041B"/>
    <w:rsid w:val="008305D7"/>
    <w:rsid w:val="00830DC6"/>
    <w:rsid w:val="008313BF"/>
    <w:rsid w:val="008333BF"/>
    <w:rsid w:val="0083364B"/>
    <w:rsid w:val="008339A7"/>
    <w:rsid w:val="00834F0F"/>
    <w:rsid w:val="00837B25"/>
    <w:rsid w:val="0084110B"/>
    <w:rsid w:val="008436BA"/>
    <w:rsid w:val="00846603"/>
    <w:rsid w:val="008479C0"/>
    <w:rsid w:val="008543A8"/>
    <w:rsid w:val="008548CB"/>
    <w:rsid w:val="00856887"/>
    <w:rsid w:val="0085752D"/>
    <w:rsid w:val="00863441"/>
    <w:rsid w:val="008676A6"/>
    <w:rsid w:val="008748F2"/>
    <w:rsid w:val="0088380B"/>
    <w:rsid w:val="00883AD3"/>
    <w:rsid w:val="00883EDC"/>
    <w:rsid w:val="00886FD6"/>
    <w:rsid w:val="008956F5"/>
    <w:rsid w:val="00895961"/>
    <w:rsid w:val="008A0B30"/>
    <w:rsid w:val="008A24EB"/>
    <w:rsid w:val="008A5671"/>
    <w:rsid w:val="008B30AB"/>
    <w:rsid w:val="008B5047"/>
    <w:rsid w:val="008B6B1D"/>
    <w:rsid w:val="008B77E8"/>
    <w:rsid w:val="008C121C"/>
    <w:rsid w:val="008C1DFD"/>
    <w:rsid w:val="008C3DAE"/>
    <w:rsid w:val="008C4802"/>
    <w:rsid w:val="008D18BD"/>
    <w:rsid w:val="008D434D"/>
    <w:rsid w:val="008D5E28"/>
    <w:rsid w:val="008D7606"/>
    <w:rsid w:val="008E42BC"/>
    <w:rsid w:val="008E511A"/>
    <w:rsid w:val="008F09E1"/>
    <w:rsid w:val="008F30A1"/>
    <w:rsid w:val="008F6FF7"/>
    <w:rsid w:val="00901942"/>
    <w:rsid w:val="009045DE"/>
    <w:rsid w:val="00907A4B"/>
    <w:rsid w:val="00911B80"/>
    <w:rsid w:val="00913748"/>
    <w:rsid w:val="0091388B"/>
    <w:rsid w:val="009153B6"/>
    <w:rsid w:val="0091559C"/>
    <w:rsid w:val="00915F6F"/>
    <w:rsid w:val="0092015A"/>
    <w:rsid w:val="00924597"/>
    <w:rsid w:val="00930EEF"/>
    <w:rsid w:val="00934183"/>
    <w:rsid w:val="0093476E"/>
    <w:rsid w:val="00936F82"/>
    <w:rsid w:val="009415A1"/>
    <w:rsid w:val="0094341B"/>
    <w:rsid w:val="0094394E"/>
    <w:rsid w:val="00943A04"/>
    <w:rsid w:val="0095271C"/>
    <w:rsid w:val="00952F5D"/>
    <w:rsid w:val="00953D3A"/>
    <w:rsid w:val="00954F15"/>
    <w:rsid w:val="00970400"/>
    <w:rsid w:val="00970EA1"/>
    <w:rsid w:val="00973131"/>
    <w:rsid w:val="00973CBB"/>
    <w:rsid w:val="00974477"/>
    <w:rsid w:val="0097481D"/>
    <w:rsid w:val="00976054"/>
    <w:rsid w:val="00980479"/>
    <w:rsid w:val="009826DD"/>
    <w:rsid w:val="00985C7C"/>
    <w:rsid w:val="0098653D"/>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E0645"/>
    <w:rsid w:val="009E3F3B"/>
    <w:rsid w:val="009E4A1E"/>
    <w:rsid w:val="009F0A26"/>
    <w:rsid w:val="009F161B"/>
    <w:rsid w:val="009F1A8D"/>
    <w:rsid w:val="009F4465"/>
    <w:rsid w:val="009F54DC"/>
    <w:rsid w:val="00A02C46"/>
    <w:rsid w:val="00A03890"/>
    <w:rsid w:val="00A05CFA"/>
    <w:rsid w:val="00A125D4"/>
    <w:rsid w:val="00A14981"/>
    <w:rsid w:val="00A154A4"/>
    <w:rsid w:val="00A1675E"/>
    <w:rsid w:val="00A20FBD"/>
    <w:rsid w:val="00A2119C"/>
    <w:rsid w:val="00A213AA"/>
    <w:rsid w:val="00A241F3"/>
    <w:rsid w:val="00A2599A"/>
    <w:rsid w:val="00A25B14"/>
    <w:rsid w:val="00A25B8D"/>
    <w:rsid w:val="00A27EB3"/>
    <w:rsid w:val="00A30EAB"/>
    <w:rsid w:val="00A31113"/>
    <w:rsid w:val="00A36C67"/>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80532"/>
    <w:rsid w:val="00A813B9"/>
    <w:rsid w:val="00A9433C"/>
    <w:rsid w:val="00A946E8"/>
    <w:rsid w:val="00A9527F"/>
    <w:rsid w:val="00A96B33"/>
    <w:rsid w:val="00AA0666"/>
    <w:rsid w:val="00AA16A5"/>
    <w:rsid w:val="00AA18EC"/>
    <w:rsid w:val="00AA1D93"/>
    <w:rsid w:val="00AA200A"/>
    <w:rsid w:val="00AA2DC6"/>
    <w:rsid w:val="00AA3A0F"/>
    <w:rsid w:val="00AA3E4C"/>
    <w:rsid w:val="00AA4332"/>
    <w:rsid w:val="00AA47F4"/>
    <w:rsid w:val="00AB0D6C"/>
    <w:rsid w:val="00AB34CA"/>
    <w:rsid w:val="00AB40E4"/>
    <w:rsid w:val="00AB55E4"/>
    <w:rsid w:val="00AC58F7"/>
    <w:rsid w:val="00AC5E3A"/>
    <w:rsid w:val="00AC6A2F"/>
    <w:rsid w:val="00AD15D2"/>
    <w:rsid w:val="00AD3FE4"/>
    <w:rsid w:val="00AD65E6"/>
    <w:rsid w:val="00AD71B3"/>
    <w:rsid w:val="00AD71F7"/>
    <w:rsid w:val="00AD7BED"/>
    <w:rsid w:val="00AE138D"/>
    <w:rsid w:val="00AE2A4E"/>
    <w:rsid w:val="00AE5EB2"/>
    <w:rsid w:val="00AE6867"/>
    <w:rsid w:val="00AF5DF1"/>
    <w:rsid w:val="00B01C91"/>
    <w:rsid w:val="00B0295D"/>
    <w:rsid w:val="00B02BC2"/>
    <w:rsid w:val="00B03856"/>
    <w:rsid w:val="00B04310"/>
    <w:rsid w:val="00B06C63"/>
    <w:rsid w:val="00B12763"/>
    <w:rsid w:val="00B14186"/>
    <w:rsid w:val="00B1633A"/>
    <w:rsid w:val="00B16A0C"/>
    <w:rsid w:val="00B203D2"/>
    <w:rsid w:val="00B279AE"/>
    <w:rsid w:val="00B305D8"/>
    <w:rsid w:val="00B32B90"/>
    <w:rsid w:val="00B33D7A"/>
    <w:rsid w:val="00B41636"/>
    <w:rsid w:val="00B43C31"/>
    <w:rsid w:val="00B44178"/>
    <w:rsid w:val="00B538F2"/>
    <w:rsid w:val="00B552E6"/>
    <w:rsid w:val="00B553BE"/>
    <w:rsid w:val="00B61263"/>
    <w:rsid w:val="00B76F86"/>
    <w:rsid w:val="00B80DF7"/>
    <w:rsid w:val="00B810C3"/>
    <w:rsid w:val="00B811B4"/>
    <w:rsid w:val="00B840EC"/>
    <w:rsid w:val="00B87905"/>
    <w:rsid w:val="00B922C4"/>
    <w:rsid w:val="00B92435"/>
    <w:rsid w:val="00B92F5B"/>
    <w:rsid w:val="00B95A01"/>
    <w:rsid w:val="00BA19CD"/>
    <w:rsid w:val="00BA4095"/>
    <w:rsid w:val="00BA67DE"/>
    <w:rsid w:val="00BC2FFD"/>
    <w:rsid w:val="00BD4B6E"/>
    <w:rsid w:val="00BD6525"/>
    <w:rsid w:val="00BD7240"/>
    <w:rsid w:val="00BE0E22"/>
    <w:rsid w:val="00BE6395"/>
    <w:rsid w:val="00BE6C68"/>
    <w:rsid w:val="00BE7B97"/>
    <w:rsid w:val="00BF0390"/>
    <w:rsid w:val="00BF09D0"/>
    <w:rsid w:val="00BF16A9"/>
    <w:rsid w:val="00BF6E31"/>
    <w:rsid w:val="00BF711A"/>
    <w:rsid w:val="00BF7123"/>
    <w:rsid w:val="00BF77DF"/>
    <w:rsid w:val="00BF7B39"/>
    <w:rsid w:val="00C005D8"/>
    <w:rsid w:val="00C06E05"/>
    <w:rsid w:val="00C0711B"/>
    <w:rsid w:val="00C07AF2"/>
    <w:rsid w:val="00C10DAE"/>
    <w:rsid w:val="00C1466B"/>
    <w:rsid w:val="00C21168"/>
    <w:rsid w:val="00C22683"/>
    <w:rsid w:val="00C22834"/>
    <w:rsid w:val="00C22949"/>
    <w:rsid w:val="00C25572"/>
    <w:rsid w:val="00C25DE0"/>
    <w:rsid w:val="00C2654A"/>
    <w:rsid w:val="00C27010"/>
    <w:rsid w:val="00C27388"/>
    <w:rsid w:val="00C31CE2"/>
    <w:rsid w:val="00C34902"/>
    <w:rsid w:val="00C37FC1"/>
    <w:rsid w:val="00C44CE3"/>
    <w:rsid w:val="00C4618A"/>
    <w:rsid w:val="00C46A10"/>
    <w:rsid w:val="00C52762"/>
    <w:rsid w:val="00C62850"/>
    <w:rsid w:val="00C64E9F"/>
    <w:rsid w:val="00C6768D"/>
    <w:rsid w:val="00C7251C"/>
    <w:rsid w:val="00C73DAF"/>
    <w:rsid w:val="00C76555"/>
    <w:rsid w:val="00C76E51"/>
    <w:rsid w:val="00C82252"/>
    <w:rsid w:val="00C860E9"/>
    <w:rsid w:val="00C90112"/>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1442"/>
    <w:rsid w:val="00CC44A1"/>
    <w:rsid w:val="00CC5763"/>
    <w:rsid w:val="00CC658D"/>
    <w:rsid w:val="00CC6F35"/>
    <w:rsid w:val="00CD1FE9"/>
    <w:rsid w:val="00CD207C"/>
    <w:rsid w:val="00CD7B61"/>
    <w:rsid w:val="00CE0853"/>
    <w:rsid w:val="00CE171B"/>
    <w:rsid w:val="00CE30E4"/>
    <w:rsid w:val="00CE45DD"/>
    <w:rsid w:val="00CE50C2"/>
    <w:rsid w:val="00CE5FF2"/>
    <w:rsid w:val="00CF283C"/>
    <w:rsid w:val="00CF4FD7"/>
    <w:rsid w:val="00CF5E24"/>
    <w:rsid w:val="00D03A5D"/>
    <w:rsid w:val="00D10926"/>
    <w:rsid w:val="00D12905"/>
    <w:rsid w:val="00D1684B"/>
    <w:rsid w:val="00D16880"/>
    <w:rsid w:val="00D207D0"/>
    <w:rsid w:val="00D235E0"/>
    <w:rsid w:val="00D263F9"/>
    <w:rsid w:val="00D31FDB"/>
    <w:rsid w:val="00D32463"/>
    <w:rsid w:val="00D32482"/>
    <w:rsid w:val="00D3599F"/>
    <w:rsid w:val="00D40773"/>
    <w:rsid w:val="00D508F4"/>
    <w:rsid w:val="00D50D79"/>
    <w:rsid w:val="00D5172A"/>
    <w:rsid w:val="00D600CB"/>
    <w:rsid w:val="00D62CAD"/>
    <w:rsid w:val="00D639E8"/>
    <w:rsid w:val="00D6554B"/>
    <w:rsid w:val="00D66415"/>
    <w:rsid w:val="00D66A63"/>
    <w:rsid w:val="00D66C99"/>
    <w:rsid w:val="00D726AB"/>
    <w:rsid w:val="00D748AD"/>
    <w:rsid w:val="00D76682"/>
    <w:rsid w:val="00D77616"/>
    <w:rsid w:val="00D83FBB"/>
    <w:rsid w:val="00D84E51"/>
    <w:rsid w:val="00D87AC1"/>
    <w:rsid w:val="00D909B4"/>
    <w:rsid w:val="00D9581B"/>
    <w:rsid w:val="00DA1191"/>
    <w:rsid w:val="00DA2E53"/>
    <w:rsid w:val="00DA38F2"/>
    <w:rsid w:val="00DA746D"/>
    <w:rsid w:val="00DB1926"/>
    <w:rsid w:val="00DB294F"/>
    <w:rsid w:val="00DB3A43"/>
    <w:rsid w:val="00DB4005"/>
    <w:rsid w:val="00DC31D6"/>
    <w:rsid w:val="00DC7588"/>
    <w:rsid w:val="00DC785A"/>
    <w:rsid w:val="00DD046E"/>
    <w:rsid w:val="00DD4FE8"/>
    <w:rsid w:val="00DD6CB9"/>
    <w:rsid w:val="00DD6E31"/>
    <w:rsid w:val="00DD72E4"/>
    <w:rsid w:val="00DE01E7"/>
    <w:rsid w:val="00DE102A"/>
    <w:rsid w:val="00DE1633"/>
    <w:rsid w:val="00DE2E06"/>
    <w:rsid w:val="00DE6107"/>
    <w:rsid w:val="00DF193D"/>
    <w:rsid w:val="00DF1EE1"/>
    <w:rsid w:val="00DF1F20"/>
    <w:rsid w:val="00DF20F5"/>
    <w:rsid w:val="00DF4003"/>
    <w:rsid w:val="00DF416E"/>
    <w:rsid w:val="00DF57D8"/>
    <w:rsid w:val="00E0109F"/>
    <w:rsid w:val="00E01138"/>
    <w:rsid w:val="00E01873"/>
    <w:rsid w:val="00E1069A"/>
    <w:rsid w:val="00E11FE0"/>
    <w:rsid w:val="00E151C6"/>
    <w:rsid w:val="00E16CB2"/>
    <w:rsid w:val="00E22666"/>
    <w:rsid w:val="00E24288"/>
    <w:rsid w:val="00E30A2D"/>
    <w:rsid w:val="00E349A0"/>
    <w:rsid w:val="00E43421"/>
    <w:rsid w:val="00E434AE"/>
    <w:rsid w:val="00E437E5"/>
    <w:rsid w:val="00E44B72"/>
    <w:rsid w:val="00E544C3"/>
    <w:rsid w:val="00E56F95"/>
    <w:rsid w:val="00E60C36"/>
    <w:rsid w:val="00E66383"/>
    <w:rsid w:val="00E66580"/>
    <w:rsid w:val="00E66DE2"/>
    <w:rsid w:val="00E71C5C"/>
    <w:rsid w:val="00E73E24"/>
    <w:rsid w:val="00E75133"/>
    <w:rsid w:val="00E75A96"/>
    <w:rsid w:val="00E75AA9"/>
    <w:rsid w:val="00E80341"/>
    <w:rsid w:val="00E8089E"/>
    <w:rsid w:val="00E8169E"/>
    <w:rsid w:val="00E8187D"/>
    <w:rsid w:val="00E837AA"/>
    <w:rsid w:val="00E83ED6"/>
    <w:rsid w:val="00E853E7"/>
    <w:rsid w:val="00E86B32"/>
    <w:rsid w:val="00E952BB"/>
    <w:rsid w:val="00EA0636"/>
    <w:rsid w:val="00EA1D5D"/>
    <w:rsid w:val="00EA36BD"/>
    <w:rsid w:val="00EA389C"/>
    <w:rsid w:val="00EA6BD9"/>
    <w:rsid w:val="00EB055B"/>
    <w:rsid w:val="00EB0A67"/>
    <w:rsid w:val="00EB1C3F"/>
    <w:rsid w:val="00EB248C"/>
    <w:rsid w:val="00EC00CF"/>
    <w:rsid w:val="00EE53E0"/>
    <w:rsid w:val="00EE659F"/>
    <w:rsid w:val="00EF09E0"/>
    <w:rsid w:val="00EF6A7F"/>
    <w:rsid w:val="00EF6AC0"/>
    <w:rsid w:val="00F02A57"/>
    <w:rsid w:val="00F074B1"/>
    <w:rsid w:val="00F10D00"/>
    <w:rsid w:val="00F1315A"/>
    <w:rsid w:val="00F13E62"/>
    <w:rsid w:val="00F141C0"/>
    <w:rsid w:val="00F14FA7"/>
    <w:rsid w:val="00F15F3C"/>
    <w:rsid w:val="00F22910"/>
    <w:rsid w:val="00F265BA"/>
    <w:rsid w:val="00F34643"/>
    <w:rsid w:val="00F34FB1"/>
    <w:rsid w:val="00F353AF"/>
    <w:rsid w:val="00F44107"/>
    <w:rsid w:val="00F44969"/>
    <w:rsid w:val="00F44C14"/>
    <w:rsid w:val="00F53868"/>
    <w:rsid w:val="00F6305E"/>
    <w:rsid w:val="00F7236D"/>
    <w:rsid w:val="00F73016"/>
    <w:rsid w:val="00F7439E"/>
    <w:rsid w:val="00F75EB2"/>
    <w:rsid w:val="00F821C9"/>
    <w:rsid w:val="00F8302E"/>
    <w:rsid w:val="00F83E3E"/>
    <w:rsid w:val="00F85CC0"/>
    <w:rsid w:val="00F90885"/>
    <w:rsid w:val="00F930DE"/>
    <w:rsid w:val="00FA2D9D"/>
    <w:rsid w:val="00FA306E"/>
    <w:rsid w:val="00FA3C3C"/>
    <w:rsid w:val="00FA6AA0"/>
    <w:rsid w:val="00FA757B"/>
    <w:rsid w:val="00FB3DAE"/>
    <w:rsid w:val="00FB3F72"/>
    <w:rsid w:val="00FB6A47"/>
    <w:rsid w:val="00FC30A2"/>
    <w:rsid w:val="00FC5666"/>
    <w:rsid w:val="00FC6A20"/>
    <w:rsid w:val="00FC7099"/>
    <w:rsid w:val="00FD16D8"/>
    <w:rsid w:val="00FD3A8D"/>
    <w:rsid w:val="00FD6A5F"/>
    <w:rsid w:val="00FD794D"/>
    <w:rsid w:val="00FE03C9"/>
    <w:rsid w:val="00FE07B4"/>
    <w:rsid w:val="00FE1637"/>
    <w:rsid w:val="00FE2A3E"/>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76D2"/>
  <w15:chartTrackingRefBased/>
  <w15:docId w15:val="{35DF499D-2AA6-435F-A6B8-D4075B02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E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930E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EEF"/>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99"/>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738"/>
    <w:pPr>
      <w:widowControl w:val="0"/>
    </w:pPr>
    <w:rPr>
      <w:lang w:val="en-US"/>
    </w:rPr>
  </w:style>
  <w:style w:type="character" w:styleId="UnresolvedMention">
    <w:name w:val="Unresolved Mention"/>
    <w:uiPriority w:val="99"/>
    <w:semiHidden/>
    <w:unhideWhenUsed/>
    <w:rsid w:val="001973CE"/>
    <w:rPr>
      <w:color w:val="605E5C"/>
      <w:shd w:val="clear" w:color="auto" w:fill="E1DFDD"/>
    </w:rPr>
  </w:style>
  <w:style w:type="paragraph" w:customStyle="1" w:styleId="xxmsonormal">
    <w:name w:val="x_xmsonormal"/>
    <w:basedOn w:val="Normal"/>
    <w:rsid w:val="00B33D7A"/>
    <w:rPr>
      <w:rFonts w:cs="Calibri"/>
    </w:rPr>
  </w:style>
  <w:style w:type="character" w:customStyle="1" w:styleId="xxcontentpasted1">
    <w:name w:val="x_xcontentpasted1"/>
    <w:basedOn w:val="DefaultParagraphFont"/>
    <w:rsid w:val="00B3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729378061">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880511760">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ublications.nice.org.uk/patient-group-directions-gpg2/appendix-a-glossary" TargetMode="External"/><Relationship Id="rId18" Type="http://schemas.openxmlformats.org/officeDocument/2006/relationships/hyperlink" Target="https://www.medicines.org.uk/emc" TargetMode="External"/><Relationship Id="rId26" Type="http://schemas.openxmlformats.org/officeDocument/2006/relationships/hyperlink" Target="http://www.medicines.org.uk/" TargetMode="External"/><Relationship Id="rId21" Type="http://schemas.openxmlformats.org/officeDocument/2006/relationships/hyperlink" Target="https://www.crediblemeds.or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s://www.sads.org.uk/drugs-to-avoid/?doing_wp_cron=1676975888.9472379684448242187500" TargetMode="External"/><Relationship Id="rId25" Type="http://schemas.openxmlformats.org/officeDocument/2006/relationships/hyperlink" Target="http://yellowcard.mhra.gov.uk" TargetMode="External"/><Relationship Id="rId33" Type="http://schemas.openxmlformats.org/officeDocument/2006/relationships/hyperlink" Target="https://www.sps.nhs.uk/articles/identifying-risk-factors-for-developing-a-long-qt-interval/" TargetMode="External"/><Relationship Id="rId2" Type="http://schemas.openxmlformats.org/officeDocument/2006/relationships/customXml" Target="../customXml/item2.xml"/><Relationship Id="rId16" Type="http://schemas.openxmlformats.org/officeDocument/2006/relationships/hyperlink" Target="https://www.crediblemeds.org/" TargetMode="External"/><Relationship Id="rId20" Type="http://schemas.openxmlformats.org/officeDocument/2006/relationships/hyperlink" Target="http://www.medicines.org.uk" TargetMode="External"/><Relationship Id="rId29" Type="http://schemas.openxmlformats.org/officeDocument/2006/relationships/hyperlink" Target="https://www.bashhguidelines.org/current-guidelines/vaginal-discharge/bacterial-vaginosis-2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www.bnf.org" TargetMode="External"/><Relationship Id="rId32" Type="http://schemas.openxmlformats.org/officeDocument/2006/relationships/hyperlink" Target="https://www.sps.nhs.uk/articles/metronidazole-is-it-safe-to-use-with-breastfeedin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www.medicines.org.uk" TargetMode="External"/><Relationship Id="rId28" Type="http://schemas.openxmlformats.org/officeDocument/2006/relationships/hyperlink" Target="https://www.bashh.org/resources/20/trichomonas_vaginalis_202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nf.org" TargetMode="External"/><Relationship Id="rId31" Type="http://schemas.openxmlformats.org/officeDocument/2006/relationships/hyperlink" Target="https://www.rpharms.com/recognition/setting-professional-standards/safe-and-secure-handling-of-medic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www.sads.org.uk/drugs-to-avoid/?doing_wp_cron=1676975888.9472379684448242187500" TargetMode="External"/><Relationship Id="rId27" Type="http://schemas.openxmlformats.org/officeDocument/2006/relationships/hyperlink" Target="https://bnf.nice.org.uk/" TargetMode="External"/><Relationship Id="rId30" Type="http://schemas.openxmlformats.org/officeDocument/2006/relationships/hyperlink" Target="https://cks.nice.org.u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Props1.xml><?xml version="1.0" encoding="utf-8"?>
<ds:datastoreItem xmlns:ds="http://schemas.openxmlformats.org/officeDocument/2006/customXml" ds:itemID="{2659E241-0F33-45B3-B3CF-F10813C3B738}">
  <ds:schemaRefs>
    <ds:schemaRef ds:uri="http://schemas.microsoft.com/sharepoint/v3/contenttype/forms"/>
  </ds:schemaRefs>
</ds:datastoreItem>
</file>

<file path=customXml/itemProps2.xml><?xml version="1.0" encoding="utf-8"?>
<ds:datastoreItem xmlns:ds="http://schemas.openxmlformats.org/officeDocument/2006/customXml" ds:itemID="{4E702087-7230-410C-B86A-91CDDF9E6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19ADD-9572-460C-8FE7-E0E789085DFC}">
  <ds:schemaRefs>
    <ds:schemaRef ds:uri="http://schemas.openxmlformats.org/officeDocument/2006/bibliography"/>
  </ds:schemaRefs>
</ds:datastoreItem>
</file>

<file path=customXml/itemProps4.xml><?xml version="1.0" encoding="utf-8"?>
<ds:datastoreItem xmlns:ds="http://schemas.openxmlformats.org/officeDocument/2006/customXml" ds:itemID="{F40B628E-EC53-438D-9100-65A97D0FD05A}">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3930</Words>
  <Characters>22403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26281</CharactersWithSpaces>
  <SharedDoc>false</SharedDoc>
  <HLinks>
    <vt:vector size="114" baseType="variant">
      <vt:variant>
        <vt:i4>7143462</vt:i4>
      </vt:variant>
      <vt:variant>
        <vt:i4>54</vt:i4>
      </vt:variant>
      <vt:variant>
        <vt:i4>0</vt:i4>
      </vt:variant>
      <vt:variant>
        <vt:i4>5</vt:i4>
      </vt:variant>
      <vt:variant>
        <vt:lpwstr>https://www.sps.nhs.uk/articles/metronidazole-is-it-safe-to-use-with-breastfeeding/</vt:lpwstr>
      </vt:variant>
      <vt:variant>
        <vt:lpwstr/>
      </vt:variant>
      <vt:variant>
        <vt:i4>1376345</vt:i4>
      </vt:variant>
      <vt:variant>
        <vt:i4>51</vt:i4>
      </vt:variant>
      <vt:variant>
        <vt:i4>0</vt:i4>
      </vt:variant>
      <vt:variant>
        <vt:i4>5</vt:i4>
      </vt:variant>
      <vt:variant>
        <vt:lpwstr>https://www.rpharms.com/recognition/setting-professional-standards/safe-and-secure-handling-of-medicines</vt:lpwstr>
      </vt:variant>
      <vt:variant>
        <vt:lpwstr/>
      </vt:variant>
      <vt:variant>
        <vt:i4>655428</vt:i4>
      </vt:variant>
      <vt:variant>
        <vt:i4>48</vt:i4>
      </vt:variant>
      <vt:variant>
        <vt:i4>0</vt:i4>
      </vt:variant>
      <vt:variant>
        <vt:i4>5</vt:i4>
      </vt:variant>
      <vt:variant>
        <vt:lpwstr>https://cks.nice.org.uk/</vt:lpwstr>
      </vt:variant>
      <vt:variant>
        <vt:lpwstr/>
      </vt:variant>
      <vt:variant>
        <vt:i4>3670132</vt:i4>
      </vt:variant>
      <vt:variant>
        <vt:i4>45</vt:i4>
      </vt:variant>
      <vt:variant>
        <vt:i4>0</vt:i4>
      </vt:variant>
      <vt:variant>
        <vt:i4>5</vt:i4>
      </vt:variant>
      <vt:variant>
        <vt:lpwstr>https://www.bashhguidelines.org/current-guidelines/vaginal-discharge/bacterial-vaginosis-2012/</vt:lpwstr>
      </vt:variant>
      <vt:variant>
        <vt:lpwstr/>
      </vt:variant>
      <vt:variant>
        <vt:i4>393223</vt:i4>
      </vt:variant>
      <vt:variant>
        <vt:i4>42</vt:i4>
      </vt:variant>
      <vt:variant>
        <vt:i4>0</vt:i4>
      </vt:variant>
      <vt:variant>
        <vt:i4>5</vt:i4>
      </vt:variant>
      <vt:variant>
        <vt:lpwstr>https://www.nice.org.uk/guidance/mpg2</vt:lpwstr>
      </vt:variant>
      <vt:variant>
        <vt:lpwstr/>
      </vt:variant>
      <vt:variant>
        <vt:i4>983120</vt:i4>
      </vt:variant>
      <vt:variant>
        <vt:i4>39</vt:i4>
      </vt:variant>
      <vt:variant>
        <vt:i4>0</vt:i4>
      </vt:variant>
      <vt:variant>
        <vt:i4>5</vt:i4>
      </vt:variant>
      <vt:variant>
        <vt:lpwstr>https://bnf.nice.org.uk/</vt:lpwstr>
      </vt:variant>
      <vt:variant>
        <vt:lpwstr/>
      </vt:variant>
      <vt:variant>
        <vt:i4>917577</vt:i4>
      </vt:variant>
      <vt:variant>
        <vt:i4>36</vt:i4>
      </vt:variant>
      <vt:variant>
        <vt:i4>0</vt:i4>
      </vt:variant>
      <vt:variant>
        <vt:i4>5</vt:i4>
      </vt:variant>
      <vt:variant>
        <vt:lpwstr>http://www.medicines.org.uk/</vt:lpwstr>
      </vt:variant>
      <vt:variant>
        <vt:lpwstr/>
      </vt:variant>
      <vt:variant>
        <vt:i4>2883689</vt:i4>
      </vt:variant>
      <vt:variant>
        <vt:i4>33</vt:i4>
      </vt:variant>
      <vt:variant>
        <vt:i4>0</vt:i4>
      </vt:variant>
      <vt:variant>
        <vt:i4>5</vt:i4>
      </vt:variant>
      <vt:variant>
        <vt:lpwstr>http://yellowcard.mhra.gov.uk/</vt:lpwstr>
      </vt:variant>
      <vt:variant>
        <vt:lpwstr/>
      </vt:variant>
      <vt:variant>
        <vt:i4>2556002</vt:i4>
      </vt:variant>
      <vt:variant>
        <vt:i4>30</vt:i4>
      </vt:variant>
      <vt:variant>
        <vt:i4>0</vt:i4>
      </vt:variant>
      <vt:variant>
        <vt:i4>5</vt:i4>
      </vt:variant>
      <vt:variant>
        <vt:lpwstr>http://www.bnf.org/</vt:lpwstr>
      </vt:variant>
      <vt:variant>
        <vt:lpwstr/>
      </vt:variant>
      <vt:variant>
        <vt:i4>917577</vt:i4>
      </vt:variant>
      <vt:variant>
        <vt:i4>27</vt:i4>
      </vt:variant>
      <vt:variant>
        <vt:i4>0</vt:i4>
      </vt:variant>
      <vt:variant>
        <vt:i4>5</vt:i4>
      </vt:variant>
      <vt:variant>
        <vt:lpwstr>http://www.medicines.org.uk/</vt:lpwstr>
      </vt:variant>
      <vt:variant>
        <vt:lpwstr/>
      </vt:variant>
      <vt:variant>
        <vt:i4>917577</vt:i4>
      </vt:variant>
      <vt:variant>
        <vt:i4>24</vt:i4>
      </vt:variant>
      <vt:variant>
        <vt:i4>0</vt:i4>
      </vt:variant>
      <vt:variant>
        <vt:i4>5</vt:i4>
      </vt:variant>
      <vt:variant>
        <vt:lpwstr>http://www.medicines.org.uk/</vt:lpwstr>
      </vt:variant>
      <vt:variant>
        <vt:lpwstr/>
      </vt:variant>
      <vt:variant>
        <vt:i4>2556002</vt:i4>
      </vt:variant>
      <vt:variant>
        <vt:i4>21</vt:i4>
      </vt:variant>
      <vt:variant>
        <vt:i4>0</vt:i4>
      </vt:variant>
      <vt:variant>
        <vt:i4>5</vt:i4>
      </vt:variant>
      <vt:variant>
        <vt:lpwstr>http://www.bnf.org/</vt:lpwstr>
      </vt:variant>
      <vt:variant>
        <vt:lpwstr/>
      </vt:variant>
      <vt:variant>
        <vt:i4>4194325</vt:i4>
      </vt:variant>
      <vt:variant>
        <vt:i4>18</vt:i4>
      </vt:variant>
      <vt:variant>
        <vt:i4>0</vt:i4>
      </vt:variant>
      <vt:variant>
        <vt:i4>5</vt:i4>
      </vt:variant>
      <vt:variant>
        <vt:lpwstr>https://gbr01.safelinks.protection.outlook.com/?url=https%3A%2F%2Fwww.sads.org.uk%2Fdrugs-to-avoid%2F%3Fdoing_wp_cron%3D1676975888.9472379684448242187500&amp;data=05%7C01%7Crosie.furner%40nhs.net%7C76cb58ad81124fd8602408dbb9e8453f%7C37c354b285b047f5b22207b48d774ee3%7C0%7C0%7C638308179468146096%7CUnknown%7CTWFpbGZsb3d8eyJWIjoiMC4wLjAwMDAiLCJQIjoiV2luMzIiLCJBTiI6Ik1haWwiLCJXVCI6Mn0%3D%7C3000%7C%7C%7C&amp;sdata=7AcGIUbxMZruCZgS9V3D2IeJ3nLNT%2BR753kAWiEH8sU%3D&amp;reserved=0</vt:lpwstr>
      </vt:variant>
      <vt:variant>
        <vt:lpwstr/>
      </vt:variant>
      <vt:variant>
        <vt:i4>7733305</vt:i4>
      </vt:variant>
      <vt:variant>
        <vt:i4>15</vt:i4>
      </vt:variant>
      <vt:variant>
        <vt:i4>0</vt:i4>
      </vt:variant>
      <vt:variant>
        <vt:i4>5</vt:i4>
      </vt:variant>
      <vt:variant>
        <vt:lpwstr>https://gbr01.safelinks.protection.outlook.com/?url=https%3A%2F%2Fwww.crediblemeds.org%2F&amp;data=05%7C01%7Crosie.furner%40nhs.net%7C76cb58ad81124fd8602408dbb9e8453f%7C37c354b285b047f5b22207b48d774ee3%7C0%7C0%7C638308179468146096%7CUnknown%7CTWFpbGZsb3d8eyJWIjoiMC4wLjAwMDAiLCJQIjoiV2luMzIiLCJBTiI6Ik1haWwiLCJXVCI6Mn0%3D%7C3000%7C%7C%7C&amp;sdata=pvMYnVM%2F2vT1nPusxdZQST4lOHrxHVTBlKTv5mymzY4%3D&amp;reserved=0</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2</cp:revision>
  <cp:lastPrinted>2020-03-24T11:33:00Z</cp:lastPrinted>
  <dcterms:created xsi:type="dcterms:W3CDTF">2024-09-06T08:03:00Z</dcterms:created>
  <dcterms:modified xsi:type="dcterms:W3CDTF">2024-09-06T08:03:00Z</dcterms:modified>
</cp:coreProperties>
</file>