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BCD8"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9"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31A44443" w14:textId="77777777" w:rsidTr="005347B6">
        <w:tc>
          <w:tcPr>
            <w:tcW w:w="5000" w:type="pct"/>
            <w:shd w:val="clear" w:color="auto" w:fill="auto"/>
          </w:tcPr>
          <w:p w14:paraId="140F7FBD"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05DB8693" w14:textId="77777777" w:rsidR="007A1448" w:rsidRPr="007A1448" w:rsidRDefault="007A1448" w:rsidP="00191D8C">
      <w:pPr>
        <w:keepNext/>
        <w:spacing w:after="0"/>
        <w:jc w:val="center"/>
        <w:rPr>
          <w:rFonts w:ascii="Arial" w:hAnsi="Arial"/>
          <w:bCs/>
          <w:kern w:val="28"/>
          <w:szCs w:val="32"/>
        </w:rPr>
      </w:pPr>
    </w:p>
    <w:p w14:paraId="51C66CC6" w14:textId="77777777" w:rsidR="00D10926" w:rsidRPr="00D10926" w:rsidRDefault="00D10926" w:rsidP="00191D8C">
      <w:pPr>
        <w:spacing w:after="0"/>
        <w:jc w:val="center"/>
        <w:rPr>
          <w:rFonts w:ascii="Arial" w:hAnsi="Arial"/>
          <w:b/>
          <w:bCs/>
          <w:kern w:val="28"/>
          <w:sz w:val="44"/>
          <w:szCs w:val="32"/>
        </w:rPr>
      </w:pPr>
      <w:r w:rsidRPr="00D10926">
        <w:rPr>
          <w:rFonts w:ascii="Arial" w:hAnsi="Arial"/>
          <w:b/>
          <w:bCs/>
          <w:kern w:val="28"/>
          <w:sz w:val="44"/>
          <w:szCs w:val="32"/>
        </w:rPr>
        <w:t>PATIENT GROUP DIRECTION (PGD)</w:t>
      </w:r>
    </w:p>
    <w:p w14:paraId="4447CAAF" w14:textId="77777777" w:rsidR="007A1448" w:rsidRDefault="006D7219" w:rsidP="00191D8C">
      <w:pPr>
        <w:spacing w:after="0"/>
        <w:jc w:val="center"/>
        <w:rPr>
          <w:rFonts w:ascii="Arial" w:hAnsi="Arial"/>
          <w:b/>
          <w:sz w:val="36"/>
          <w:szCs w:val="36"/>
        </w:rPr>
      </w:pPr>
      <w:r w:rsidRPr="006D7219">
        <w:rPr>
          <w:rFonts w:ascii="Arial" w:hAnsi="Arial"/>
          <w:b/>
          <w:bCs/>
          <w:kern w:val="28"/>
          <w:sz w:val="36"/>
          <w:szCs w:val="32"/>
        </w:rPr>
        <w:t>Supply</w:t>
      </w:r>
      <w:r>
        <w:rPr>
          <w:rFonts w:ascii="Arial" w:hAnsi="Arial"/>
          <w:b/>
          <w:bCs/>
          <w:kern w:val="28"/>
          <w:sz w:val="36"/>
          <w:szCs w:val="32"/>
        </w:rPr>
        <w:t xml:space="preserve"> of </w:t>
      </w:r>
      <w:r w:rsidR="00923907">
        <w:rPr>
          <w:rFonts w:ascii="Arial" w:hAnsi="Arial"/>
          <w:b/>
          <w:bCs/>
          <w:kern w:val="28"/>
          <w:sz w:val="36"/>
          <w:szCs w:val="32"/>
        </w:rPr>
        <w:t>emtricitabine</w:t>
      </w:r>
      <w:r w:rsidR="00123FF1" w:rsidRPr="006D7219">
        <w:rPr>
          <w:rFonts w:ascii="Arial" w:hAnsi="Arial"/>
          <w:b/>
          <w:bCs/>
          <w:kern w:val="28"/>
          <w:sz w:val="36"/>
          <w:szCs w:val="32"/>
        </w:rPr>
        <w:t>/</w:t>
      </w:r>
      <w:r w:rsidR="00123FF1">
        <w:rPr>
          <w:rFonts w:ascii="Arial" w:hAnsi="Arial"/>
          <w:b/>
          <w:bCs/>
          <w:kern w:val="28"/>
          <w:sz w:val="36"/>
          <w:szCs w:val="32"/>
        </w:rPr>
        <w:t>tenofovir d</w:t>
      </w:r>
      <w:r w:rsidR="00923907">
        <w:rPr>
          <w:rFonts w:ascii="Arial" w:hAnsi="Arial"/>
          <w:b/>
          <w:bCs/>
          <w:kern w:val="28"/>
          <w:sz w:val="36"/>
          <w:szCs w:val="32"/>
        </w:rPr>
        <w:t>isoproxil</w:t>
      </w:r>
      <w:r w:rsidR="00852D06">
        <w:rPr>
          <w:rFonts w:ascii="Arial" w:hAnsi="Arial"/>
          <w:b/>
          <w:bCs/>
          <w:kern w:val="28"/>
          <w:sz w:val="36"/>
          <w:szCs w:val="32"/>
        </w:rPr>
        <w:t xml:space="preserve"> </w:t>
      </w:r>
      <w:r w:rsidR="00872D11">
        <w:rPr>
          <w:rFonts w:ascii="Arial" w:hAnsi="Arial"/>
          <w:b/>
          <w:bCs/>
          <w:kern w:val="28"/>
          <w:sz w:val="36"/>
          <w:szCs w:val="32"/>
        </w:rPr>
        <w:t>and</w:t>
      </w:r>
      <w:r w:rsidR="00123FF1" w:rsidRPr="00123FF1">
        <w:rPr>
          <w:rFonts w:ascii="Arial" w:hAnsi="Arial"/>
          <w:b/>
          <w:bCs/>
          <w:kern w:val="28"/>
          <w:sz w:val="36"/>
          <w:szCs w:val="32"/>
        </w:rPr>
        <w:t xml:space="preserve"> raltegravir tablets for </w:t>
      </w:r>
      <w:r w:rsidR="002F070D" w:rsidRPr="002F070D">
        <w:rPr>
          <w:rFonts w:ascii="Arial" w:hAnsi="Arial"/>
          <w:b/>
          <w:bCs/>
          <w:kern w:val="28"/>
          <w:sz w:val="36"/>
          <w:szCs w:val="32"/>
        </w:rPr>
        <w:t>HIV Post</w:t>
      </w:r>
      <w:r w:rsidR="00923907">
        <w:rPr>
          <w:rFonts w:ascii="Arial" w:hAnsi="Arial"/>
          <w:b/>
          <w:bCs/>
          <w:kern w:val="28"/>
          <w:sz w:val="36"/>
          <w:szCs w:val="32"/>
        </w:rPr>
        <w:t xml:space="preserve"> </w:t>
      </w:r>
      <w:r w:rsidR="002F070D" w:rsidRPr="002F070D">
        <w:rPr>
          <w:rFonts w:ascii="Arial" w:hAnsi="Arial"/>
          <w:b/>
          <w:bCs/>
          <w:kern w:val="28"/>
          <w:sz w:val="36"/>
          <w:szCs w:val="32"/>
        </w:rPr>
        <w:t>Exposure Prophylaxis</w:t>
      </w:r>
      <w:r w:rsidR="00923907">
        <w:rPr>
          <w:rFonts w:ascii="Arial" w:hAnsi="Arial"/>
          <w:b/>
          <w:bCs/>
          <w:kern w:val="28"/>
          <w:sz w:val="36"/>
          <w:szCs w:val="32"/>
        </w:rPr>
        <w:t xml:space="preserve"> </w:t>
      </w:r>
      <w:r w:rsidR="00D74C42">
        <w:rPr>
          <w:rFonts w:ascii="Arial" w:hAnsi="Arial"/>
          <w:b/>
          <w:bCs/>
          <w:kern w:val="28"/>
          <w:sz w:val="36"/>
          <w:szCs w:val="32"/>
        </w:rPr>
        <w:t xml:space="preserve">(HIV PEP) </w:t>
      </w:r>
      <w:r w:rsidR="005C6771" w:rsidRPr="00A61604">
        <w:rPr>
          <w:rFonts w:ascii="Arial" w:hAnsi="Arial"/>
          <w:b/>
          <w:sz w:val="36"/>
          <w:szCs w:val="36"/>
          <w:highlight w:val="cyan"/>
        </w:rPr>
        <w:t>location/service/organisation</w:t>
      </w:r>
    </w:p>
    <w:p w14:paraId="2F8EAF7B" w14:textId="77777777" w:rsidR="00191D8C" w:rsidRPr="00A61604" w:rsidRDefault="00191D8C" w:rsidP="00191D8C">
      <w:pPr>
        <w:spacing w:after="0"/>
        <w:jc w:val="center"/>
        <w:rPr>
          <w:rFonts w:ascii="Arial" w:hAnsi="Arial"/>
          <w:b/>
          <w:sz w:val="36"/>
          <w:szCs w:val="36"/>
        </w:rPr>
      </w:pPr>
    </w:p>
    <w:p w14:paraId="113784DA" w14:textId="2E1A3321" w:rsidR="00711452" w:rsidRPr="00191D8C" w:rsidRDefault="00711452" w:rsidP="00191D8C">
      <w:pPr>
        <w:spacing w:after="0"/>
        <w:jc w:val="center"/>
        <w:rPr>
          <w:rFonts w:ascii="Arial" w:hAnsi="Arial" w:cs="Arial"/>
          <w:b/>
          <w:sz w:val="28"/>
          <w:szCs w:val="28"/>
        </w:rPr>
      </w:pPr>
      <w:r w:rsidRPr="00191D8C">
        <w:rPr>
          <w:rFonts w:ascii="Arial" w:hAnsi="Arial" w:cs="Arial"/>
          <w:sz w:val="28"/>
          <w:szCs w:val="28"/>
        </w:rPr>
        <w:t xml:space="preserve">Version Number </w:t>
      </w:r>
      <w:r w:rsidR="00191D8C" w:rsidRPr="00191D8C">
        <w:rPr>
          <w:rFonts w:ascii="Arial" w:hAnsi="Arial" w:cs="Arial"/>
          <w:sz w:val="28"/>
          <w:szCs w:val="28"/>
        </w:rPr>
        <w:t>2.0</w:t>
      </w:r>
    </w:p>
    <w:p w14:paraId="19F05A8B" w14:textId="77777777" w:rsidR="00711452" w:rsidRPr="00191D8C" w:rsidRDefault="00711452" w:rsidP="00191D8C">
      <w:pPr>
        <w:spacing w:after="0"/>
        <w:rPr>
          <w:rFonts w:ascii="Arial" w:hAnsi="Arial" w:cs="Arial"/>
        </w:rPr>
      </w:pPr>
    </w:p>
    <w:p w14:paraId="34CE3494" w14:textId="77777777" w:rsidR="00711452" w:rsidRPr="00191D8C" w:rsidRDefault="00711452" w:rsidP="00191D8C">
      <w:pPr>
        <w:spacing w:after="0"/>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191D8C" w14:paraId="26861E40"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65C3E070" w14:textId="77777777" w:rsidR="00711452" w:rsidRPr="00191D8C" w:rsidRDefault="00711452" w:rsidP="00191D8C">
            <w:pPr>
              <w:spacing w:after="0"/>
              <w:rPr>
                <w:rFonts w:ascii="Arial" w:hAnsi="Arial" w:cs="Arial"/>
                <w:b/>
              </w:rPr>
            </w:pPr>
            <w:r w:rsidRPr="00191D8C">
              <w:rPr>
                <w:rFonts w:ascii="Arial" w:hAnsi="Arial" w:cs="Arial"/>
                <w:b/>
              </w:rPr>
              <w:t>Change History</w:t>
            </w:r>
          </w:p>
        </w:tc>
      </w:tr>
      <w:tr w:rsidR="00711452" w:rsidRPr="00191D8C" w14:paraId="7655AB43"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024356DE" w14:textId="77777777" w:rsidR="00711452" w:rsidRPr="00191D8C" w:rsidRDefault="00711452" w:rsidP="00191D8C">
            <w:pPr>
              <w:spacing w:after="0"/>
              <w:rPr>
                <w:rFonts w:ascii="Arial" w:hAnsi="Arial" w:cs="Arial"/>
                <w:b/>
              </w:rPr>
            </w:pPr>
            <w:r w:rsidRPr="00191D8C">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6C683F6A" w14:textId="77777777" w:rsidR="00711452" w:rsidRPr="00191D8C" w:rsidRDefault="00711452" w:rsidP="00191D8C">
            <w:pPr>
              <w:spacing w:after="0"/>
              <w:rPr>
                <w:rFonts w:ascii="Arial" w:hAnsi="Arial" w:cs="Arial"/>
                <w:b/>
              </w:rPr>
            </w:pPr>
            <w:r w:rsidRPr="00191D8C">
              <w:rPr>
                <w:rFonts w:ascii="Arial" w:hAnsi="Arial" w:cs="Arial"/>
                <w:b/>
              </w:rPr>
              <w:t>Change details</w:t>
            </w:r>
          </w:p>
        </w:tc>
      </w:tr>
      <w:tr w:rsidR="00711452" w:rsidRPr="00191D8C" w14:paraId="22F4E160"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F980D85" w14:textId="77777777" w:rsidR="00711452" w:rsidRPr="00191D8C" w:rsidRDefault="00711452" w:rsidP="00191D8C">
            <w:pPr>
              <w:spacing w:after="0"/>
              <w:rPr>
                <w:rFonts w:ascii="Arial" w:hAnsi="Arial" w:cs="Arial"/>
                <w:sz w:val="20"/>
                <w:szCs w:val="20"/>
              </w:rPr>
            </w:pPr>
            <w:r w:rsidRPr="00191D8C">
              <w:rPr>
                <w:rFonts w:ascii="Arial" w:hAnsi="Arial" w:cs="Arial"/>
                <w:sz w:val="20"/>
                <w:szCs w:val="20"/>
              </w:rPr>
              <w:t>Version 1</w:t>
            </w:r>
            <w:r w:rsidR="00211AED" w:rsidRPr="00191D8C">
              <w:rPr>
                <w:rFonts w:ascii="Arial" w:hAnsi="Arial" w:cs="Arial"/>
                <w:sz w:val="20"/>
                <w:szCs w:val="20"/>
              </w:rPr>
              <w:t>.0</w:t>
            </w:r>
          </w:p>
          <w:p w14:paraId="174B7B9D" w14:textId="77777777" w:rsidR="00492391" w:rsidRPr="00191D8C" w:rsidRDefault="00216D31" w:rsidP="00191D8C">
            <w:pPr>
              <w:spacing w:after="0"/>
              <w:rPr>
                <w:rFonts w:ascii="Arial" w:hAnsi="Arial" w:cs="Arial"/>
                <w:color w:val="FF0000"/>
                <w:sz w:val="20"/>
                <w:szCs w:val="20"/>
              </w:rPr>
            </w:pPr>
            <w:r w:rsidRPr="00191D8C">
              <w:rPr>
                <w:rFonts w:ascii="Arial" w:hAnsi="Arial" w:cs="Arial"/>
                <w:sz w:val="20"/>
                <w:szCs w:val="20"/>
              </w:rPr>
              <w:t>August 2021</w:t>
            </w:r>
          </w:p>
        </w:tc>
        <w:tc>
          <w:tcPr>
            <w:tcW w:w="7020" w:type="dxa"/>
            <w:tcBorders>
              <w:top w:val="single" w:sz="4" w:space="0" w:color="auto"/>
              <w:left w:val="single" w:sz="4" w:space="0" w:color="auto"/>
              <w:bottom w:val="single" w:sz="4" w:space="0" w:color="auto"/>
              <w:right w:val="single" w:sz="4" w:space="0" w:color="auto"/>
            </w:tcBorders>
          </w:tcPr>
          <w:p w14:paraId="45D1F6C6" w14:textId="77777777" w:rsidR="00711452" w:rsidRPr="00191D8C" w:rsidRDefault="00711452" w:rsidP="00191D8C">
            <w:pPr>
              <w:spacing w:after="0"/>
              <w:rPr>
                <w:rFonts w:ascii="Arial" w:hAnsi="Arial" w:cs="Arial"/>
                <w:sz w:val="20"/>
                <w:szCs w:val="20"/>
              </w:rPr>
            </w:pPr>
            <w:r w:rsidRPr="00191D8C">
              <w:rPr>
                <w:rFonts w:ascii="Arial" w:hAnsi="Arial" w:cs="Arial"/>
                <w:sz w:val="20"/>
                <w:szCs w:val="20"/>
              </w:rPr>
              <w:t>New template</w:t>
            </w:r>
          </w:p>
        </w:tc>
      </w:tr>
      <w:tr w:rsidR="005C01B1" w:rsidRPr="00191D8C" w14:paraId="30EB99B9"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2776D261" w14:textId="77777777" w:rsidR="005C01B1" w:rsidRPr="00191D8C" w:rsidRDefault="005C01B1" w:rsidP="00191D8C">
            <w:pPr>
              <w:spacing w:after="0"/>
              <w:rPr>
                <w:rFonts w:ascii="Arial" w:hAnsi="Arial" w:cs="Arial"/>
                <w:sz w:val="20"/>
                <w:szCs w:val="20"/>
              </w:rPr>
            </w:pPr>
            <w:r w:rsidRPr="00191D8C">
              <w:rPr>
                <w:rFonts w:ascii="Arial" w:hAnsi="Arial" w:cs="Arial"/>
                <w:sz w:val="20"/>
                <w:szCs w:val="20"/>
              </w:rPr>
              <w:t>Version 1.1</w:t>
            </w:r>
          </w:p>
          <w:p w14:paraId="1471970D" w14:textId="77777777" w:rsidR="005C01B1" w:rsidRPr="00191D8C" w:rsidRDefault="005C01B1" w:rsidP="00191D8C">
            <w:pPr>
              <w:spacing w:after="0"/>
              <w:rPr>
                <w:rFonts w:ascii="Arial" w:hAnsi="Arial" w:cs="Arial"/>
                <w:sz w:val="20"/>
                <w:szCs w:val="20"/>
              </w:rPr>
            </w:pPr>
            <w:r w:rsidRPr="00191D8C">
              <w:rPr>
                <w:rFonts w:ascii="Arial" w:hAnsi="Arial" w:cs="Arial"/>
                <w:sz w:val="20"/>
                <w:szCs w:val="20"/>
              </w:rPr>
              <w:t>August 2022</w:t>
            </w:r>
          </w:p>
        </w:tc>
        <w:tc>
          <w:tcPr>
            <w:tcW w:w="7020" w:type="dxa"/>
            <w:tcBorders>
              <w:top w:val="single" w:sz="4" w:space="0" w:color="auto"/>
              <w:left w:val="single" w:sz="4" w:space="0" w:color="auto"/>
              <w:bottom w:val="single" w:sz="4" w:space="0" w:color="auto"/>
              <w:right w:val="single" w:sz="4" w:space="0" w:color="auto"/>
            </w:tcBorders>
          </w:tcPr>
          <w:p w14:paraId="64BC8FF5" w14:textId="77777777" w:rsidR="005C01B1" w:rsidRPr="00191D8C" w:rsidRDefault="005C01B1" w:rsidP="00191D8C">
            <w:pPr>
              <w:spacing w:after="0"/>
              <w:rPr>
                <w:rFonts w:ascii="Arial" w:hAnsi="Arial" w:cs="Arial"/>
                <w:sz w:val="20"/>
                <w:szCs w:val="20"/>
              </w:rPr>
            </w:pPr>
            <w:r w:rsidRPr="00191D8C">
              <w:rPr>
                <w:rFonts w:ascii="Arial" w:hAnsi="Arial" w:cs="Arial"/>
                <w:sz w:val="20"/>
                <w:szCs w:val="20"/>
              </w:rPr>
              <w:t xml:space="preserve">Updated to included advice on interaction between PEP and antacids/multi vitamin and mineral preparations and management of this interaction.  </w:t>
            </w:r>
          </w:p>
        </w:tc>
      </w:tr>
      <w:tr w:rsidR="00833FFA" w:rsidRPr="00833FFA" w14:paraId="7DF21242"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0A9FA8C3" w14:textId="77777777" w:rsidR="00963123" w:rsidRPr="00191D8C" w:rsidRDefault="00963123" w:rsidP="00191D8C">
            <w:pPr>
              <w:spacing w:after="0"/>
              <w:rPr>
                <w:rFonts w:ascii="Arial" w:hAnsi="Arial" w:cs="Arial"/>
                <w:sz w:val="20"/>
                <w:szCs w:val="20"/>
              </w:rPr>
            </w:pPr>
            <w:r w:rsidRPr="00191D8C">
              <w:rPr>
                <w:rFonts w:ascii="Arial" w:hAnsi="Arial" w:cs="Arial"/>
                <w:sz w:val="20"/>
                <w:szCs w:val="20"/>
              </w:rPr>
              <w:t xml:space="preserve">Version </w:t>
            </w:r>
            <w:r w:rsidR="00191D8C" w:rsidRPr="00191D8C">
              <w:rPr>
                <w:rFonts w:ascii="Arial" w:hAnsi="Arial" w:cs="Arial"/>
                <w:sz w:val="20"/>
                <w:szCs w:val="20"/>
              </w:rPr>
              <w:t>2.0</w:t>
            </w:r>
          </w:p>
          <w:p w14:paraId="3A959945" w14:textId="1B2042C3" w:rsidR="00191D8C" w:rsidRPr="00191D8C" w:rsidRDefault="00191D8C" w:rsidP="00191D8C">
            <w:pPr>
              <w:spacing w:after="0"/>
              <w:rPr>
                <w:rFonts w:ascii="Arial" w:hAnsi="Arial" w:cs="Arial"/>
                <w:color w:val="FF0000"/>
                <w:sz w:val="20"/>
                <w:szCs w:val="20"/>
              </w:rPr>
            </w:pPr>
            <w:r w:rsidRPr="00191D8C">
              <w:rPr>
                <w:rFonts w:ascii="Arial" w:hAnsi="Arial" w:cs="Arial"/>
                <w:sz w:val="20"/>
                <w:szCs w:val="20"/>
              </w:rPr>
              <w:t>August 202</w:t>
            </w:r>
            <w:r w:rsidR="00203D44">
              <w:rPr>
                <w:rFonts w:ascii="Arial" w:hAnsi="Arial" w:cs="Arial"/>
                <w:sz w:val="20"/>
                <w:szCs w:val="20"/>
              </w:rPr>
              <w:t>4</w:t>
            </w:r>
            <w:r w:rsidRPr="00191D8C">
              <w:rPr>
                <w:rFonts w:ascii="Arial" w:hAnsi="Arial" w:cs="Arial"/>
                <w:sz w:val="20"/>
                <w:szCs w:val="20"/>
              </w:rPr>
              <w:t xml:space="preserve"> </w:t>
            </w:r>
          </w:p>
        </w:tc>
        <w:tc>
          <w:tcPr>
            <w:tcW w:w="7020" w:type="dxa"/>
            <w:tcBorders>
              <w:top w:val="single" w:sz="4" w:space="0" w:color="auto"/>
              <w:left w:val="single" w:sz="4" w:space="0" w:color="auto"/>
              <w:bottom w:val="single" w:sz="4" w:space="0" w:color="auto"/>
              <w:right w:val="single" w:sz="4" w:space="0" w:color="auto"/>
            </w:tcBorders>
          </w:tcPr>
          <w:p w14:paraId="35815BFE" w14:textId="29AAFCB3" w:rsidR="00102143" w:rsidRPr="00191D8C" w:rsidRDefault="00963123" w:rsidP="00191D8C">
            <w:pPr>
              <w:spacing w:after="0"/>
              <w:rPr>
                <w:rFonts w:ascii="Arial" w:hAnsi="Arial" w:cs="Arial"/>
                <w:sz w:val="20"/>
                <w:szCs w:val="20"/>
              </w:rPr>
            </w:pPr>
            <w:r w:rsidRPr="00191D8C">
              <w:rPr>
                <w:rFonts w:ascii="Arial" w:hAnsi="Arial" w:cs="Arial"/>
                <w:sz w:val="20"/>
                <w:szCs w:val="20"/>
              </w:rPr>
              <w:t>Reviewed</w:t>
            </w:r>
            <w:r w:rsidR="00C40779" w:rsidRPr="00191D8C">
              <w:rPr>
                <w:rFonts w:ascii="Arial" w:hAnsi="Arial" w:cs="Arial"/>
                <w:sz w:val="20"/>
                <w:szCs w:val="20"/>
              </w:rPr>
              <w:t xml:space="preserve"> PGD. Updated supply quantity.</w:t>
            </w:r>
            <w:r w:rsidR="00B46DCA" w:rsidRPr="00191D8C">
              <w:rPr>
                <w:rFonts w:ascii="Arial" w:hAnsi="Arial" w:cs="Arial"/>
                <w:sz w:val="20"/>
                <w:szCs w:val="20"/>
              </w:rPr>
              <w:t xml:space="preserve"> </w:t>
            </w:r>
            <w:r w:rsidR="00102143" w:rsidRPr="00191D8C">
              <w:rPr>
                <w:rFonts w:ascii="Arial" w:hAnsi="Arial" w:cs="Arial"/>
                <w:sz w:val="20"/>
                <w:szCs w:val="20"/>
              </w:rPr>
              <w:t>Removed statements relating to use in pandemic and starter packs. Amended statement related to intolera</w:t>
            </w:r>
            <w:r w:rsidR="00726D5B" w:rsidRPr="00191D8C">
              <w:rPr>
                <w:rFonts w:ascii="Arial" w:hAnsi="Arial" w:cs="Arial"/>
                <w:sz w:val="20"/>
                <w:szCs w:val="20"/>
              </w:rPr>
              <w:t>n</w:t>
            </w:r>
            <w:r w:rsidR="00102143" w:rsidRPr="00191D8C">
              <w:rPr>
                <w:rFonts w:ascii="Arial" w:hAnsi="Arial" w:cs="Arial"/>
                <w:sz w:val="20"/>
                <w:szCs w:val="20"/>
              </w:rPr>
              <w:t>ce o</w:t>
            </w:r>
            <w:r w:rsidR="00C954FE" w:rsidRPr="00191D8C">
              <w:rPr>
                <w:rFonts w:ascii="Arial" w:hAnsi="Arial" w:cs="Arial"/>
                <w:sz w:val="20"/>
                <w:szCs w:val="20"/>
              </w:rPr>
              <w:t>f</w:t>
            </w:r>
            <w:r w:rsidR="00102143" w:rsidRPr="00191D8C">
              <w:rPr>
                <w:rFonts w:ascii="Arial" w:hAnsi="Arial" w:cs="Arial"/>
                <w:sz w:val="20"/>
                <w:szCs w:val="20"/>
              </w:rPr>
              <w:t xml:space="preserve"> sugars.</w:t>
            </w:r>
            <w:r w:rsidR="00F54AEB" w:rsidRPr="00191D8C">
              <w:rPr>
                <w:rFonts w:ascii="Arial" w:hAnsi="Arial" w:cs="Arial"/>
                <w:sz w:val="20"/>
                <w:szCs w:val="20"/>
              </w:rPr>
              <w:t xml:space="preserve"> Removed trade names where generic product available.</w:t>
            </w:r>
          </w:p>
          <w:p w14:paraId="1825D1E6" w14:textId="1D72AB4D" w:rsidR="00963123" w:rsidRPr="00191D8C" w:rsidRDefault="00963123" w:rsidP="00191D8C">
            <w:pPr>
              <w:spacing w:after="0"/>
              <w:rPr>
                <w:rFonts w:ascii="Arial" w:hAnsi="Arial" w:cs="Arial"/>
                <w:sz w:val="20"/>
                <w:szCs w:val="20"/>
              </w:rPr>
            </w:pPr>
            <w:r w:rsidRPr="00191D8C">
              <w:rPr>
                <w:rFonts w:ascii="Arial" w:hAnsi="Arial" w:cs="Arial"/>
                <w:sz w:val="20"/>
                <w:szCs w:val="20"/>
              </w:rPr>
              <w:t>Updated members of SLWG</w:t>
            </w:r>
            <w:r w:rsidR="0087178C" w:rsidRPr="00191D8C">
              <w:rPr>
                <w:rFonts w:ascii="Arial" w:hAnsi="Arial" w:cs="Arial"/>
                <w:sz w:val="20"/>
                <w:szCs w:val="20"/>
              </w:rPr>
              <w:t xml:space="preserve"> for PEP and SH</w:t>
            </w:r>
            <w:r w:rsidRPr="00191D8C">
              <w:rPr>
                <w:rFonts w:ascii="Arial" w:hAnsi="Arial" w:cs="Arial"/>
                <w:sz w:val="20"/>
                <w:szCs w:val="20"/>
              </w:rPr>
              <w:t>.</w:t>
            </w:r>
            <w:r w:rsidR="00C40779" w:rsidRPr="00191D8C">
              <w:rPr>
                <w:rFonts w:ascii="Arial" w:hAnsi="Arial" w:cs="Arial"/>
                <w:sz w:val="20"/>
                <w:szCs w:val="20"/>
              </w:rPr>
              <w:t xml:space="preserve"> Updated links and references.</w:t>
            </w:r>
          </w:p>
        </w:tc>
      </w:tr>
    </w:tbl>
    <w:p w14:paraId="59752160" w14:textId="77777777" w:rsidR="00FE65E3" w:rsidRDefault="00FE65E3" w:rsidP="00191D8C">
      <w:pPr>
        <w:spacing w:after="0"/>
        <w:rPr>
          <w:rFonts w:ascii="Arial" w:hAnsi="Arial" w:cs="Arial"/>
          <w:highlight w:val="yellow"/>
        </w:rPr>
      </w:pPr>
    </w:p>
    <w:p w14:paraId="7D8E518A" w14:textId="77777777" w:rsidR="00711452" w:rsidRPr="00711452" w:rsidRDefault="00711452" w:rsidP="00191D8C">
      <w:pPr>
        <w:spacing w:after="0"/>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57DB0A07" w14:textId="77777777" w:rsidR="005F19A7" w:rsidRDefault="005F19A7" w:rsidP="00191D8C">
      <w:pPr>
        <w:spacing w:after="0"/>
        <w:rPr>
          <w:rFonts w:ascii="Arial" w:hAnsi="Arial" w:cs="Arial"/>
          <w:bCs/>
        </w:rPr>
      </w:pPr>
    </w:p>
    <w:p w14:paraId="6233EC39" w14:textId="77777777" w:rsidR="000D7528" w:rsidRDefault="000D7528" w:rsidP="00191D8C">
      <w:pPr>
        <w:spacing w:after="0"/>
        <w:rPr>
          <w:rFonts w:ascii="Arial" w:hAnsi="Arial" w:cs="Arial"/>
        </w:rPr>
      </w:pPr>
    </w:p>
    <w:p w14:paraId="2391B98F" w14:textId="77777777" w:rsidR="00191D8C" w:rsidRDefault="00191D8C" w:rsidP="00191D8C">
      <w:pPr>
        <w:spacing w:after="0"/>
        <w:rPr>
          <w:rFonts w:ascii="Arial" w:hAnsi="Arial" w:cs="Arial"/>
        </w:rPr>
      </w:pPr>
    </w:p>
    <w:p w14:paraId="16986986" w14:textId="77777777" w:rsidR="00191D8C" w:rsidRDefault="00191D8C" w:rsidP="00191D8C">
      <w:pPr>
        <w:spacing w:after="0"/>
        <w:rPr>
          <w:rFonts w:ascii="Arial" w:hAnsi="Arial" w:cs="Arial"/>
        </w:rPr>
      </w:pPr>
    </w:p>
    <w:p w14:paraId="6FEBD168" w14:textId="77777777" w:rsidR="00191D8C" w:rsidRDefault="00191D8C" w:rsidP="00191D8C">
      <w:pPr>
        <w:spacing w:after="0"/>
        <w:rPr>
          <w:rFonts w:ascii="Arial" w:hAnsi="Arial" w:cs="Arial"/>
        </w:rPr>
      </w:pPr>
    </w:p>
    <w:p w14:paraId="16B48282" w14:textId="77777777" w:rsidR="00191D8C" w:rsidRDefault="00191D8C" w:rsidP="00191D8C">
      <w:pPr>
        <w:spacing w:after="0"/>
        <w:rPr>
          <w:rFonts w:ascii="Arial" w:hAnsi="Arial" w:cs="Arial"/>
        </w:rPr>
      </w:pPr>
    </w:p>
    <w:p w14:paraId="7CFA2A49" w14:textId="77777777" w:rsidR="0078141A" w:rsidRPr="0078141A" w:rsidRDefault="0078141A" w:rsidP="00191D8C">
      <w:pPr>
        <w:pBdr>
          <w:top w:val="single" w:sz="4" w:space="1" w:color="auto"/>
          <w:left w:val="single" w:sz="4" w:space="1" w:color="auto"/>
          <w:bottom w:val="single" w:sz="4" w:space="1" w:color="auto"/>
          <w:right w:val="single" w:sz="4" w:space="0" w:color="auto"/>
        </w:pBdr>
        <w:shd w:val="clear" w:color="auto" w:fill="C0C0C0"/>
        <w:spacing w:after="0"/>
        <w:rPr>
          <w:rFonts w:ascii="Arial" w:hAnsi="Arial" w:cs="Arial"/>
          <w:b/>
        </w:rPr>
      </w:pPr>
      <w:r w:rsidRPr="0078141A">
        <w:rPr>
          <w:rFonts w:ascii="Arial" w:hAnsi="Arial" w:cs="Arial"/>
          <w:b/>
        </w:rPr>
        <w:lastRenderedPageBreak/>
        <w:t>PGD DEVELOPMENT GROUP</w:t>
      </w:r>
    </w:p>
    <w:p w14:paraId="24351BB9" w14:textId="77777777" w:rsidR="0078141A" w:rsidRPr="0078141A" w:rsidRDefault="0078141A" w:rsidP="00191D8C">
      <w:pPr>
        <w:spacing w:after="0"/>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8141A" w:rsidRPr="0078141A" w14:paraId="20CE92F7" w14:textId="77777777" w:rsidTr="00524295">
        <w:tc>
          <w:tcPr>
            <w:tcW w:w="3969" w:type="dxa"/>
          </w:tcPr>
          <w:p w14:paraId="24753C95" w14:textId="77777777" w:rsidR="0078141A" w:rsidRPr="0078141A" w:rsidRDefault="0078141A" w:rsidP="00191D8C">
            <w:pPr>
              <w:tabs>
                <w:tab w:val="center" w:pos="3312"/>
                <w:tab w:val="right" w:pos="6624"/>
                <w:tab w:val="left" w:pos="8460"/>
                <w:tab w:val="left" w:pos="9936"/>
              </w:tabs>
              <w:spacing w:after="0"/>
              <w:rPr>
                <w:rFonts w:ascii="Arial" w:hAnsi="Arial" w:cs="Arial"/>
              </w:rPr>
            </w:pPr>
            <w:r w:rsidRPr="0078141A">
              <w:rPr>
                <w:rFonts w:ascii="Arial" w:hAnsi="Arial" w:cs="Arial"/>
              </w:rPr>
              <w:t xml:space="preserve">Date PGD template comes into effect: </w:t>
            </w:r>
          </w:p>
        </w:tc>
        <w:tc>
          <w:tcPr>
            <w:tcW w:w="4536" w:type="dxa"/>
          </w:tcPr>
          <w:p w14:paraId="40A1F8B2" w14:textId="2395EDB8" w:rsidR="0078141A" w:rsidRPr="00191D8C" w:rsidRDefault="00191D8C" w:rsidP="00191D8C">
            <w:pPr>
              <w:tabs>
                <w:tab w:val="center" w:pos="3312"/>
                <w:tab w:val="right" w:pos="6624"/>
                <w:tab w:val="left" w:pos="8460"/>
                <w:tab w:val="left" w:pos="9936"/>
              </w:tabs>
              <w:spacing w:after="0"/>
              <w:rPr>
                <w:rFonts w:ascii="Arial" w:hAnsi="Arial" w:cs="Arial"/>
              </w:rPr>
            </w:pPr>
            <w:r w:rsidRPr="00191D8C">
              <w:rPr>
                <w:rFonts w:ascii="Arial" w:hAnsi="Arial" w:cs="Arial"/>
              </w:rPr>
              <w:t>August 2024</w:t>
            </w:r>
          </w:p>
        </w:tc>
      </w:tr>
      <w:tr w:rsidR="005455FB" w:rsidRPr="0078141A" w14:paraId="36A80E31" w14:textId="77777777" w:rsidTr="00524295">
        <w:tc>
          <w:tcPr>
            <w:tcW w:w="3969" w:type="dxa"/>
          </w:tcPr>
          <w:p w14:paraId="13F78A00" w14:textId="3EB72386" w:rsidR="005455FB" w:rsidRPr="0078141A" w:rsidRDefault="005455FB" w:rsidP="00191D8C">
            <w:pPr>
              <w:tabs>
                <w:tab w:val="center" w:pos="3312"/>
                <w:tab w:val="right" w:pos="6624"/>
                <w:tab w:val="left" w:pos="8460"/>
                <w:tab w:val="left" w:pos="9936"/>
              </w:tabs>
              <w:spacing w:after="0"/>
              <w:rPr>
                <w:rFonts w:ascii="Arial" w:hAnsi="Arial" w:cs="Arial"/>
              </w:rPr>
            </w:pPr>
            <w:r w:rsidRPr="0078141A">
              <w:rPr>
                <w:rFonts w:ascii="Arial" w:hAnsi="Arial" w:cs="Arial"/>
              </w:rPr>
              <w:t>Review date</w:t>
            </w:r>
          </w:p>
        </w:tc>
        <w:tc>
          <w:tcPr>
            <w:tcW w:w="4536" w:type="dxa"/>
          </w:tcPr>
          <w:p w14:paraId="1A75DCE5" w14:textId="3C279C78" w:rsidR="005455FB" w:rsidRPr="00191D8C" w:rsidRDefault="00216D31" w:rsidP="00191D8C">
            <w:pPr>
              <w:spacing w:after="0"/>
            </w:pPr>
            <w:r w:rsidRPr="00191D8C">
              <w:rPr>
                <w:rFonts w:ascii="Arial" w:hAnsi="Arial" w:cs="Arial"/>
              </w:rPr>
              <w:t>February 202</w:t>
            </w:r>
            <w:r w:rsidR="00191D8C" w:rsidRPr="00191D8C">
              <w:rPr>
                <w:rFonts w:ascii="Arial" w:hAnsi="Arial" w:cs="Arial"/>
              </w:rPr>
              <w:t>7</w:t>
            </w:r>
          </w:p>
        </w:tc>
      </w:tr>
      <w:tr w:rsidR="005455FB" w:rsidRPr="0078141A" w14:paraId="0FDEF6D5" w14:textId="77777777" w:rsidTr="00524295">
        <w:tc>
          <w:tcPr>
            <w:tcW w:w="3969" w:type="dxa"/>
          </w:tcPr>
          <w:p w14:paraId="68352ED6" w14:textId="77777777" w:rsidR="005455FB" w:rsidRPr="0078141A" w:rsidRDefault="005455FB" w:rsidP="00191D8C">
            <w:pPr>
              <w:tabs>
                <w:tab w:val="center" w:pos="3312"/>
                <w:tab w:val="right" w:pos="6624"/>
                <w:tab w:val="left" w:pos="8460"/>
                <w:tab w:val="left" w:pos="9936"/>
              </w:tabs>
              <w:spacing w:after="0"/>
              <w:rPr>
                <w:rFonts w:ascii="Arial" w:hAnsi="Arial" w:cs="Arial"/>
              </w:rPr>
            </w:pPr>
            <w:r w:rsidRPr="0078141A">
              <w:rPr>
                <w:rFonts w:ascii="Arial" w:hAnsi="Arial" w:cs="Arial"/>
              </w:rPr>
              <w:t xml:space="preserve">Expiry date: </w:t>
            </w:r>
          </w:p>
        </w:tc>
        <w:tc>
          <w:tcPr>
            <w:tcW w:w="4536" w:type="dxa"/>
          </w:tcPr>
          <w:p w14:paraId="5B52BB0E" w14:textId="32A0EB70" w:rsidR="005455FB" w:rsidRPr="00191D8C" w:rsidRDefault="00191D8C" w:rsidP="00191D8C">
            <w:pPr>
              <w:spacing w:after="0"/>
            </w:pPr>
            <w:r w:rsidRPr="00191D8C">
              <w:rPr>
                <w:rFonts w:ascii="Arial" w:hAnsi="Arial" w:cs="Arial"/>
              </w:rPr>
              <w:t>July 2027</w:t>
            </w:r>
          </w:p>
        </w:tc>
      </w:tr>
    </w:tbl>
    <w:p w14:paraId="77B00EAF" w14:textId="77777777" w:rsidR="0078141A" w:rsidRPr="0078141A" w:rsidRDefault="0078141A" w:rsidP="00191D8C">
      <w:pPr>
        <w:spacing w:after="0"/>
        <w:rPr>
          <w:rFonts w:ascii="Arial" w:hAnsi="Arial" w:cs="Arial"/>
          <w:bCs/>
          <w:color w:val="FF0000"/>
        </w:rPr>
      </w:pPr>
    </w:p>
    <w:p w14:paraId="38305074" w14:textId="3FA9D7EF" w:rsidR="00D10926" w:rsidRDefault="00D10926" w:rsidP="00191D8C">
      <w:pPr>
        <w:spacing w:after="0"/>
        <w:rPr>
          <w:rFonts w:ascii="Arial" w:hAnsi="Arial" w:cs="Arial"/>
        </w:rPr>
      </w:pPr>
      <w:r w:rsidRPr="00D10926">
        <w:rPr>
          <w:rFonts w:ascii="Arial" w:hAnsi="Arial" w:cs="Arial"/>
        </w:rPr>
        <w:t xml:space="preserve">This PGD template has been peer reviewed by the </w:t>
      </w:r>
      <w:r w:rsidR="00FE65E3">
        <w:rPr>
          <w:rFonts w:ascii="Arial" w:hAnsi="Arial" w:cs="Arial"/>
        </w:rPr>
        <w:t>PEP for SARCs</w:t>
      </w:r>
      <w:r w:rsidRPr="00D10926">
        <w:rPr>
          <w:rFonts w:ascii="Arial" w:hAnsi="Arial" w:cs="Arial"/>
        </w:rPr>
        <w:t xml:space="preserve"> PGDs Short Life Working Group in accordance with their Terms of Reference. It has been approved by the </w:t>
      </w:r>
      <w:r w:rsidR="004A2DF2">
        <w:rPr>
          <w:rFonts w:ascii="Arial" w:hAnsi="Arial" w:cs="Arial"/>
        </w:rPr>
        <w:t>British HIV Association (BHIVA)</w:t>
      </w:r>
      <w:r w:rsidR="00FE65E3">
        <w:rPr>
          <w:rFonts w:ascii="Arial" w:hAnsi="Arial" w:cs="Arial"/>
        </w:rPr>
        <w:t>,</w:t>
      </w:r>
      <w:r w:rsidR="004A2DF2">
        <w:rPr>
          <w:rFonts w:ascii="Arial" w:hAnsi="Arial" w:cs="Arial"/>
        </w:rPr>
        <w:t xml:space="preserve"> </w:t>
      </w:r>
      <w:r w:rsidR="00D83FBB" w:rsidRPr="00FE586A">
        <w:rPr>
          <w:rFonts w:ascii="Arial" w:hAnsi="Arial" w:cs="Arial"/>
        </w:rPr>
        <w:t>British Association for Sexual Health and HIV (BASHH</w:t>
      </w:r>
      <w:r w:rsidRPr="00FE586A">
        <w:rPr>
          <w:rFonts w:ascii="Arial" w:hAnsi="Arial" w:cs="Arial"/>
        </w:rPr>
        <w:t>)</w:t>
      </w:r>
      <w:r w:rsidRPr="00D10926">
        <w:rPr>
          <w:rFonts w:ascii="Arial" w:hAnsi="Arial" w:cs="Arial"/>
        </w:rPr>
        <w:t xml:space="preserve"> </w:t>
      </w:r>
      <w:r w:rsidR="00FE65E3">
        <w:rPr>
          <w:rFonts w:ascii="Arial" w:hAnsi="Arial" w:cs="Arial"/>
        </w:rPr>
        <w:t>in</w:t>
      </w:r>
      <w:r w:rsidR="00216D31">
        <w:rPr>
          <w:rFonts w:ascii="Arial" w:hAnsi="Arial" w:cs="Arial"/>
        </w:rPr>
        <w:t xml:space="preserve"> </w:t>
      </w:r>
      <w:r w:rsidR="00B46DCA">
        <w:rPr>
          <w:rFonts w:ascii="Arial" w:hAnsi="Arial" w:cs="Arial"/>
        </w:rPr>
        <w:t>Feb 2024</w:t>
      </w:r>
      <w:r w:rsidR="00216D31">
        <w:rPr>
          <w:rFonts w:ascii="Arial" w:hAnsi="Arial" w:cs="Arial"/>
        </w:rPr>
        <w:t>.</w:t>
      </w:r>
    </w:p>
    <w:p w14:paraId="308B35CD" w14:textId="77777777" w:rsidR="00D10926" w:rsidRDefault="00D10926" w:rsidP="00191D8C">
      <w:pPr>
        <w:spacing w:after="0"/>
        <w:rPr>
          <w:rFonts w:ascii="Arial" w:hAnsi="Arial" w:cs="Arial"/>
        </w:rPr>
      </w:pPr>
    </w:p>
    <w:p w14:paraId="679BD422" w14:textId="77777777" w:rsidR="0078141A" w:rsidRPr="0078141A" w:rsidRDefault="00AC58F7" w:rsidP="00191D8C">
      <w:pPr>
        <w:spacing w:after="0"/>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p w14:paraId="6026144F" w14:textId="77777777" w:rsidR="0078141A" w:rsidRDefault="0078141A" w:rsidP="00191D8C">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35"/>
        <w:gridCol w:w="5953"/>
      </w:tblGrid>
      <w:tr w:rsidR="00D83FBB" w:rsidRPr="00191D8C" w14:paraId="437A4412" w14:textId="77777777" w:rsidTr="00833FFA">
        <w:trPr>
          <w:trHeight w:val="254"/>
        </w:trPr>
        <w:tc>
          <w:tcPr>
            <w:tcW w:w="2399" w:type="dxa"/>
            <w:shd w:val="clear" w:color="auto" w:fill="D9D9D9"/>
            <w:vAlign w:val="center"/>
          </w:tcPr>
          <w:p w14:paraId="2FE6137C" w14:textId="77777777" w:rsidR="00D83FBB" w:rsidRPr="00191D8C" w:rsidRDefault="00D83FBB" w:rsidP="00191D8C">
            <w:pPr>
              <w:spacing w:after="0"/>
              <w:rPr>
                <w:rFonts w:ascii="Arial" w:hAnsi="Arial" w:cs="Arial"/>
                <w:b/>
                <w:sz w:val="20"/>
                <w:szCs w:val="20"/>
              </w:rPr>
            </w:pPr>
            <w:r w:rsidRPr="00191D8C">
              <w:rPr>
                <w:rFonts w:ascii="Arial" w:hAnsi="Arial" w:cs="Arial"/>
                <w:b/>
                <w:sz w:val="20"/>
                <w:szCs w:val="20"/>
              </w:rPr>
              <w:t>Name</w:t>
            </w:r>
          </w:p>
        </w:tc>
        <w:tc>
          <w:tcPr>
            <w:tcW w:w="5988" w:type="dxa"/>
            <w:gridSpan w:val="2"/>
            <w:shd w:val="clear" w:color="auto" w:fill="D9D9D9"/>
            <w:vAlign w:val="center"/>
          </w:tcPr>
          <w:p w14:paraId="28864E65" w14:textId="77777777" w:rsidR="00D83FBB" w:rsidRPr="00191D8C" w:rsidRDefault="00D83FBB" w:rsidP="00191D8C">
            <w:pPr>
              <w:spacing w:after="0"/>
              <w:rPr>
                <w:rFonts w:ascii="Arial" w:hAnsi="Arial" w:cs="Arial"/>
                <w:b/>
                <w:sz w:val="20"/>
                <w:szCs w:val="20"/>
              </w:rPr>
            </w:pPr>
            <w:r w:rsidRPr="00191D8C">
              <w:rPr>
                <w:rFonts w:ascii="Arial" w:hAnsi="Arial" w:cs="Arial"/>
                <w:b/>
                <w:sz w:val="20"/>
                <w:szCs w:val="20"/>
              </w:rPr>
              <w:t>Designation</w:t>
            </w:r>
          </w:p>
        </w:tc>
      </w:tr>
      <w:tr w:rsidR="00531C2D" w:rsidRPr="00191D8C" w14:paraId="219AA120" w14:textId="77777777" w:rsidTr="00833FFA">
        <w:trPr>
          <w:trHeight w:val="267"/>
        </w:trPr>
        <w:tc>
          <w:tcPr>
            <w:tcW w:w="2399" w:type="dxa"/>
          </w:tcPr>
          <w:p w14:paraId="4492360A" w14:textId="4508A52D" w:rsidR="00852D06" w:rsidRPr="00191D8C" w:rsidRDefault="00531C2D" w:rsidP="00191D8C">
            <w:pPr>
              <w:spacing w:after="0"/>
              <w:rPr>
                <w:rFonts w:ascii="Arial" w:hAnsi="Arial" w:cs="Arial"/>
                <w:sz w:val="20"/>
                <w:szCs w:val="20"/>
              </w:rPr>
            </w:pPr>
            <w:r w:rsidRPr="00191D8C">
              <w:rPr>
                <w:rFonts w:ascii="Arial" w:hAnsi="Arial" w:cs="Arial"/>
                <w:sz w:val="20"/>
                <w:szCs w:val="20"/>
              </w:rPr>
              <w:t>A</w:t>
            </w:r>
            <w:r w:rsidR="00A258BA" w:rsidRPr="00191D8C">
              <w:rPr>
                <w:rFonts w:ascii="Arial" w:hAnsi="Arial" w:cs="Arial"/>
                <w:sz w:val="20"/>
                <w:szCs w:val="20"/>
              </w:rPr>
              <w:t>b</w:t>
            </w:r>
            <w:r w:rsidRPr="00191D8C">
              <w:rPr>
                <w:rFonts w:ascii="Arial" w:hAnsi="Arial" w:cs="Arial"/>
                <w:sz w:val="20"/>
                <w:szCs w:val="20"/>
              </w:rPr>
              <w:t>e Hamoodi</w:t>
            </w:r>
          </w:p>
        </w:tc>
        <w:tc>
          <w:tcPr>
            <w:tcW w:w="5988" w:type="dxa"/>
            <w:gridSpan w:val="2"/>
            <w:vAlign w:val="center"/>
          </w:tcPr>
          <w:p w14:paraId="382FECC2" w14:textId="2CF76360" w:rsidR="00852D06" w:rsidRPr="00191D8C" w:rsidRDefault="00531C2D" w:rsidP="00191D8C">
            <w:pPr>
              <w:spacing w:after="0"/>
              <w:rPr>
                <w:rFonts w:ascii="Arial" w:hAnsi="Arial" w:cs="Arial"/>
                <w:sz w:val="20"/>
                <w:szCs w:val="20"/>
              </w:rPr>
            </w:pPr>
            <w:r w:rsidRPr="00191D8C">
              <w:rPr>
                <w:rFonts w:ascii="Arial" w:hAnsi="Arial" w:cs="Arial"/>
                <w:sz w:val="20"/>
                <w:szCs w:val="20"/>
                <w:lang w:eastAsia="en-GB"/>
              </w:rPr>
              <w:t>Health and Justice Public Health Specialist</w:t>
            </w:r>
            <w:r w:rsidRPr="00191D8C">
              <w:rPr>
                <w:rFonts w:ascii="Arial" w:hAnsi="Arial" w:cs="Arial"/>
                <w:sz w:val="20"/>
                <w:szCs w:val="20"/>
                <w:lang w:eastAsia="en-GB"/>
              </w:rPr>
              <w:br/>
              <w:t>NHS England (North East)</w:t>
            </w:r>
          </w:p>
        </w:tc>
      </w:tr>
      <w:tr w:rsidR="00852D06" w:rsidRPr="00191D8C" w14:paraId="5130226F" w14:textId="77777777" w:rsidTr="00833FFA">
        <w:trPr>
          <w:trHeight w:val="150"/>
        </w:trPr>
        <w:tc>
          <w:tcPr>
            <w:tcW w:w="2399" w:type="dxa"/>
            <w:shd w:val="clear" w:color="auto" w:fill="auto"/>
          </w:tcPr>
          <w:p w14:paraId="179F8C68" w14:textId="77777777" w:rsidR="00852D06" w:rsidRPr="00191D8C" w:rsidRDefault="00852D06" w:rsidP="00191D8C">
            <w:pPr>
              <w:spacing w:after="0"/>
              <w:rPr>
                <w:rFonts w:ascii="Arial" w:hAnsi="Arial" w:cs="Arial"/>
                <w:sz w:val="20"/>
                <w:szCs w:val="20"/>
              </w:rPr>
            </w:pPr>
            <w:r w:rsidRPr="00191D8C">
              <w:rPr>
                <w:rFonts w:ascii="Arial" w:hAnsi="Arial" w:cs="Arial"/>
                <w:sz w:val="20"/>
                <w:szCs w:val="20"/>
              </w:rPr>
              <w:t>Denise Farmer</w:t>
            </w:r>
          </w:p>
        </w:tc>
        <w:tc>
          <w:tcPr>
            <w:tcW w:w="5988" w:type="dxa"/>
            <w:gridSpan w:val="2"/>
            <w:shd w:val="clear" w:color="auto" w:fill="auto"/>
          </w:tcPr>
          <w:p w14:paraId="72FC3953" w14:textId="56B31983" w:rsidR="00852D06" w:rsidRPr="00191D8C" w:rsidRDefault="00852D06" w:rsidP="00191D8C">
            <w:pPr>
              <w:spacing w:after="0"/>
              <w:rPr>
                <w:rFonts w:ascii="Arial" w:hAnsi="Arial" w:cs="Arial"/>
                <w:sz w:val="20"/>
                <w:szCs w:val="20"/>
              </w:rPr>
            </w:pPr>
            <w:r w:rsidRPr="00191D8C">
              <w:rPr>
                <w:rFonts w:ascii="Arial" w:hAnsi="Arial" w:cs="Arial"/>
                <w:sz w:val="20"/>
                <w:szCs w:val="20"/>
              </w:rPr>
              <w:t>National Pharmaceutical Adviser Health and Justice</w:t>
            </w:r>
            <w:r w:rsidR="007A6261" w:rsidRPr="00191D8C">
              <w:rPr>
                <w:rFonts w:ascii="Arial" w:hAnsi="Arial" w:cs="Arial"/>
                <w:sz w:val="20"/>
                <w:szCs w:val="20"/>
              </w:rPr>
              <w:t xml:space="preserve">, </w:t>
            </w:r>
            <w:r w:rsidRPr="00191D8C">
              <w:rPr>
                <w:rFonts w:ascii="Arial" w:hAnsi="Arial" w:cs="Arial"/>
                <w:sz w:val="20"/>
                <w:szCs w:val="20"/>
              </w:rPr>
              <w:t xml:space="preserve">Specialised Commissioning, NHS England </w:t>
            </w:r>
          </w:p>
        </w:tc>
      </w:tr>
      <w:tr w:rsidR="00852D06" w:rsidRPr="00191D8C" w14:paraId="16ADD679" w14:textId="77777777" w:rsidTr="00833FFA">
        <w:trPr>
          <w:trHeight w:val="267"/>
        </w:trPr>
        <w:tc>
          <w:tcPr>
            <w:tcW w:w="2399" w:type="dxa"/>
          </w:tcPr>
          <w:p w14:paraId="3EA5CAC6" w14:textId="77777777" w:rsidR="00852D06" w:rsidRPr="00191D8C" w:rsidRDefault="00852D06" w:rsidP="00191D8C">
            <w:pPr>
              <w:spacing w:after="0"/>
              <w:rPr>
                <w:rFonts w:ascii="Arial" w:hAnsi="Arial" w:cs="Arial"/>
                <w:sz w:val="20"/>
                <w:szCs w:val="20"/>
              </w:rPr>
            </w:pPr>
            <w:r w:rsidRPr="00191D8C">
              <w:rPr>
                <w:rFonts w:ascii="Arial" w:hAnsi="Arial" w:cs="Arial"/>
                <w:sz w:val="20"/>
                <w:szCs w:val="20"/>
              </w:rPr>
              <w:t>Dipti Patel</w:t>
            </w:r>
          </w:p>
        </w:tc>
        <w:tc>
          <w:tcPr>
            <w:tcW w:w="5988" w:type="dxa"/>
            <w:gridSpan w:val="2"/>
          </w:tcPr>
          <w:p w14:paraId="7960EE96" w14:textId="77777777" w:rsidR="00852D06" w:rsidRPr="00191D8C" w:rsidRDefault="00852D06" w:rsidP="00191D8C">
            <w:pPr>
              <w:spacing w:after="0"/>
              <w:rPr>
                <w:rFonts w:ascii="Arial" w:hAnsi="Arial" w:cs="Arial"/>
                <w:sz w:val="20"/>
                <w:szCs w:val="20"/>
              </w:rPr>
            </w:pPr>
            <w:r w:rsidRPr="00191D8C">
              <w:rPr>
                <w:rFonts w:ascii="Arial" w:hAnsi="Arial" w:cs="Arial"/>
                <w:sz w:val="20"/>
                <w:szCs w:val="20"/>
              </w:rPr>
              <w:t>Pharmaceutical adviser, Mountain Healthcare Limited</w:t>
            </w:r>
          </w:p>
        </w:tc>
      </w:tr>
      <w:tr w:rsidR="00531C2D" w:rsidRPr="00191D8C" w14:paraId="5244C200" w14:textId="77777777" w:rsidTr="00833FFA">
        <w:trPr>
          <w:trHeight w:val="267"/>
        </w:trPr>
        <w:tc>
          <w:tcPr>
            <w:tcW w:w="2399" w:type="dxa"/>
          </w:tcPr>
          <w:p w14:paraId="26099BAD" w14:textId="514E17F0" w:rsidR="00531C2D" w:rsidRPr="00191D8C" w:rsidRDefault="00531C2D" w:rsidP="00191D8C">
            <w:pPr>
              <w:spacing w:after="0"/>
              <w:rPr>
                <w:rFonts w:ascii="Arial" w:hAnsi="Arial" w:cs="Arial"/>
                <w:sz w:val="20"/>
                <w:szCs w:val="20"/>
              </w:rPr>
            </w:pPr>
            <w:r w:rsidRPr="00191D8C">
              <w:rPr>
                <w:rFonts w:ascii="Arial" w:hAnsi="Arial" w:cs="Arial"/>
                <w:sz w:val="20"/>
                <w:szCs w:val="20"/>
              </w:rPr>
              <w:t>Dr Helen Mills</w:t>
            </w:r>
          </w:p>
        </w:tc>
        <w:tc>
          <w:tcPr>
            <w:tcW w:w="5988" w:type="dxa"/>
            <w:gridSpan w:val="2"/>
          </w:tcPr>
          <w:p w14:paraId="59A60CC5" w14:textId="1738D951" w:rsidR="00531C2D" w:rsidRPr="00191D8C" w:rsidRDefault="00531C2D" w:rsidP="00191D8C">
            <w:pPr>
              <w:spacing w:after="0"/>
              <w:rPr>
                <w:rFonts w:ascii="Arial" w:hAnsi="Arial" w:cs="Arial"/>
                <w:sz w:val="20"/>
                <w:szCs w:val="20"/>
              </w:rPr>
            </w:pPr>
            <w:r w:rsidRPr="00191D8C">
              <w:rPr>
                <w:rFonts w:ascii="Arial" w:hAnsi="Arial" w:cs="Arial"/>
                <w:sz w:val="20"/>
                <w:szCs w:val="20"/>
              </w:rPr>
              <w:t>Clinical Director, Saint Mary's Sexual Assault Referral Centre, Manchester</w:t>
            </w:r>
          </w:p>
        </w:tc>
      </w:tr>
      <w:tr w:rsidR="00852D06" w:rsidRPr="00191D8C" w14:paraId="1CE1B67A" w14:textId="77777777" w:rsidTr="00833FFA">
        <w:trPr>
          <w:trHeight w:val="150"/>
        </w:trPr>
        <w:tc>
          <w:tcPr>
            <w:tcW w:w="2399" w:type="dxa"/>
          </w:tcPr>
          <w:p w14:paraId="32D34B13" w14:textId="0C2A209F" w:rsidR="00852D06" w:rsidRPr="00191D8C" w:rsidRDefault="00852D06" w:rsidP="00191D8C">
            <w:pPr>
              <w:spacing w:after="0"/>
              <w:rPr>
                <w:rFonts w:ascii="Arial" w:hAnsi="Arial" w:cs="Arial"/>
                <w:sz w:val="20"/>
                <w:szCs w:val="20"/>
              </w:rPr>
            </w:pPr>
            <w:r w:rsidRPr="00191D8C">
              <w:rPr>
                <w:rFonts w:ascii="Arial" w:hAnsi="Arial" w:cs="Arial"/>
                <w:sz w:val="20"/>
                <w:szCs w:val="20"/>
              </w:rPr>
              <w:t xml:space="preserve">Jo Jenkins </w:t>
            </w:r>
          </w:p>
        </w:tc>
        <w:tc>
          <w:tcPr>
            <w:tcW w:w="5988" w:type="dxa"/>
            <w:gridSpan w:val="2"/>
          </w:tcPr>
          <w:p w14:paraId="6EF3DFE8" w14:textId="47322A3C" w:rsidR="00852D06" w:rsidRPr="00191D8C" w:rsidRDefault="00B46DCA" w:rsidP="00191D8C">
            <w:pPr>
              <w:spacing w:after="0"/>
              <w:rPr>
                <w:rFonts w:ascii="Arial" w:hAnsi="Arial" w:cs="Arial"/>
                <w:sz w:val="20"/>
                <w:szCs w:val="20"/>
              </w:rPr>
            </w:pPr>
            <w:r w:rsidRPr="00191D8C">
              <w:rPr>
                <w:rFonts w:ascii="Arial" w:eastAsia="Calibri" w:hAnsi="Arial" w:cs="Arial"/>
                <w:sz w:val="20"/>
                <w:szCs w:val="20"/>
              </w:rPr>
              <w:t>Lead Pharmacist PGDs and Medicine Mechanisms, Specialist Pharmacy Service</w:t>
            </w:r>
          </w:p>
        </w:tc>
      </w:tr>
      <w:tr w:rsidR="00852D06" w:rsidRPr="00191D8C" w14:paraId="18F7E2FF" w14:textId="77777777" w:rsidTr="00833FFA">
        <w:trPr>
          <w:trHeight w:val="267"/>
        </w:trPr>
        <w:tc>
          <w:tcPr>
            <w:tcW w:w="2399" w:type="dxa"/>
          </w:tcPr>
          <w:p w14:paraId="1A222F14" w14:textId="77777777" w:rsidR="00852D06" w:rsidRPr="00191D8C" w:rsidRDefault="00852D06" w:rsidP="00191D8C">
            <w:pPr>
              <w:spacing w:after="0"/>
              <w:rPr>
                <w:rFonts w:ascii="Arial" w:hAnsi="Arial" w:cs="Arial"/>
                <w:sz w:val="20"/>
                <w:szCs w:val="20"/>
              </w:rPr>
            </w:pPr>
            <w:r w:rsidRPr="00191D8C">
              <w:rPr>
                <w:rFonts w:ascii="Arial" w:hAnsi="Arial" w:cs="Arial"/>
                <w:sz w:val="20"/>
                <w:szCs w:val="20"/>
              </w:rPr>
              <w:t>Paula Wilkinson</w:t>
            </w:r>
          </w:p>
        </w:tc>
        <w:tc>
          <w:tcPr>
            <w:tcW w:w="5988" w:type="dxa"/>
            <w:gridSpan w:val="2"/>
          </w:tcPr>
          <w:p w14:paraId="2C74D40E" w14:textId="77777777" w:rsidR="00852D06" w:rsidRPr="00191D8C" w:rsidRDefault="00852D06" w:rsidP="00191D8C">
            <w:pPr>
              <w:spacing w:after="0"/>
              <w:rPr>
                <w:rFonts w:ascii="Arial" w:hAnsi="Arial" w:cs="Arial"/>
                <w:sz w:val="20"/>
                <w:szCs w:val="20"/>
              </w:rPr>
            </w:pPr>
            <w:r w:rsidRPr="00191D8C">
              <w:rPr>
                <w:rFonts w:ascii="Arial" w:hAnsi="Arial" w:cs="Arial"/>
                <w:sz w:val="20"/>
                <w:szCs w:val="20"/>
              </w:rPr>
              <w:t>Chief Pharmacist G4S Health Services, G4S Care &amp; Justice</w:t>
            </w:r>
          </w:p>
        </w:tc>
      </w:tr>
      <w:tr w:rsidR="00963123" w:rsidRPr="00191D8C" w14:paraId="29E6C7E7" w14:textId="77777777" w:rsidTr="00833FFA">
        <w:trPr>
          <w:trHeight w:val="267"/>
        </w:trPr>
        <w:tc>
          <w:tcPr>
            <w:tcW w:w="2399" w:type="dxa"/>
          </w:tcPr>
          <w:p w14:paraId="6EA1E0ED" w14:textId="7AD35308" w:rsidR="00963123" w:rsidRPr="00191D8C" w:rsidRDefault="00963123" w:rsidP="00191D8C">
            <w:pPr>
              <w:spacing w:after="0"/>
              <w:rPr>
                <w:rFonts w:ascii="Arial" w:hAnsi="Arial" w:cs="Arial"/>
                <w:sz w:val="20"/>
                <w:szCs w:val="20"/>
              </w:rPr>
            </w:pPr>
            <w:r w:rsidRPr="00191D8C">
              <w:rPr>
                <w:rFonts w:ascii="Arial" w:hAnsi="Arial" w:cs="Arial"/>
                <w:sz w:val="20"/>
                <w:szCs w:val="20"/>
              </w:rPr>
              <w:t>Portia Jackson</w:t>
            </w:r>
          </w:p>
        </w:tc>
        <w:tc>
          <w:tcPr>
            <w:tcW w:w="5988" w:type="dxa"/>
            <w:gridSpan w:val="2"/>
          </w:tcPr>
          <w:p w14:paraId="533EC3B5" w14:textId="69E8585B" w:rsidR="00963123" w:rsidRPr="00191D8C" w:rsidRDefault="0025525A" w:rsidP="00191D8C">
            <w:pPr>
              <w:spacing w:after="0"/>
              <w:rPr>
                <w:rFonts w:ascii="Arial" w:hAnsi="Arial" w:cs="Arial"/>
                <w:sz w:val="20"/>
                <w:szCs w:val="20"/>
              </w:rPr>
            </w:pPr>
            <w:r w:rsidRPr="00191D8C">
              <w:rPr>
                <w:rFonts w:ascii="Arial" w:hAnsi="Arial" w:cs="Arial"/>
                <w:sz w:val="20"/>
                <w:szCs w:val="20"/>
              </w:rPr>
              <w:t>Lead Pharmacist iCaSH</w:t>
            </w:r>
            <w:r w:rsidR="00963123" w:rsidRPr="00191D8C">
              <w:rPr>
                <w:rFonts w:ascii="Arial" w:hAnsi="Arial" w:cs="Arial"/>
                <w:sz w:val="20"/>
                <w:szCs w:val="20"/>
              </w:rPr>
              <w:t>, Cambridgeshire Community Services</w:t>
            </w:r>
          </w:p>
        </w:tc>
      </w:tr>
      <w:tr w:rsidR="00B46DCA" w:rsidRPr="00191D8C" w14:paraId="39278267" w14:textId="77777777" w:rsidTr="00833FFA">
        <w:trPr>
          <w:trHeight w:val="150"/>
        </w:trPr>
        <w:tc>
          <w:tcPr>
            <w:tcW w:w="2399" w:type="dxa"/>
            <w:shd w:val="clear" w:color="auto" w:fill="auto"/>
          </w:tcPr>
          <w:p w14:paraId="1B7DC5B1" w14:textId="49464239" w:rsidR="00B46DCA" w:rsidRPr="00191D8C" w:rsidRDefault="00B46DCA" w:rsidP="00191D8C">
            <w:pPr>
              <w:spacing w:after="0"/>
              <w:rPr>
                <w:rFonts w:ascii="Arial" w:hAnsi="Arial" w:cs="Arial"/>
                <w:sz w:val="20"/>
                <w:szCs w:val="20"/>
              </w:rPr>
            </w:pPr>
            <w:r w:rsidRPr="00191D8C">
              <w:rPr>
                <w:rFonts w:ascii="Arial" w:hAnsi="Arial" w:cs="Arial"/>
                <w:sz w:val="20"/>
                <w:szCs w:val="20"/>
              </w:rPr>
              <w:t>Rosie Furner (SLWG co-ordinator)</w:t>
            </w:r>
          </w:p>
        </w:tc>
        <w:tc>
          <w:tcPr>
            <w:tcW w:w="5988" w:type="dxa"/>
            <w:gridSpan w:val="2"/>
            <w:shd w:val="clear" w:color="auto" w:fill="auto"/>
          </w:tcPr>
          <w:p w14:paraId="4315DF62" w14:textId="001226BC" w:rsidR="00B46DCA" w:rsidRPr="00191D8C" w:rsidRDefault="00B46DCA" w:rsidP="00191D8C">
            <w:pPr>
              <w:spacing w:after="0"/>
              <w:rPr>
                <w:rFonts w:ascii="Arial" w:hAnsi="Arial" w:cs="Arial"/>
                <w:sz w:val="20"/>
                <w:szCs w:val="20"/>
              </w:rPr>
            </w:pPr>
            <w:r w:rsidRPr="00191D8C">
              <w:rPr>
                <w:rFonts w:ascii="Arial" w:eastAsia="Calibri" w:hAnsi="Arial" w:cs="Arial"/>
                <w:sz w:val="20"/>
                <w:szCs w:val="20"/>
              </w:rPr>
              <w:t>Specialist Pharmacist – Medicines Governance, Medicines Use and Safety, Specialist Pharmacy Service</w:t>
            </w:r>
          </w:p>
        </w:tc>
      </w:tr>
      <w:tr w:rsidR="001E79FB" w:rsidRPr="00191D8C" w14:paraId="44FD150D" w14:textId="77777777" w:rsidTr="008E1736">
        <w:trPr>
          <w:trHeight w:val="254"/>
        </w:trPr>
        <w:tc>
          <w:tcPr>
            <w:tcW w:w="2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BD5AD" w14:textId="77777777" w:rsidR="001E79FB" w:rsidRPr="00191D8C" w:rsidRDefault="001E79FB" w:rsidP="00191D8C">
            <w:pPr>
              <w:spacing w:after="0"/>
              <w:rPr>
                <w:rFonts w:ascii="Arial" w:hAnsi="Arial" w:cs="Arial"/>
                <w:bCs/>
                <w:sz w:val="20"/>
                <w:szCs w:val="20"/>
              </w:rPr>
            </w:pPr>
            <w:r w:rsidRPr="00191D8C">
              <w:rPr>
                <w:rFonts w:ascii="Arial" w:hAnsi="Arial" w:cs="Arial"/>
                <w:bCs/>
                <w:sz w:val="20"/>
                <w:szCs w:val="20"/>
              </w:rPr>
              <w:t>Kieran Reynolds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2C11987" w14:textId="77777777" w:rsidR="001E79FB" w:rsidRPr="00191D8C" w:rsidRDefault="001E79FB" w:rsidP="00191D8C">
            <w:pPr>
              <w:spacing w:after="0"/>
              <w:rPr>
                <w:rFonts w:ascii="Arial" w:hAnsi="Arial" w:cs="Arial"/>
                <w:sz w:val="20"/>
                <w:szCs w:val="20"/>
              </w:rPr>
            </w:pPr>
            <w:r w:rsidRPr="00191D8C">
              <w:rPr>
                <w:rFonts w:ascii="Arial" w:hAnsi="Arial" w:cs="Arial"/>
                <w:bCs/>
                <w:sz w:val="20"/>
                <w:szCs w:val="20"/>
              </w:rPr>
              <w:t>Specialist Pharmacist – Medicines Governance, Medicines Use and Safety, Specialist Pharmacy Service</w:t>
            </w:r>
          </w:p>
        </w:tc>
      </w:tr>
      <w:tr w:rsidR="00852D06" w:rsidRPr="00191D8C" w14:paraId="59885C95" w14:textId="77777777" w:rsidTr="00833FFA">
        <w:trPr>
          <w:trHeight w:val="150"/>
        </w:trPr>
        <w:tc>
          <w:tcPr>
            <w:tcW w:w="2399" w:type="dxa"/>
          </w:tcPr>
          <w:p w14:paraId="702158E7" w14:textId="77777777" w:rsidR="00852D06" w:rsidRPr="00191D8C" w:rsidRDefault="00852D06" w:rsidP="00191D8C">
            <w:pPr>
              <w:spacing w:after="0"/>
              <w:rPr>
                <w:rFonts w:ascii="Arial" w:hAnsi="Arial" w:cs="Arial"/>
                <w:sz w:val="20"/>
                <w:szCs w:val="20"/>
              </w:rPr>
            </w:pPr>
            <w:r w:rsidRPr="00191D8C">
              <w:rPr>
                <w:rFonts w:ascii="Arial" w:hAnsi="Arial" w:cs="Arial"/>
                <w:sz w:val="20"/>
                <w:szCs w:val="20"/>
              </w:rPr>
              <w:t>Tracy Rogers</w:t>
            </w:r>
          </w:p>
        </w:tc>
        <w:tc>
          <w:tcPr>
            <w:tcW w:w="5988" w:type="dxa"/>
            <w:gridSpan w:val="2"/>
          </w:tcPr>
          <w:p w14:paraId="4A5C7F31" w14:textId="1BC28D1E" w:rsidR="00852D06" w:rsidRPr="00191D8C" w:rsidRDefault="00B46DCA" w:rsidP="00191D8C">
            <w:pPr>
              <w:spacing w:after="0"/>
              <w:rPr>
                <w:rFonts w:ascii="Arial" w:hAnsi="Arial" w:cs="Arial"/>
                <w:sz w:val="20"/>
                <w:szCs w:val="20"/>
              </w:rPr>
            </w:pPr>
            <w:r w:rsidRPr="00191D8C">
              <w:rPr>
                <w:rFonts w:ascii="Arial" w:eastAsia="Calibri" w:hAnsi="Arial" w:cs="Arial"/>
                <w:sz w:val="20"/>
                <w:szCs w:val="20"/>
              </w:rPr>
              <w:t>Director, Medicines Use and Safety, Specialist Pharmacy Service</w:t>
            </w:r>
          </w:p>
        </w:tc>
      </w:tr>
      <w:tr w:rsidR="00531C2D" w:rsidRPr="00191D8C" w14:paraId="79F5704A" w14:textId="77777777" w:rsidTr="00833FFA">
        <w:trPr>
          <w:trHeight w:val="150"/>
        </w:trPr>
        <w:tc>
          <w:tcPr>
            <w:tcW w:w="2399" w:type="dxa"/>
          </w:tcPr>
          <w:p w14:paraId="06658009" w14:textId="45705897" w:rsidR="00531C2D" w:rsidRPr="00191D8C" w:rsidRDefault="00CA51A3" w:rsidP="00191D8C">
            <w:pPr>
              <w:spacing w:after="0"/>
              <w:rPr>
                <w:rFonts w:ascii="Arial" w:hAnsi="Arial" w:cs="Arial"/>
                <w:sz w:val="20"/>
                <w:szCs w:val="20"/>
              </w:rPr>
            </w:pPr>
            <w:r w:rsidRPr="00191D8C">
              <w:rPr>
                <w:rFonts w:ascii="Arial" w:hAnsi="Arial" w:cs="Arial"/>
                <w:sz w:val="20"/>
                <w:szCs w:val="20"/>
              </w:rPr>
              <w:t>Emma Campbell</w:t>
            </w:r>
          </w:p>
        </w:tc>
        <w:tc>
          <w:tcPr>
            <w:tcW w:w="5988" w:type="dxa"/>
            <w:gridSpan w:val="2"/>
          </w:tcPr>
          <w:p w14:paraId="7EED8ADE" w14:textId="7D7365E9" w:rsidR="00531C2D" w:rsidRPr="00191D8C" w:rsidRDefault="00CA51A3" w:rsidP="00191D8C">
            <w:pPr>
              <w:spacing w:after="0"/>
              <w:rPr>
                <w:rFonts w:ascii="Arial" w:eastAsia="Calibri" w:hAnsi="Arial" w:cs="Arial"/>
                <w:sz w:val="20"/>
                <w:szCs w:val="20"/>
              </w:rPr>
            </w:pPr>
            <w:r w:rsidRPr="00191D8C">
              <w:rPr>
                <w:rFonts w:ascii="Arial" w:hAnsi="Arial" w:cs="Arial"/>
                <w:sz w:val="20"/>
                <w:szCs w:val="20"/>
              </w:rPr>
              <w:t>Forensic Nurse Examiner</w:t>
            </w:r>
            <w:r w:rsidRPr="00191D8C">
              <w:rPr>
                <w:rFonts w:ascii="Arial" w:hAnsi="Arial" w:cs="Arial"/>
                <w:sz w:val="20"/>
                <w:szCs w:val="20"/>
              </w:rPr>
              <w:br/>
              <w:t>Willow Tree SARC Manager </w:t>
            </w:r>
          </w:p>
        </w:tc>
      </w:tr>
    </w:tbl>
    <w:p w14:paraId="5F549B8A" w14:textId="77777777" w:rsidR="00D83FBB" w:rsidRDefault="00D83FBB" w:rsidP="00191D8C">
      <w:pPr>
        <w:spacing w:after="0"/>
        <w:rPr>
          <w:rFonts w:ascii="Arial" w:hAnsi="Arial" w:cs="Arial"/>
        </w:rPr>
      </w:pPr>
    </w:p>
    <w:p w14:paraId="4912011D" w14:textId="1A04259D" w:rsidR="00623677" w:rsidRPr="00623677" w:rsidRDefault="00B22BDC" w:rsidP="00191D8C">
      <w:pPr>
        <w:spacing w:after="0"/>
      </w:pPr>
      <w:r>
        <w:rPr>
          <w:rFonts w:ascii="Arial" w:hAnsi="Arial" w:cs="Arial"/>
        </w:rPr>
        <w:t>The PGD has also been reviewed by members of the</w:t>
      </w:r>
      <w:r w:rsidRPr="00B22BDC">
        <w:rPr>
          <w:rFonts w:ascii="Arial" w:hAnsi="Arial" w:cs="Arial"/>
        </w:rPr>
        <w:t xml:space="preserve"> Sexual Health PGDs Short Life Working Group in accordance with their Terms of Reference</w:t>
      </w:r>
      <w:r w:rsidRPr="00623677">
        <w:rPr>
          <w:rFonts w:ascii="Arial" w:hAnsi="Arial" w:cs="Arial"/>
        </w:rPr>
        <w:t>.</w:t>
      </w:r>
      <w:r w:rsidR="00623677" w:rsidRPr="00623677">
        <w:rPr>
          <w:rFonts w:ascii="Arial" w:hAnsi="Arial" w:cs="Arial"/>
        </w:rPr>
        <w:t xml:space="preserve"> It has been approved by the British HIV Association (BHIVA) and the British Association for Sexual Health and HIV (BASHH) in </w:t>
      </w:r>
      <w:r w:rsidR="00623677">
        <w:rPr>
          <w:rFonts w:ascii="Arial" w:hAnsi="Arial" w:cs="Arial"/>
        </w:rPr>
        <w:t>February</w:t>
      </w:r>
      <w:r w:rsidR="00623677" w:rsidRPr="00623677">
        <w:rPr>
          <w:rFonts w:ascii="Arial" w:hAnsi="Arial" w:cs="Arial"/>
        </w:rPr>
        <w:t xml:space="preserve"> 202</w:t>
      </w:r>
      <w:r w:rsidR="00623677">
        <w:rPr>
          <w:rFonts w:ascii="Arial" w:hAnsi="Arial" w:cs="Arial"/>
        </w:rPr>
        <w:t>4</w:t>
      </w:r>
      <w:r w:rsidR="00623677" w:rsidRPr="00623677">
        <w:rPr>
          <w:rFonts w:ascii="Arial" w:hAnsi="Arial" w:cs="Arial"/>
        </w:rPr>
        <w:t>.</w:t>
      </w:r>
    </w:p>
    <w:p w14:paraId="68BC384B" w14:textId="77777777" w:rsidR="00B22BDC" w:rsidRDefault="00B22BDC" w:rsidP="00191D8C">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5953"/>
      </w:tblGrid>
      <w:tr w:rsidR="00C954FE" w:rsidRPr="00191D8C" w14:paraId="01F8B933"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5556F082" w14:textId="77777777" w:rsidR="00C954FE" w:rsidRPr="00191D8C" w:rsidRDefault="00C954FE" w:rsidP="00191D8C">
            <w:pPr>
              <w:spacing w:after="0"/>
              <w:rPr>
                <w:rFonts w:ascii="Arial" w:hAnsi="Arial" w:cs="Arial"/>
                <w:b/>
                <w:sz w:val="20"/>
                <w:szCs w:val="20"/>
              </w:rPr>
            </w:pPr>
            <w:r w:rsidRPr="00191D8C">
              <w:rPr>
                <w:rFonts w:ascii="Arial" w:hAnsi="Arial" w:cs="Arial"/>
                <w:b/>
                <w:sz w:val="20"/>
                <w:szCs w:val="20"/>
              </w:rPr>
              <w:t>Name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3557F13" w14:textId="77777777" w:rsidR="00C954FE" w:rsidRPr="00191D8C" w:rsidRDefault="00C954FE" w:rsidP="00191D8C">
            <w:pPr>
              <w:spacing w:after="0"/>
              <w:rPr>
                <w:rFonts w:ascii="Arial" w:hAnsi="Arial" w:cs="Arial"/>
                <w:b/>
                <w:sz w:val="20"/>
                <w:szCs w:val="20"/>
              </w:rPr>
            </w:pPr>
            <w:r w:rsidRPr="00191D8C">
              <w:rPr>
                <w:rFonts w:ascii="Arial" w:hAnsi="Arial" w:cs="Arial"/>
                <w:b/>
                <w:sz w:val="20"/>
                <w:szCs w:val="20"/>
              </w:rPr>
              <w:t>Designation</w:t>
            </w:r>
          </w:p>
        </w:tc>
      </w:tr>
      <w:tr w:rsidR="00C954FE" w:rsidRPr="00191D8C" w14:paraId="720C920F"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3DE57CF8" w14:textId="644870F9" w:rsidR="00C954FE" w:rsidRPr="00191D8C" w:rsidRDefault="00C954FE" w:rsidP="00191D8C">
            <w:pPr>
              <w:spacing w:after="0"/>
              <w:rPr>
                <w:rFonts w:ascii="Arial" w:hAnsi="Arial" w:cs="Arial"/>
                <w:bCs/>
                <w:sz w:val="20"/>
                <w:szCs w:val="20"/>
              </w:rPr>
            </w:pPr>
            <w:r w:rsidRPr="00191D8C">
              <w:rPr>
                <w:rFonts w:ascii="Arial" w:hAnsi="Arial" w:cs="Arial"/>
                <w:bCs/>
                <w:sz w:val="20"/>
                <w:szCs w:val="20"/>
              </w:rPr>
              <w:t>Ali Grant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7F80CB7"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Highly Specialist Clinical Pharmacist: HIV, Sexual and Reproductive Health</w:t>
            </w:r>
          </w:p>
        </w:tc>
      </w:tr>
      <w:tr w:rsidR="00C954FE" w:rsidRPr="00191D8C" w14:paraId="45255B12"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674C3186" w14:textId="12A51FA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Alison Crompton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114C70E"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Community pharmacy</w:t>
            </w:r>
          </w:p>
        </w:tc>
      </w:tr>
      <w:tr w:rsidR="0087178C" w:rsidRPr="00191D8C" w14:paraId="24755F41" w14:textId="77777777" w:rsidTr="000156CE">
        <w:trPr>
          <w:trHeight w:val="779"/>
        </w:trPr>
        <w:tc>
          <w:tcPr>
            <w:tcW w:w="2434" w:type="dxa"/>
            <w:shd w:val="clear" w:color="auto" w:fill="auto"/>
          </w:tcPr>
          <w:p w14:paraId="06C0686A" w14:textId="77777777" w:rsidR="0087178C" w:rsidRPr="00191D8C" w:rsidRDefault="0087178C" w:rsidP="00191D8C">
            <w:pPr>
              <w:spacing w:after="0"/>
              <w:rPr>
                <w:rFonts w:ascii="Arial" w:hAnsi="Arial" w:cs="Arial"/>
                <w:sz w:val="20"/>
                <w:szCs w:val="20"/>
              </w:rPr>
            </w:pPr>
            <w:r w:rsidRPr="00191D8C">
              <w:rPr>
                <w:rFonts w:ascii="Arial" w:hAnsi="Arial" w:cs="Arial"/>
                <w:sz w:val="20"/>
                <w:szCs w:val="20"/>
              </w:rPr>
              <w:t>Amy Moore</w:t>
            </w:r>
          </w:p>
        </w:tc>
        <w:tc>
          <w:tcPr>
            <w:tcW w:w="5953" w:type="dxa"/>
            <w:shd w:val="clear" w:color="auto" w:fill="auto"/>
          </w:tcPr>
          <w:p w14:paraId="1E725D63" w14:textId="77777777" w:rsidR="0087178C" w:rsidRPr="00191D8C" w:rsidRDefault="0087178C" w:rsidP="00191D8C">
            <w:pPr>
              <w:spacing w:after="0"/>
              <w:rPr>
                <w:rFonts w:ascii="Arial" w:hAnsi="Arial" w:cs="Arial"/>
                <w:sz w:val="20"/>
                <w:szCs w:val="20"/>
              </w:rPr>
            </w:pPr>
            <w:r w:rsidRPr="00191D8C">
              <w:rPr>
                <w:rFonts w:ascii="Arial" w:hAnsi="Arial" w:cs="Arial"/>
                <w:sz w:val="20"/>
                <w:szCs w:val="20"/>
              </w:rPr>
              <w:t>Principal Pharmacist</w:t>
            </w:r>
            <w:r w:rsidRPr="00191D8C">
              <w:rPr>
                <w:rFonts w:ascii="Arial" w:hAnsi="Arial" w:cs="Arial"/>
                <w:sz w:val="20"/>
                <w:szCs w:val="20"/>
              </w:rPr>
              <w:br/>
              <w:t>The Wolverton Centre, Kingston Hospital NHS Foundation Trust</w:t>
            </w:r>
          </w:p>
        </w:tc>
      </w:tr>
      <w:tr w:rsidR="00C954FE" w:rsidRPr="00191D8C" w14:paraId="6E7176B4"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7E6C27EF" w14:textId="154DBBD3" w:rsidR="00C954FE" w:rsidRPr="00191D8C" w:rsidRDefault="00C954FE" w:rsidP="00191D8C">
            <w:pPr>
              <w:spacing w:after="0"/>
              <w:rPr>
                <w:rFonts w:ascii="Arial" w:hAnsi="Arial" w:cs="Arial"/>
                <w:bCs/>
                <w:sz w:val="20"/>
                <w:szCs w:val="20"/>
              </w:rPr>
            </w:pPr>
            <w:bookmarkStart w:id="3" w:name="_Hlk156833247"/>
            <w:r w:rsidRPr="00191D8C">
              <w:rPr>
                <w:rFonts w:ascii="Arial" w:hAnsi="Arial" w:cs="Arial"/>
                <w:bCs/>
                <w:sz w:val="20"/>
                <w:szCs w:val="20"/>
              </w:rPr>
              <w:t>Chetna Parmar</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644F4D6"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Pharmacist adviser, Umbrella </w:t>
            </w:r>
          </w:p>
        </w:tc>
      </w:tr>
      <w:bookmarkEnd w:id="3"/>
      <w:tr w:rsidR="00C954FE" w:rsidRPr="00191D8C" w14:paraId="2610D42F"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548832F8" w14:textId="5500F91D" w:rsidR="00C954FE" w:rsidRPr="00191D8C" w:rsidRDefault="00C954FE" w:rsidP="00191D8C">
            <w:pPr>
              <w:spacing w:after="0"/>
              <w:rPr>
                <w:rFonts w:ascii="Arial" w:hAnsi="Arial" w:cs="Arial"/>
                <w:bCs/>
                <w:sz w:val="20"/>
                <w:szCs w:val="20"/>
              </w:rPr>
            </w:pPr>
            <w:r w:rsidRPr="00191D8C">
              <w:rPr>
                <w:rFonts w:ascii="Arial" w:hAnsi="Arial" w:cs="Arial"/>
                <w:bCs/>
                <w:sz w:val="20"/>
                <w:szCs w:val="20"/>
              </w:rPr>
              <w:t>Dipti Patel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81844B7"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Local authority pharmacist </w:t>
            </w:r>
          </w:p>
        </w:tc>
      </w:tr>
      <w:tr w:rsidR="00C954FE" w:rsidRPr="00191D8C" w14:paraId="72ECB7FE"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6EA8CF49" w14:textId="765F7AE3" w:rsidR="00C954FE" w:rsidRPr="00191D8C" w:rsidRDefault="00C954FE" w:rsidP="00191D8C">
            <w:pPr>
              <w:spacing w:after="0"/>
              <w:rPr>
                <w:rFonts w:ascii="Arial" w:hAnsi="Arial" w:cs="Arial"/>
                <w:bCs/>
                <w:sz w:val="20"/>
                <w:szCs w:val="20"/>
              </w:rPr>
            </w:pPr>
            <w:r w:rsidRPr="00191D8C">
              <w:rPr>
                <w:rFonts w:ascii="Arial" w:hAnsi="Arial" w:cs="Arial"/>
                <w:bCs/>
                <w:sz w:val="20"/>
                <w:szCs w:val="20"/>
              </w:rPr>
              <w:lastRenderedPageBreak/>
              <w:t>Dr Achyuta Nori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D2516E8"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Consultant in Sexual Health and HIV</w:t>
            </w:r>
          </w:p>
        </w:tc>
      </w:tr>
      <w:tr w:rsidR="00C954FE" w:rsidRPr="00191D8C" w14:paraId="5B3BCB73"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7E5B72D2"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Dr Cindy Farmer</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550E3B1" w14:textId="0F2B02C6"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Vice President, </w:t>
            </w:r>
            <w:r w:rsidR="00D17012" w:rsidRPr="00191D8C">
              <w:rPr>
                <w:rFonts w:ascii="Arial" w:hAnsi="Arial"/>
                <w:sz w:val="20"/>
                <w:szCs w:val="20"/>
              </w:rPr>
              <w:t>Professional Learning and Development</w:t>
            </w:r>
            <w:r w:rsidR="00D17012" w:rsidRPr="00191D8C" w:rsidDel="00966421">
              <w:rPr>
                <w:rFonts w:ascii="Arial" w:hAnsi="Arial" w:cs="Arial"/>
                <w:sz w:val="20"/>
                <w:szCs w:val="20"/>
              </w:rPr>
              <w:t xml:space="preserve"> </w:t>
            </w:r>
            <w:r w:rsidRPr="00191D8C">
              <w:rPr>
                <w:rFonts w:ascii="Arial" w:hAnsi="Arial" w:cs="Arial"/>
                <w:bCs/>
                <w:sz w:val="20"/>
                <w:szCs w:val="20"/>
              </w:rPr>
              <w:t xml:space="preserve">Faculty of Sexual and Reproductive Healthcare (FSRH) </w:t>
            </w:r>
          </w:p>
        </w:tc>
      </w:tr>
      <w:tr w:rsidR="00C954FE" w:rsidRPr="00191D8C" w14:paraId="5E97AFAC"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1FF8E5ED"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Dr John Saunders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A998533"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Consultant in Sexual Health and HIV</w:t>
            </w:r>
          </w:p>
        </w:tc>
      </w:tr>
      <w:tr w:rsidR="00C954FE" w:rsidRPr="00191D8C" w14:paraId="0C47C780"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65B54F18"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Dr Rachael Jones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7A83D62"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Consultant in HIV and Sexual Health, Chelsea and Westminster NHS Foundation Trust</w:t>
            </w:r>
          </w:p>
        </w:tc>
      </w:tr>
      <w:tr w:rsidR="00C954FE" w:rsidRPr="00191D8C" w14:paraId="14E308CA"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38BD2662"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Dr Rita Browne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B764FDF"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Consultant in Sexual Health and HIV</w:t>
            </w:r>
          </w:p>
        </w:tc>
      </w:tr>
      <w:tr w:rsidR="00C954FE" w:rsidRPr="00191D8C" w14:paraId="43F4DF50"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31977F12" w14:textId="56A5292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Emma Anderson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BF292C2"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Centre for Pharmacy Postgraduate Education (CPPE)</w:t>
            </w:r>
          </w:p>
        </w:tc>
      </w:tr>
      <w:tr w:rsidR="00C954FE" w:rsidRPr="00191D8C" w14:paraId="66A424EE"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2427DACD" w14:textId="0015E4BF" w:rsidR="00C954FE" w:rsidRPr="00191D8C" w:rsidRDefault="00C954FE" w:rsidP="00191D8C">
            <w:pPr>
              <w:spacing w:after="0"/>
              <w:rPr>
                <w:rFonts w:ascii="Arial" w:hAnsi="Arial" w:cs="Arial"/>
                <w:bCs/>
                <w:sz w:val="20"/>
                <w:szCs w:val="20"/>
              </w:rPr>
            </w:pPr>
            <w:r w:rsidRPr="00191D8C">
              <w:rPr>
                <w:rFonts w:ascii="Arial" w:hAnsi="Arial" w:cs="Arial"/>
                <w:bCs/>
                <w:sz w:val="20"/>
                <w:szCs w:val="20"/>
              </w:rPr>
              <w:t>Heather Randle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801C30A"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Royal College of Nursing </w:t>
            </w:r>
          </w:p>
        </w:tc>
      </w:tr>
      <w:tr w:rsidR="0087178C" w:rsidRPr="00191D8C" w14:paraId="20B08C9A" w14:textId="77777777" w:rsidTr="004B344A">
        <w:trPr>
          <w:trHeight w:val="267"/>
        </w:trPr>
        <w:tc>
          <w:tcPr>
            <w:tcW w:w="2434" w:type="dxa"/>
            <w:shd w:val="clear" w:color="auto" w:fill="auto"/>
          </w:tcPr>
          <w:p w14:paraId="71FD13A0" w14:textId="77777777" w:rsidR="0087178C" w:rsidRPr="00191D8C" w:rsidRDefault="0087178C" w:rsidP="00191D8C">
            <w:pPr>
              <w:spacing w:after="0"/>
              <w:rPr>
                <w:rFonts w:ascii="Arial" w:hAnsi="Arial" w:cs="Arial"/>
                <w:bCs/>
                <w:sz w:val="20"/>
                <w:szCs w:val="20"/>
              </w:rPr>
            </w:pPr>
            <w:r w:rsidRPr="00191D8C">
              <w:rPr>
                <w:rFonts w:ascii="Arial" w:hAnsi="Arial" w:cs="Arial"/>
                <w:bCs/>
                <w:sz w:val="20"/>
                <w:szCs w:val="20"/>
              </w:rPr>
              <w:t>Michelle Jenkins</w:t>
            </w:r>
          </w:p>
          <w:p w14:paraId="14E6D87D" w14:textId="77777777" w:rsidR="0087178C" w:rsidRPr="00191D8C" w:rsidRDefault="0087178C" w:rsidP="00191D8C">
            <w:pPr>
              <w:spacing w:after="0"/>
              <w:rPr>
                <w:rFonts w:ascii="Arial" w:hAnsi="Arial" w:cs="Arial"/>
                <w:bCs/>
                <w:sz w:val="20"/>
                <w:szCs w:val="20"/>
              </w:rPr>
            </w:pPr>
          </w:p>
        </w:tc>
        <w:tc>
          <w:tcPr>
            <w:tcW w:w="5953" w:type="dxa"/>
            <w:shd w:val="clear" w:color="auto" w:fill="auto"/>
          </w:tcPr>
          <w:p w14:paraId="770BF485" w14:textId="77777777" w:rsidR="0087178C" w:rsidRPr="00191D8C" w:rsidRDefault="0087178C" w:rsidP="00191D8C">
            <w:pPr>
              <w:spacing w:after="0"/>
              <w:rPr>
                <w:rFonts w:ascii="Arial" w:hAnsi="Arial" w:cs="Arial"/>
                <w:bCs/>
                <w:sz w:val="20"/>
                <w:szCs w:val="20"/>
              </w:rPr>
            </w:pPr>
            <w:r w:rsidRPr="00191D8C">
              <w:rPr>
                <w:rFonts w:ascii="Arial" w:hAnsi="Arial" w:cs="Arial"/>
                <w:bCs/>
                <w:sz w:val="20"/>
                <w:szCs w:val="20"/>
              </w:rPr>
              <w:t xml:space="preserve">Advanced Nurse Practitioner, Clinical Standards Committee, Faculty of Sexual and Reproductive Healthcare (FSRH) </w:t>
            </w:r>
          </w:p>
        </w:tc>
      </w:tr>
      <w:tr w:rsidR="00C954FE" w:rsidRPr="00191D8C" w14:paraId="411376BD"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4229B78C"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Jo Jenkins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5733DB7"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Lead Pharmacist PGDs and Medicine Mechanisms, Specialist Pharmacy Service</w:t>
            </w:r>
          </w:p>
        </w:tc>
      </w:tr>
      <w:tr w:rsidR="0087178C" w:rsidRPr="00191D8C" w14:paraId="01BA6C47" w14:textId="77777777" w:rsidTr="008B7266">
        <w:trPr>
          <w:trHeight w:val="150"/>
        </w:trPr>
        <w:tc>
          <w:tcPr>
            <w:tcW w:w="2434" w:type="dxa"/>
            <w:shd w:val="clear" w:color="auto" w:fill="auto"/>
          </w:tcPr>
          <w:p w14:paraId="2C81EC63" w14:textId="77777777" w:rsidR="0087178C" w:rsidRPr="00191D8C" w:rsidRDefault="0087178C" w:rsidP="00191D8C">
            <w:pPr>
              <w:spacing w:after="0"/>
              <w:rPr>
                <w:rFonts w:ascii="Arial" w:hAnsi="Arial" w:cs="Arial"/>
                <w:bCs/>
                <w:sz w:val="20"/>
                <w:szCs w:val="20"/>
              </w:rPr>
            </w:pPr>
            <w:r w:rsidRPr="00191D8C">
              <w:rPr>
                <w:rFonts w:ascii="Arial" w:hAnsi="Arial" w:cs="Arial"/>
                <w:bCs/>
                <w:sz w:val="20"/>
                <w:szCs w:val="20"/>
              </w:rPr>
              <w:t>Jodie Crossman</w:t>
            </w:r>
          </w:p>
        </w:tc>
        <w:tc>
          <w:tcPr>
            <w:tcW w:w="5953" w:type="dxa"/>
            <w:shd w:val="clear" w:color="auto" w:fill="auto"/>
          </w:tcPr>
          <w:p w14:paraId="0F566DAE" w14:textId="77777777" w:rsidR="0087178C" w:rsidRPr="00191D8C" w:rsidRDefault="0087178C" w:rsidP="00191D8C">
            <w:pPr>
              <w:spacing w:after="0"/>
              <w:rPr>
                <w:rFonts w:ascii="Arial" w:hAnsi="Arial" w:cs="Arial"/>
                <w:bCs/>
                <w:sz w:val="20"/>
                <w:szCs w:val="20"/>
              </w:rPr>
            </w:pPr>
            <w:r w:rsidRPr="00191D8C">
              <w:rPr>
                <w:rFonts w:ascii="Arial" w:hAnsi="Arial" w:cs="Arial"/>
                <w:bCs/>
                <w:sz w:val="20"/>
                <w:szCs w:val="20"/>
              </w:rPr>
              <w:t>Specialist Nurse.  BASHH SHAN SIG Chair</w:t>
            </w:r>
          </w:p>
        </w:tc>
      </w:tr>
      <w:tr w:rsidR="00C954FE" w:rsidRPr="00191D8C" w14:paraId="299F7C47"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22BF01A9" w14:textId="3B95F7A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Portia Jackson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4AF716F" w14:textId="7DA8545C" w:rsidR="00C954FE" w:rsidRPr="00191D8C" w:rsidRDefault="00726D5B" w:rsidP="00191D8C">
            <w:pPr>
              <w:spacing w:after="0"/>
              <w:rPr>
                <w:rFonts w:ascii="Arial" w:hAnsi="Arial" w:cs="Arial"/>
                <w:bCs/>
                <w:sz w:val="20"/>
                <w:szCs w:val="20"/>
              </w:rPr>
            </w:pPr>
            <w:r w:rsidRPr="00191D8C">
              <w:rPr>
                <w:rFonts w:ascii="Arial" w:hAnsi="Arial" w:cs="Arial"/>
                <w:sz w:val="20"/>
                <w:szCs w:val="20"/>
              </w:rPr>
              <w:t>Lead Pharmacist iCaSH</w:t>
            </w:r>
            <w:r w:rsidR="00C954FE" w:rsidRPr="00191D8C">
              <w:rPr>
                <w:rFonts w:ascii="Arial" w:hAnsi="Arial" w:cs="Arial"/>
                <w:bCs/>
                <w:sz w:val="20"/>
                <w:szCs w:val="20"/>
              </w:rPr>
              <w:t>, Cambridgeshire Community Services</w:t>
            </w:r>
          </w:p>
        </w:tc>
      </w:tr>
      <w:tr w:rsidR="001E79FB" w:rsidRPr="00191D8C" w14:paraId="2C8468FE"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45EBB7AD" w14:textId="1AA69E1C" w:rsidR="001E79FB" w:rsidRPr="00191D8C" w:rsidRDefault="001E79FB" w:rsidP="00191D8C">
            <w:pPr>
              <w:spacing w:after="0"/>
              <w:rPr>
                <w:rFonts w:ascii="Arial" w:hAnsi="Arial" w:cs="Arial"/>
                <w:bCs/>
                <w:sz w:val="20"/>
                <w:szCs w:val="20"/>
              </w:rPr>
            </w:pPr>
            <w:r w:rsidRPr="00191D8C">
              <w:rPr>
                <w:rFonts w:ascii="Arial" w:hAnsi="Arial" w:cs="Arial"/>
                <w:bCs/>
                <w:sz w:val="20"/>
                <w:szCs w:val="20"/>
              </w:rPr>
              <w:t>Margaret Kingston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EF23266" w14:textId="1814B041" w:rsidR="001E79FB" w:rsidRPr="00191D8C" w:rsidRDefault="001E79FB" w:rsidP="00191D8C">
            <w:pPr>
              <w:spacing w:after="0"/>
              <w:rPr>
                <w:rFonts w:ascii="Arial" w:hAnsi="Arial" w:cs="Arial"/>
                <w:sz w:val="20"/>
                <w:szCs w:val="20"/>
              </w:rPr>
            </w:pPr>
            <w:r w:rsidRPr="00191D8C">
              <w:rPr>
                <w:rFonts w:ascii="Arial" w:hAnsi="Arial" w:cs="Arial"/>
                <w:sz w:val="20"/>
                <w:szCs w:val="20"/>
              </w:rPr>
              <w:t>Consultant Physician Genitourinary Medicine, Associate Medical Director</w:t>
            </w:r>
            <w:r w:rsidR="001F7F5C" w:rsidRPr="00191D8C">
              <w:rPr>
                <w:rFonts w:ascii="Arial" w:hAnsi="Arial" w:cs="Arial"/>
                <w:sz w:val="20"/>
                <w:szCs w:val="20"/>
              </w:rPr>
              <w:t>, Manchester University NHS Foundation Trust and BASHH representative</w:t>
            </w:r>
          </w:p>
        </w:tc>
      </w:tr>
      <w:tr w:rsidR="00C954FE" w:rsidRPr="00191D8C" w14:paraId="17CBD68C"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666F782C"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Rosie Furner (Working Group Co-ordinator)</w:t>
            </w:r>
            <w:r w:rsidRPr="00191D8C">
              <w:rPr>
                <w:rFonts w:ascii="Arial" w:hAnsi="Arial" w:cs="Arial"/>
                <w:bCs/>
                <w:sz w:val="20"/>
                <w:szCs w:val="20"/>
              </w:rPr>
              <w:tab/>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D621BA8"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Specialist Pharmacist – Medicines Governance, Medicines Use and Safety, Specialist Pharmacy Service</w:t>
            </w:r>
          </w:p>
        </w:tc>
      </w:tr>
      <w:tr w:rsidR="00C954FE" w:rsidRPr="00191D8C" w14:paraId="64BA72C8"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01F27C86" w14:textId="5CDFCA9F" w:rsidR="00C954FE" w:rsidRPr="00191D8C" w:rsidRDefault="00ED35CF" w:rsidP="00191D8C">
            <w:pPr>
              <w:spacing w:after="0"/>
              <w:rPr>
                <w:rFonts w:ascii="Arial" w:hAnsi="Arial" w:cs="Arial"/>
                <w:bCs/>
                <w:sz w:val="20"/>
                <w:szCs w:val="20"/>
              </w:rPr>
            </w:pPr>
            <w:r w:rsidRPr="00191D8C">
              <w:rPr>
                <w:rFonts w:ascii="Arial" w:hAnsi="Arial" w:cs="Arial"/>
                <w:bCs/>
                <w:sz w:val="20"/>
                <w:szCs w:val="20"/>
              </w:rPr>
              <w:t>Vicky Garner</w:t>
            </w:r>
            <w:r w:rsidR="00C954FE" w:rsidRPr="00191D8C">
              <w:rPr>
                <w:rFonts w:ascii="Arial" w:hAnsi="Arial" w:cs="Arial"/>
                <w:bCs/>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E9FD4FB" w14:textId="63A30658" w:rsidR="00C954FE" w:rsidRPr="00191D8C" w:rsidRDefault="00A306F2" w:rsidP="00191D8C">
            <w:pPr>
              <w:spacing w:after="0"/>
              <w:rPr>
                <w:rFonts w:ascii="Arial" w:hAnsi="Arial" w:cs="Arial"/>
                <w:bCs/>
                <w:sz w:val="20"/>
                <w:szCs w:val="20"/>
              </w:rPr>
            </w:pPr>
            <w:r w:rsidRPr="00191D8C">
              <w:rPr>
                <w:rFonts w:ascii="Arial" w:hAnsi="Arial" w:cs="Arial"/>
                <w:sz w:val="20"/>
                <w:szCs w:val="20"/>
              </w:rPr>
              <w:t>Consultant</w:t>
            </w:r>
            <w:r w:rsidR="00871C52" w:rsidRPr="00191D8C">
              <w:rPr>
                <w:rFonts w:ascii="Arial" w:hAnsi="Arial" w:cs="Arial"/>
                <w:sz w:val="20"/>
                <w:szCs w:val="20"/>
              </w:rPr>
              <w:t xml:space="preserve"> Midwife, </w:t>
            </w:r>
            <w:r w:rsidR="00C954FE" w:rsidRPr="00191D8C">
              <w:rPr>
                <w:rFonts w:ascii="Arial" w:hAnsi="Arial" w:cs="Arial"/>
                <w:bCs/>
                <w:sz w:val="20"/>
                <w:szCs w:val="20"/>
              </w:rPr>
              <w:t xml:space="preserve">British Pregnancy Advisory Service </w:t>
            </w:r>
          </w:p>
        </w:tc>
      </w:tr>
      <w:tr w:rsidR="00C954FE" w:rsidRPr="00191D8C" w14:paraId="7F86D8D8"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5FD24C14"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Sandra Wolper</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1BD8AE9"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Associate Director, Medicines Use and Safety, Specialist Pharmacy Service</w:t>
            </w:r>
          </w:p>
        </w:tc>
      </w:tr>
      <w:tr w:rsidR="0087178C" w:rsidRPr="00191D8C" w14:paraId="7390D29C" w14:textId="77777777" w:rsidTr="007C500D">
        <w:trPr>
          <w:trHeight w:val="150"/>
        </w:trPr>
        <w:tc>
          <w:tcPr>
            <w:tcW w:w="2434" w:type="dxa"/>
            <w:shd w:val="clear" w:color="auto" w:fill="auto"/>
          </w:tcPr>
          <w:p w14:paraId="424ECE61" w14:textId="77777777" w:rsidR="0087178C" w:rsidRPr="00191D8C" w:rsidRDefault="0087178C" w:rsidP="00191D8C">
            <w:pPr>
              <w:spacing w:after="0"/>
              <w:rPr>
                <w:rFonts w:ascii="Arial" w:hAnsi="Arial" w:cs="Arial"/>
                <w:bCs/>
                <w:sz w:val="20"/>
                <w:szCs w:val="20"/>
              </w:rPr>
            </w:pPr>
            <w:r w:rsidRPr="00191D8C">
              <w:rPr>
                <w:rFonts w:ascii="Arial" w:hAnsi="Arial" w:cs="Arial"/>
                <w:sz w:val="20"/>
                <w:szCs w:val="20"/>
              </w:rPr>
              <w:t xml:space="preserve">Sim Sesane </w:t>
            </w:r>
          </w:p>
        </w:tc>
        <w:tc>
          <w:tcPr>
            <w:tcW w:w="5953" w:type="dxa"/>
            <w:shd w:val="clear" w:color="auto" w:fill="auto"/>
          </w:tcPr>
          <w:p w14:paraId="645031BC" w14:textId="77777777" w:rsidR="0087178C" w:rsidRPr="00191D8C" w:rsidRDefault="0087178C" w:rsidP="00191D8C">
            <w:pPr>
              <w:spacing w:after="0"/>
              <w:rPr>
                <w:rFonts w:ascii="Arial" w:hAnsi="Arial" w:cs="Arial"/>
                <w:bCs/>
                <w:sz w:val="20"/>
                <w:szCs w:val="20"/>
              </w:rPr>
            </w:pPr>
            <w:r w:rsidRPr="00191D8C">
              <w:rPr>
                <w:rFonts w:ascii="Arial" w:hAnsi="Arial" w:cs="Arial"/>
                <w:sz w:val="20"/>
                <w:szCs w:val="20"/>
              </w:rPr>
              <w:t>CASH Nurse Consultant, MSI Reproductive Choices</w:t>
            </w:r>
          </w:p>
        </w:tc>
      </w:tr>
      <w:tr w:rsidR="00C954FE" w:rsidRPr="00191D8C" w14:paraId="27D39732"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7339CC41"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Tracy Rogers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B5DC823"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Director, Medicines Use and Safety, Specialist Pharmacy Service </w:t>
            </w:r>
          </w:p>
        </w:tc>
      </w:tr>
    </w:tbl>
    <w:p w14:paraId="3028651A" w14:textId="77777777" w:rsidR="00B22BDC" w:rsidRDefault="00B22BDC" w:rsidP="00191D8C">
      <w:pPr>
        <w:spacing w:after="0"/>
        <w:rPr>
          <w:rFonts w:ascii="Arial" w:hAnsi="Arial" w:cs="Arial"/>
        </w:rPr>
      </w:pPr>
    </w:p>
    <w:p w14:paraId="18BB70BD" w14:textId="77777777" w:rsidR="00F63F96" w:rsidRDefault="0078141A" w:rsidP="00191D8C">
      <w:pPr>
        <w:spacing w:after="0"/>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69E0B16A" w14:textId="77777777" w:rsidR="00F63F96" w:rsidRDefault="00F63F96" w:rsidP="00191D8C">
      <w:pPr>
        <w:spacing w:after="0"/>
        <w:rPr>
          <w:rFonts w:ascii="Arial" w:hAnsi="Arial" w:cs="Arial"/>
          <w:b/>
          <w:lang w:val="en"/>
        </w:rPr>
      </w:pPr>
    </w:p>
    <w:p w14:paraId="6C031688" w14:textId="77777777" w:rsidR="00F63F96" w:rsidRDefault="00A74377" w:rsidP="00191D8C">
      <w:pPr>
        <w:spacing w:after="0"/>
        <w:rPr>
          <w:rFonts w:ascii="Arial" w:hAnsi="Arial" w:cs="Arial"/>
          <w:b/>
          <w:lang w:val="en"/>
        </w:rPr>
      </w:pPr>
      <w:r>
        <w:rPr>
          <w:rFonts w:ascii="Arial" w:hAnsi="Arial" w:cs="Arial"/>
          <w:b/>
          <w:lang w:val="en"/>
        </w:rPr>
        <w:t>Glossary</w:t>
      </w:r>
    </w:p>
    <w:p w14:paraId="4D84563E" w14:textId="77777777" w:rsidR="00A74377" w:rsidRDefault="00A74377" w:rsidP="00191D8C">
      <w:pPr>
        <w:spacing w:after="0"/>
        <w:rPr>
          <w:rFonts w:ascii="Arial" w:hAnsi="Arial" w:cs="Arial"/>
          <w:b/>
          <w:lang w:val="e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6990"/>
      </w:tblGrid>
      <w:tr w:rsidR="00852D06" w:rsidRPr="001513A0" w14:paraId="2252A416" w14:textId="77777777" w:rsidTr="001513A0">
        <w:tc>
          <w:tcPr>
            <w:tcW w:w="1526" w:type="dxa"/>
            <w:shd w:val="clear" w:color="auto" w:fill="auto"/>
          </w:tcPr>
          <w:p w14:paraId="68ED65A8" w14:textId="77777777" w:rsidR="00852D06" w:rsidRPr="001513A0" w:rsidRDefault="00852D06" w:rsidP="00191D8C">
            <w:pPr>
              <w:spacing w:after="0"/>
              <w:rPr>
                <w:rFonts w:ascii="Arial" w:hAnsi="Arial" w:cs="Arial"/>
                <w:b/>
                <w:lang w:val="en"/>
              </w:rPr>
            </w:pPr>
            <w:r w:rsidRPr="001513A0">
              <w:rPr>
                <w:rFonts w:ascii="Arial" w:hAnsi="Arial" w:cs="Arial"/>
                <w:b/>
                <w:lang w:val="en"/>
              </w:rPr>
              <w:t>ART</w:t>
            </w:r>
          </w:p>
        </w:tc>
        <w:tc>
          <w:tcPr>
            <w:tcW w:w="7195" w:type="dxa"/>
            <w:shd w:val="clear" w:color="auto" w:fill="auto"/>
          </w:tcPr>
          <w:p w14:paraId="7661D5C3" w14:textId="77777777" w:rsidR="00852D06" w:rsidRPr="001513A0" w:rsidRDefault="00852D06" w:rsidP="00191D8C">
            <w:pPr>
              <w:spacing w:after="0"/>
              <w:rPr>
                <w:rFonts w:ascii="Arial" w:hAnsi="Arial" w:cs="Arial"/>
                <w:lang w:val="en"/>
              </w:rPr>
            </w:pPr>
            <w:r w:rsidRPr="001513A0">
              <w:rPr>
                <w:rFonts w:ascii="Arial" w:hAnsi="Arial" w:cs="Arial"/>
                <w:lang w:val="en"/>
              </w:rPr>
              <w:t xml:space="preserve">Anti-Retroviral Therapy </w:t>
            </w:r>
          </w:p>
        </w:tc>
      </w:tr>
      <w:tr w:rsidR="00852D06" w:rsidRPr="001513A0" w14:paraId="2D6C3AE1" w14:textId="77777777" w:rsidTr="001513A0">
        <w:tc>
          <w:tcPr>
            <w:tcW w:w="1526" w:type="dxa"/>
            <w:shd w:val="clear" w:color="auto" w:fill="auto"/>
          </w:tcPr>
          <w:p w14:paraId="576D9869" w14:textId="77777777" w:rsidR="00852D06" w:rsidRPr="001513A0" w:rsidRDefault="00852D06" w:rsidP="00191D8C">
            <w:pPr>
              <w:spacing w:after="0"/>
              <w:rPr>
                <w:rFonts w:ascii="Arial" w:hAnsi="Arial" w:cs="Arial"/>
                <w:b/>
                <w:lang w:val="en"/>
              </w:rPr>
            </w:pPr>
            <w:r w:rsidRPr="001513A0">
              <w:rPr>
                <w:rFonts w:ascii="Arial" w:hAnsi="Arial" w:cs="Arial"/>
                <w:b/>
                <w:lang w:val="en"/>
              </w:rPr>
              <w:t>BASHH</w:t>
            </w:r>
          </w:p>
        </w:tc>
        <w:tc>
          <w:tcPr>
            <w:tcW w:w="7195" w:type="dxa"/>
            <w:shd w:val="clear" w:color="auto" w:fill="auto"/>
          </w:tcPr>
          <w:p w14:paraId="227CEBBB" w14:textId="77777777" w:rsidR="00852D06" w:rsidRPr="001513A0" w:rsidRDefault="00852D06" w:rsidP="00191D8C">
            <w:pPr>
              <w:spacing w:after="0"/>
              <w:rPr>
                <w:rFonts w:ascii="Arial" w:hAnsi="Arial" w:cs="Arial"/>
                <w:lang w:val="en"/>
              </w:rPr>
            </w:pPr>
            <w:r w:rsidRPr="001513A0">
              <w:rPr>
                <w:rFonts w:ascii="Arial" w:hAnsi="Arial" w:cs="Arial"/>
                <w:lang w:val="en"/>
              </w:rPr>
              <w:t xml:space="preserve">British Association for Sexual Health and HIV </w:t>
            </w:r>
          </w:p>
        </w:tc>
      </w:tr>
      <w:tr w:rsidR="00852D06" w:rsidRPr="001513A0" w14:paraId="2406DAED" w14:textId="77777777" w:rsidTr="001513A0">
        <w:tc>
          <w:tcPr>
            <w:tcW w:w="1526" w:type="dxa"/>
            <w:shd w:val="clear" w:color="auto" w:fill="auto"/>
          </w:tcPr>
          <w:p w14:paraId="2C1B8A54" w14:textId="77777777" w:rsidR="00852D06" w:rsidRPr="001513A0" w:rsidRDefault="00852D06" w:rsidP="00191D8C">
            <w:pPr>
              <w:spacing w:after="0"/>
              <w:rPr>
                <w:rFonts w:ascii="Arial" w:hAnsi="Arial" w:cs="Arial"/>
                <w:b/>
                <w:lang w:val="en"/>
              </w:rPr>
            </w:pPr>
            <w:r w:rsidRPr="001513A0">
              <w:rPr>
                <w:rFonts w:ascii="Arial" w:hAnsi="Arial" w:cs="Arial"/>
                <w:b/>
                <w:lang w:val="en"/>
              </w:rPr>
              <w:t>BHIVA</w:t>
            </w:r>
          </w:p>
        </w:tc>
        <w:tc>
          <w:tcPr>
            <w:tcW w:w="7195" w:type="dxa"/>
            <w:shd w:val="clear" w:color="auto" w:fill="auto"/>
          </w:tcPr>
          <w:p w14:paraId="37968205" w14:textId="77777777" w:rsidR="00852D06" w:rsidRPr="001513A0" w:rsidRDefault="00852D06" w:rsidP="00191D8C">
            <w:pPr>
              <w:spacing w:after="0"/>
              <w:rPr>
                <w:rFonts w:ascii="Arial" w:hAnsi="Arial" w:cs="Arial"/>
                <w:lang w:val="en"/>
              </w:rPr>
            </w:pPr>
            <w:r w:rsidRPr="001513A0">
              <w:rPr>
                <w:rFonts w:ascii="Arial" w:hAnsi="Arial" w:cs="Arial"/>
                <w:lang w:val="en"/>
              </w:rPr>
              <w:t xml:space="preserve">British HIV Association </w:t>
            </w:r>
          </w:p>
        </w:tc>
      </w:tr>
      <w:tr w:rsidR="00852D06" w:rsidRPr="001513A0" w14:paraId="730D018C" w14:textId="77777777" w:rsidTr="001513A0">
        <w:tc>
          <w:tcPr>
            <w:tcW w:w="1526" w:type="dxa"/>
            <w:shd w:val="clear" w:color="auto" w:fill="auto"/>
          </w:tcPr>
          <w:p w14:paraId="36097929" w14:textId="77777777" w:rsidR="00852D06" w:rsidRPr="001513A0" w:rsidRDefault="00852D06" w:rsidP="00191D8C">
            <w:pPr>
              <w:spacing w:after="0"/>
              <w:rPr>
                <w:rFonts w:ascii="Arial" w:hAnsi="Arial" w:cs="Arial"/>
                <w:b/>
                <w:lang w:val="en"/>
              </w:rPr>
            </w:pPr>
            <w:r w:rsidRPr="001513A0">
              <w:rPr>
                <w:rFonts w:ascii="Arial" w:hAnsi="Arial" w:cs="Arial"/>
                <w:b/>
                <w:lang w:val="en"/>
              </w:rPr>
              <w:t>eGFR</w:t>
            </w:r>
          </w:p>
        </w:tc>
        <w:tc>
          <w:tcPr>
            <w:tcW w:w="7195" w:type="dxa"/>
            <w:shd w:val="clear" w:color="auto" w:fill="auto"/>
          </w:tcPr>
          <w:p w14:paraId="2479E32D" w14:textId="77777777" w:rsidR="00852D06" w:rsidRPr="001513A0" w:rsidRDefault="00852D06" w:rsidP="00191D8C">
            <w:pPr>
              <w:spacing w:after="0"/>
              <w:rPr>
                <w:rFonts w:ascii="Arial" w:hAnsi="Arial" w:cs="Arial"/>
                <w:lang w:val="en"/>
              </w:rPr>
            </w:pPr>
            <w:r w:rsidRPr="001513A0">
              <w:rPr>
                <w:rFonts w:ascii="Arial" w:hAnsi="Arial" w:cs="Arial"/>
                <w:lang w:val="en"/>
              </w:rPr>
              <w:t xml:space="preserve">Estimated Glomerular Filtration Rate </w:t>
            </w:r>
          </w:p>
        </w:tc>
      </w:tr>
      <w:tr w:rsidR="00852D06" w:rsidRPr="001513A0" w14:paraId="359B02A3" w14:textId="77777777" w:rsidTr="001513A0">
        <w:tc>
          <w:tcPr>
            <w:tcW w:w="1526" w:type="dxa"/>
            <w:shd w:val="clear" w:color="auto" w:fill="auto"/>
          </w:tcPr>
          <w:p w14:paraId="55014DA5" w14:textId="77777777" w:rsidR="00852D06" w:rsidRDefault="00852D06" w:rsidP="00191D8C">
            <w:pPr>
              <w:spacing w:after="0"/>
              <w:rPr>
                <w:rFonts w:ascii="Arial" w:hAnsi="Arial" w:cs="Arial"/>
                <w:b/>
                <w:lang w:val="en"/>
              </w:rPr>
            </w:pPr>
            <w:r>
              <w:rPr>
                <w:rFonts w:ascii="Arial" w:hAnsi="Arial" w:cs="Arial"/>
                <w:b/>
                <w:lang w:val="en"/>
              </w:rPr>
              <w:t>GUM</w:t>
            </w:r>
          </w:p>
        </w:tc>
        <w:tc>
          <w:tcPr>
            <w:tcW w:w="7195" w:type="dxa"/>
            <w:shd w:val="clear" w:color="auto" w:fill="auto"/>
          </w:tcPr>
          <w:p w14:paraId="2E0CA176" w14:textId="77777777" w:rsidR="00852D06" w:rsidRDefault="00852D06" w:rsidP="00191D8C">
            <w:pPr>
              <w:spacing w:after="0"/>
              <w:rPr>
                <w:rFonts w:ascii="Arial" w:hAnsi="Arial" w:cs="Arial"/>
                <w:lang w:val="en"/>
              </w:rPr>
            </w:pPr>
            <w:r>
              <w:rPr>
                <w:rFonts w:ascii="Arial" w:hAnsi="Arial" w:cs="Arial"/>
                <w:lang w:val="en"/>
              </w:rPr>
              <w:t>Genitourinary M</w:t>
            </w:r>
            <w:r w:rsidRPr="00852D06">
              <w:rPr>
                <w:rFonts w:ascii="Arial" w:hAnsi="Arial" w:cs="Arial"/>
                <w:lang w:val="en"/>
              </w:rPr>
              <w:t>edicine</w:t>
            </w:r>
          </w:p>
        </w:tc>
      </w:tr>
      <w:tr w:rsidR="00852D06" w:rsidRPr="001513A0" w14:paraId="279FE7D3" w14:textId="77777777" w:rsidTr="001513A0">
        <w:tc>
          <w:tcPr>
            <w:tcW w:w="1526" w:type="dxa"/>
            <w:shd w:val="clear" w:color="auto" w:fill="auto"/>
          </w:tcPr>
          <w:p w14:paraId="16C0E7BB" w14:textId="77777777" w:rsidR="00852D06" w:rsidRPr="001513A0" w:rsidRDefault="00852D06" w:rsidP="00191D8C">
            <w:pPr>
              <w:spacing w:after="0"/>
              <w:rPr>
                <w:rFonts w:ascii="Arial" w:hAnsi="Arial" w:cs="Arial"/>
                <w:b/>
                <w:lang w:val="en"/>
              </w:rPr>
            </w:pPr>
            <w:r w:rsidRPr="001513A0">
              <w:rPr>
                <w:rFonts w:ascii="Arial" w:hAnsi="Arial" w:cs="Arial"/>
                <w:b/>
                <w:lang w:val="en"/>
              </w:rPr>
              <w:t>HIV</w:t>
            </w:r>
          </w:p>
        </w:tc>
        <w:tc>
          <w:tcPr>
            <w:tcW w:w="7195" w:type="dxa"/>
            <w:shd w:val="clear" w:color="auto" w:fill="auto"/>
          </w:tcPr>
          <w:p w14:paraId="0186B379" w14:textId="77777777" w:rsidR="00852D06" w:rsidRPr="001513A0" w:rsidRDefault="00852D06" w:rsidP="00191D8C">
            <w:pPr>
              <w:spacing w:after="0"/>
              <w:rPr>
                <w:rFonts w:ascii="Arial" w:hAnsi="Arial" w:cs="Arial"/>
                <w:lang w:val="en"/>
              </w:rPr>
            </w:pPr>
            <w:r w:rsidRPr="001513A0">
              <w:rPr>
                <w:rFonts w:ascii="Arial" w:hAnsi="Arial" w:cs="Arial"/>
                <w:lang w:val="en"/>
              </w:rPr>
              <w:t xml:space="preserve">Human Immunodeficiency Virus </w:t>
            </w:r>
          </w:p>
        </w:tc>
      </w:tr>
      <w:tr w:rsidR="00852D06" w:rsidRPr="001513A0" w14:paraId="5B091CC6" w14:textId="77777777" w:rsidTr="001513A0">
        <w:tc>
          <w:tcPr>
            <w:tcW w:w="1526" w:type="dxa"/>
            <w:shd w:val="clear" w:color="auto" w:fill="auto"/>
          </w:tcPr>
          <w:p w14:paraId="3C8D4C57" w14:textId="77777777" w:rsidR="00852D06" w:rsidRDefault="00852D06" w:rsidP="00191D8C">
            <w:pPr>
              <w:spacing w:after="0"/>
              <w:rPr>
                <w:rFonts w:ascii="Arial" w:hAnsi="Arial" w:cs="Arial"/>
                <w:b/>
                <w:lang w:val="en"/>
              </w:rPr>
            </w:pPr>
            <w:r>
              <w:rPr>
                <w:rFonts w:ascii="Arial" w:hAnsi="Arial" w:cs="Arial"/>
                <w:b/>
                <w:lang w:val="en"/>
              </w:rPr>
              <w:t>PEP</w:t>
            </w:r>
          </w:p>
        </w:tc>
        <w:tc>
          <w:tcPr>
            <w:tcW w:w="7195" w:type="dxa"/>
            <w:shd w:val="clear" w:color="auto" w:fill="auto"/>
          </w:tcPr>
          <w:p w14:paraId="13B67DE9" w14:textId="77777777" w:rsidR="00852D06" w:rsidRDefault="00852D06" w:rsidP="00191D8C">
            <w:pPr>
              <w:spacing w:after="0"/>
              <w:rPr>
                <w:rFonts w:ascii="Arial" w:hAnsi="Arial" w:cs="Arial"/>
                <w:lang w:val="en"/>
              </w:rPr>
            </w:pPr>
            <w:r>
              <w:rPr>
                <w:rFonts w:ascii="Arial" w:hAnsi="Arial" w:cs="Arial"/>
                <w:lang w:val="en"/>
              </w:rPr>
              <w:t xml:space="preserve">Post Exposure Prophylaxis  </w:t>
            </w:r>
          </w:p>
        </w:tc>
      </w:tr>
      <w:tr w:rsidR="00852D06" w:rsidRPr="001513A0" w14:paraId="369E21CE" w14:textId="77777777" w:rsidTr="001067E4">
        <w:tc>
          <w:tcPr>
            <w:tcW w:w="1526" w:type="dxa"/>
            <w:tcBorders>
              <w:bottom w:val="single" w:sz="4" w:space="0" w:color="000000"/>
            </w:tcBorders>
            <w:shd w:val="clear" w:color="auto" w:fill="auto"/>
          </w:tcPr>
          <w:p w14:paraId="07A1BC90" w14:textId="77777777" w:rsidR="00852D06" w:rsidRPr="001513A0" w:rsidRDefault="00852D06" w:rsidP="00191D8C">
            <w:pPr>
              <w:spacing w:after="0"/>
              <w:rPr>
                <w:rFonts w:ascii="Arial" w:hAnsi="Arial" w:cs="Arial"/>
                <w:b/>
                <w:lang w:val="en"/>
              </w:rPr>
            </w:pPr>
            <w:r w:rsidRPr="00441D65">
              <w:rPr>
                <w:rFonts w:ascii="Arial" w:hAnsi="Arial" w:cs="Arial"/>
                <w:b/>
                <w:lang w:val="en"/>
              </w:rPr>
              <w:t>RCN</w:t>
            </w:r>
          </w:p>
        </w:tc>
        <w:tc>
          <w:tcPr>
            <w:tcW w:w="7195" w:type="dxa"/>
            <w:shd w:val="clear" w:color="auto" w:fill="auto"/>
          </w:tcPr>
          <w:p w14:paraId="62CB919D" w14:textId="77777777" w:rsidR="00852D06" w:rsidRPr="001513A0" w:rsidRDefault="00852D06" w:rsidP="00191D8C">
            <w:pPr>
              <w:spacing w:after="0"/>
              <w:rPr>
                <w:rFonts w:ascii="Arial" w:hAnsi="Arial" w:cs="Arial"/>
                <w:lang w:val="en"/>
              </w:rPr>
            </w:pPr>
            <w:r>
              <w:rPr>
                <w:rFonts w:ascii="Arial" w:hAnsi="Arial" w:cs="Arial"/>
                <w:lang w:val="en"/>
              </w:rPr>
              <w:t xml:space="preserve">Royal College of Nursing </w:t>
            </w:r>
          </w:p>
        </w:tc>
      </w:tr>
      <w:tr w:rsidR="00852D06" w:rsidRPr="001513A0" w14:paraId="3F05D6FC" w14:textId="77777777" w:rsidTr="001067E4">
        <w:tc>
          <w:tcPr>
            <w:tcW w:w="1526" w:type="dxa"/>
            <w:tcBorders>
              <w:bottom w:val="single" w:sz="4" w:space="0" w:color="auto"/>
            </w:tcBorders>
            <w:shd w:val="clear" w:color="auto" w:fill="auto"/>
          </w:tcPr>
          <w:p w14:paraId="6B83B9A5" w14:textId="77777777" w:rsidR="00852D06" w:rsidRPr="001513A0" w:rsidRDefault="00852D06" w:rsidP="00191D8C">
            <w:pPr>
              <w:spacing w:after="0"/>
              <w:rPr>
                <w:rFonts w:ascii="Arial" w:hAnsi="Arial" w:cs="Arial"/>
                <w:b/>
                <w:lang w:val="en"/>
              </w:rPr>
            </w:pPr>
            <w:r w:rsidRPr="001513A0">
              <w:rPr>
                <w:rFonts w:ascii="Arial" w:hAnsi="Arial" w:cs="Arial"/>
                <w:b/>
                <w:lang w:val="en"/>
              </w:rPr>
              <w:t>STI</w:t>
            </w:r>
          </w:p>
        </w:tc>
        <w:tc>
          <w:tcPr>
            <w:tcW w:w="7195" w:type="dxa"/>
            <w:shd w:val="clear" w:color="auto" w:fill="auto"/>
          </w:tcPr>
          <w:p w14:paraId="3775D8AB" w14:textId="77777777" w:rsidR="00852D06" w:rsidRPr="001513A0" w:rsidRDefault="00852D06" w:rsidP="00191D8C">
            <w:pPr>
              <w:spacing w:after="0"/>
              <w:rPr>
                <w:rFonts w:ascii="Arial" w:hAnsi="Arial" w:cs="Arial"/>
                <w:lang w:val="en"/>
              </w:rPr>
            </w:pPr>
            <w:r w:rsidRPr="001513A0">
              <w:rPr>
                <w:rFonts w:ascii="Arial" w:hAnsi="Arial" w:cs="Arial"/>
                <w:lang w:val="en"/>
              </w:rPr>
              <w:t xml:space="preserve">Sexually Transmitted Infection </w:t>
            </w:r>
          </w:p>
        </w:tc>
      </w:tr>
    </w:tbl>
    <w:p w14:paraId="204EC83F" w14:textId="77777777" w:rsidR="00191D8C" w:rsidRDefault="00191D8C" w:rsidP="00191D8C">
      <w:pPr>
        <w:spacing w:after="0"/>
        <w:rPr>
          <w:rFonts w:ascii="Arial" w:hAnsi="Arial" w:cs="Arial"/>
          <w:b/>
        </w:rPr>
      </w:pPr>
    </w:p>
    <w:p w14:paraId="7BB03591" w14:textId="77777777" w:rsidR="00191D8C" w:rsidRDefault="00191D8C" w:rsidP="00191D8C">
      <w:pPr>
        <w:spacing w:after="0"/>
        <w:rPr>
          <w:rFonts w:ascii="Arial" w:hAnsi="Arial" w:cs="Arial"/>
          <w:b/>
        </w:rPr>
      </w:pPr>
    </w:p>
    <w:p w14:paraId="5AA3FDEF" w14:textId="77777777" w:rsidR="00191D8C" w:rsidRDefault="00191D8C" w:rsidP="00191D8C">
      <w:pPr>
        <w:spacing w:after="0"/>
        <w:rPr>
          <w:rFonts w:ascii="Arial" w:hAnsi="Arial" w:cs="Arial"/>
          <w:b/>
        </w:rPr>
      </w:pPr>
    </w:p>
    <w:p w14:paraId="36E2382D" w14:textId="77777777" w:rsidR="00191D8C" w:rsidRDefault="00191D8C" w:rsidP="00191D8C">
      <w:pPr>
        <w:spacing w:after="0"/>
        <w:rPr>
          <w:rFonts w:ascii="Arial" w:hAnsi="Arial" w:cs="Arial"/>
          <w:b/>
        </w:rPr>
      </w:pPr>
    </w:p>
    <w:p w14:paraId="3DC38715" w14:textId="77777777" w:rsidR="00191D8C" w:rsidRDefault="00191D8C" w:rsidP="00191D8C">
      <w:pPr>
        <w:spacing w:after="0"/>
        <w:rPr>
          <w:rFonts w:ascii="Arial" w:hAnsi="Arial" w:cs="Arial"/>
          <w:b/>
        </w:rPr>
      </w:pPr>
    </w:p>
    <w:p w14:paraId="61F58F65" w14:textId="77777777" w:rsidR="00191D8C" w:rsidRDefault="00191D8C" w:rsidP="00191D8C">
      <w:pPr>
        <w:spacing w:after="0"/>
        <w:rPr>
          <w:rFonts w:ascii="Arial" w:hAnsi="Arial" w:cs="Arial"/>
          <w:b/>
        </w:rPr>
      </w:pPr>
    </w:p>
    <w:p w14:paraId="7E4200FA" w14:textId="11220A65" w:rsidR="0078141A" w:rsidRPr="0078141A" w:rsidRDefault="0078141A" w:rsidP="00191D8C">
      <w:pPr>
        <w:spacing w:after="0"/>
        <w:rPr>
          <w:rFonts w:ascii="Arial" w:hAnsi="Arial" w:cs="Arial"/>
          <w:b/>
          <w:highlight w:val="yellow"/>
        </w:rPr>
      </w:pPr>
      <w:r w:rsidRPr="0078141A">
        <w:rPr>
          <w:rFonts w:ascii="Arial" w:hAnsi="Arial" w:cs="Arial"/>
          <w:b/>
        </w:rPr>
        <w:lastRenderedPageBreak/>
        <w:t xml:space="preserve">ORGANISATIONAL AUTHORISATIONS </w:t>
      </w:r>
      <w:r w:rsidRPr="0078141A">
        <w:rPr>
          <w:rFonts w:ascii="Arial" w:hAnsi="Arial" w:cs="Arial"/>
          <w:b/>
          <w:highlight w:val="yellow"/>
        </w:rPr>
        <w:t>AND OTHER LEGAL REQUIREMENTS</w:t>
      </w:r>
    </w:p>
    <w:p w14:paraId="452C69D6" w14:textId="77777777" w:rsidR="0078141A" w:rsidRPr="0078141A" w:rsidRDefault="0078141A" w:rsidP="00191D8C">
      <w:pPr>
        <w:spacing w:after="0"/>
        <w:rPr>
          <w:rFonts w:ascii="Arial" w:hAnsi="Arial" w:cs="Arial"/>
          <w:b/>
          <w:highlight w:val="yellow"/>
        </w:rPr>
      </w:pPr>
    </w:p>
    <w:p w14:paraId="53E509B0" w14:textId="77777777" w:rsidR="0078141A" w:rsidRPr="0078141A" w:rsidRDefault="0078141A" w:rsidP="00191D8C">
      <w:pPr>
        <w:spacing w:after="0"/>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14B181B4" w14:textId="77777777" w:rsidR="0078141A" w:rsidRPr="0078141A" w:rsidRDefault="0078141A" w:rsidP="00191D8C">
      <w:pPr>
        <w:spacing w:after="0"/>
        <w:rPr>
          <w:rFonts w:ascii="Arial" w:hAnsi="Arial" w:cs="Arial"/>
          <w:b/>
          <w:highlight w:val="yellow"/>
        </w:rPr>
      </w:pPr>
    </w:p>
    <w:p w14:paraId="78C984EB" w14:textId="46C74DE8" w:rsidR="0078141A" w:rsidRPr="0078141A" w:rsidRDefault="0078141A" w:rsidP="00191D8C">
      <w:pPr>
        <w:spacing w:after="0"/>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65FD23DB" w14:textId="77777777" w:rsidR="0078141A" w:rsidRPr="0078141A" w:rsidRDefault="0078141A" w:rsidP="00191D8C">
      <w:pPr>
        <w:spacing w:after="0"/>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0"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3B556565" w14:textId="77777777" w:rsidR="0078141A" w:rsidRPr="0078141A" w:rsidRDefault="0078141A" w:rsidP="00191D8C">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16F969B2"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561FAF8D" w14:textId="77777777" w:rsidR="0078141A" w:rsidRPr="0078141A" w:rsidRDefault="0078141A" w:rsidP="00191D8C">
            <w:pPr>
              <w:keepNext/>
              <w:spacing w:after="0"/>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189EA897" w14:textId="77777777" w:rsidR="0078141A" w:rsidRPr="0078141A" w:rsidRDefault="0078141A" w:rsidP="00191D8C">
            <w:pPr>
              <w:keepNext/>
              <w:spacing w:after="0"/>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9B65FB5" w14:textId="77777777" w:rsidR="0078141A" w:rsidRPr="0078141A" w:rsidRDefault="0078141A" w:rsidP="00191D8C">
            <w:pPr>
              <w:keepNext/>
              <w:spacing w:after="0"/>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048254BC" w14:textId="77777777" w:rsidR="0078141A" w:rsidRPr="0078141A" w:rsidRDefault="0078141A" w:rsidP="00191D8C">
            <w:pPr>
              <w:keepNext/>
              <w:spacing w:after="0"/>
              <w:rPr>
                <w:rFonts w:ascii="Arial" w:hAnsi="Arial"/>
                <w:b/>
                <w:bCs/>
                <w:lang w:val="en-US"/>
              </w:rPr>
            </w:pPr>
            <w:r w:rsidRPr="0078141A">
              <w:rPr>
                <w:rFonts w:ascii="Arial" w:hAnsi="Arial"/>
                <w:b/>
                <w:bCs/>
                <w:lang w:val="en-US"/>
              </w:rPr>
              <w:t>Date</w:t>
            </w:r>
          </w:p>
        </w:tc>
      </w:tr>
      <w:tr w:rsidR="0078141A" w:rsidRPr="0078141A" w14:paraId="35A560EB"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79588A62" w14:textId="77777777" w:rsidR="0078141A" w:rsidRPr="0078141A" w:rsidRDefault="0078141A" w:rsidP="00191D8C">
            <w:pPr>
              <w:keepNext/>
              <w:spacing w:after="0"/>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C1BEB2" w14:textId="77777777" w:rsidR="0078141A" w:rsidRPr="0078141A" w:rsidRDefault="0078141A" w:rsidP="00191D8C">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7BD9E7D" w14:textId="77777777" w:rsidR="0078141A" w:rsidRPr="0078141A" w:rsidRDefault="0078141A" w:rsidP="00191D8C">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075E380" w14:textId="77777777" w:rsidR="0078141A" w:rsidRPr="0078141A" w:rsidRDefault="0078141A" w:rsidP="00191D8C">
            <w:pPr>
              <w:keepNext/>
              <w:spacing w:after="0"/>
              <w:rPr>
                <w:rFonts w:ascii="Arial" w:hAnsi="Arial"/>
                <w:lang w:val="en-US"/>
              </w:rPr>
            </w:pPr>
          </w:p>
        </w:tc>
      </w:tr>
      <w:tr w:rsidR="0078141A" w:rsidRPr="0078141A" w14:paraId="63106059"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2483F2C9" w14:textId="77777777" w:rsidR="0078141A" w:rsidRPr="0078141A" w:rsidRDefault="0078141A" w:rsidP="00191D8C">
            <w:pPr>
              <w:keepNext/>
              <w:spacing w:after="0"/>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05D392" w14:textId="77777777" w:rsidR="0078141A" w:rsidRPr="0078141A" w:rsidRDefault="0078141A" w:rsidP="00191D8C">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B927DF9" w14:textId="77777777" w:rsidR="0078141A" w:rsidRPr="0078141A" w:rsidRDefault="0078141A" w:rsidP="00191D8C">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DF7B610" w14:textId="77777777" w:rsidR="0078141A" w:rsidRPr="0078141A" w:rsidRDefault="0078141A" w:rsidP="00191D8C">
            <w:pPr>
              <w:keepNext/>
              <w:spacing w:after="0"/>
              <w:rPr>
                <w:rFonts w:ascii="Arial" w:hAnsi="Arial"/>
                <w:lang w:val="en-US"/>
              </w:rPr>
            </w:pPr>
          </w:p>
        </w:tc>
      </w:tr>
      <w:tr w:rsidR="0078141A" w:rsidRPr="0078141A" w14:paraId="552CB53E"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064D1CB0" w14:textId="77777777" w:rsidR="0078141A" w:rsidRPr="0078141A" w:rsidRDefault="0078141A" w:rsidP="00191D8C">
            <w:pPr>
              <w:spacing w:after="0"/>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52440F" w14:textId="77777777" w:rsidR="0078141A" w:rsidRPr="0078141A" w:rsidRDefault="0078141A" w:rsidP="00191D8C">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A09CF2A" w14:textId="77777777" w:rsidR="0078141A" w:rsidRPr="0078141A" w:rsidRDefault="0078141A" w:rsidP="00191D8C">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55D3E53" w14:textId="77777777" w:rsidR="0078141A" w:rsidRPr="0078141A" w:rsidRDefault="0078141A" w:rsidP="00191D8C">
            <w:pPr>
              <w:keepNext/>
              <w:spacing w:after="0"/>
              <w:rPr>
                <w:rFonts w:ascii="Arial" w:hAnsi="Arial"/>
                <w:lang w:val="en-US"/>
              </w:rPr>
            </w:pPr>
          </w:p>
        </w:tc>
      </w:tr>
      <w:tr w:rsidR="0078141A" w:rsidRPr="0078141A" w14:paraId="069FBD8F"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2F31E31E" w14:textId="77777777" w:rsidR="0078141A" w:rsidRPr="0078141A" w:rsidRDefault="0078141A" w:rsidP="00191D8C">
            <w:pPr>
              <w:keepNext/>
              <w:spacing w:after="0"/>
              <w:rPr>
                <w:rFonts w:ascii="Arial" w:hAnsi="Arial" w:cs="Arial"/>
                <w:b/>
                <w:bCs/>
                <w:lang w:val="en-US"/>
              </w:rPr>
            </w:pPr>
            <w:r w:rsidRPr="0078141A">
              <w:rPr>
                <w:rFonts w:ascii="Arial" w:hAnsi="Arial" w:cs="Arial"/>
                <w:b/>
                <w:bCs/>
                <w:lang w:val="en-US"/>
              </w:rPr>
              <w:t xml:space="preserve">Person signing on behalf of </w:t>
            </w:r>
            <w:hyperlink r:id="rId11"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E2B657" w14:textId="77777777" w:rsidR="0078141A" w:rsidRPr="0078141A" w:rsidRDefault="0078141A" w:rsidP="00191D8C">
            <w:pPr>
              <w:spacing w:after="0"/>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F79E32C" w14:textId="77777777" w:rsidR="0078141A" w:rsidRPr="0078141A" w:rsidRDefault="0078141A" w:rsidP="00191D8C">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20CF855" w14:textId="77777777" w:rsidR="0078141A" w:rsidRPr="0078141A" w:rsidRDefault="0078141A" w:rsidP="00191D8C">
            <w:pPr>
              <w:keepNext/>
              <w:spacing w:after="0"/>
              <w:rPr>
                <w:rFonts w:ascii="Arial" w:hAnsi="Arial"/>
                <w:lang w:val="en-US"/>
              </w:rPr>
            </w:pPr>
          </w:p>
        </w:tc>
      </w:tr>
    </w:tbl>
    <w:p w14:paraId="3DF22F09" w14:textId="77777777" w:rsidR="00191D8C" w:rsidRDefault="00191D8C" w:rsidP="00191D8C">
      <w:pPr>
        <w:spacing w:after="0"/>
        <w:rPr>
          <w:rFonts w:ascii="Arial" w:hAnsi="Arial" w:cs="Arial"/>
          <w:highlight w:val="yellow"/>
        </w:rPr>
      </w:pPr>
    </w:p>
    <w:p w14:paraId="3937C0E9" w14:textId="308D75EF" w:rsidR="0078141A" w:rsidRPr="0078141A" w:rsidRDefault="00404955" w:rsidP="00191D8C">
      <w:pPr>
        <w:spacing w:after="0"/>
        <w:rPr>
          <w:rFonts w:ascii="Arial" w:eastAsia="Calibri"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2AF079B2" w14:textId="77777777" w:rsidR="0078141A" w:rsidRPr="0078141A" w:rsidRDefault="0078141A" w:rsidP="00191D8C">
      <w:pPr>
        <w:spacing w:after="0"/>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66796D57" w14:textId="77777777" w:rsidR="0078141A" w:rsidRPr="0078141A" w:rsidRDefault="0078141A" w:rsidP="00191D8C">
      <w:pPr>
        <w:spacing w:after="0"/>
        <w:rPr>
          <w:rFonts w:ascii="Arial" w:hAnsi="Arial" w:cs="Arial"/>
          <w:bCs/>
          <w:highlight w:val="yellow"/>
        </w:rPr>
      </w:pPr>
    </w:p>
    <w:p w14:paraId="5B648DFA" w14:textId="77777777" w:rsidR="0078141A" w:rsidRPr="0078141A" w:rsidRDefault="0078141A" w:rsidP="00191D8C">
      <w:pPr>
        <w:spacing w:after="0"/>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5B3841">
        <w:rPr>
          <w:rFonts w:ascii="Arial" w:hAnsi="Arial" w:cs="Arial"/>
          <w:highlight w:val="yellow"/>
        </w:rPr>
        <w:t xml:space="preserve">medication(s) </w:t>
      </w:r>
      <w:r w:rsidRPr="0078141A">
        <w:rPr>
          <w:rFonts w:ascii="Arial" w:hAnsi="Arial" w:cs="Arial"/>
          <w:highlight w:val="yellow"/>
        </w:rPr>
        <w:t xml:space="preserve">listed only in accordance with the PGD. </w:t>
      </w:r>
    </w:p>
    <w:p w14:paraId="3BA794D3" w14:textId="77777777" w:rsidR="0078141A" w:rsidRDefault="0078141A" w:rsidP="00191D8C">
      <w:pPr>
        <w:spacing w:after="0"/>
        <w:rPr>
          <w:rFonts w:ascii="Arial" w:hAnsi="Arial" w:cs="Arial"/>
          <w:highlight w:val="yellow"/>
        </w:rPr>
      </w:pPr>
    </w:p>
    <w:p w14:paraId="270536CC" w14:textId="77777777" w:rsidR="0078141A" w:rsidRPr="0078141A" w:rsidRDefault="0078141A" w:rsidP="00191D8C">
      <w:pPr>
        <w:spacing w:after="0"/>
        <w:rPr>
          <w:rFonts w:ascii="Arial" w:hAnsi="Arial" w:cs="Arial"/>
          <w:b/>
          <w:bCs/>
          <w:highlight w:val="yellow"/>
        </w:rPr>
      </w:pPr>
      <w:r w:rsidRPr="0078141A">
        <w:rPr>
          <w:rFonts w:ascii="Arial" w:hAnsi="Arial" w:cs="Arial"/>
          <w:b/>
          <w:bCs/>
          <w:highlight w:val="yellow"/>
        </w:rPr>
        <w:t>ORGANISATIONS MAY ALSO ADD:</w:t>
      </w:r>
    </w:p>
    <w:p w14:paraId="0E140947" w14:textId="77777777" w:rsidR="0078141A" w:rsidRPr="00191D8C" w:rsidRDefault="0078141A" w:rsidP="00191D8C">
      <w:pPr>
        <w:numPr>
          <w:ilvl w:val="0"/>
          <w:numId w:val="13"/>
        </w:numPr>
        <w:spacing w:after="0"/>
        <w:ind w:left="0" w:firstLine="0"/>
        <w:rPr>
          <w:rFonts w:ascii="Arial" w:hAnsi="Arial" w:cs="Arial"/>
          <w:bCs/>
          <w:sz w:val="20"/>
          <w:szCs w:val="20"/>
          <w:highlight w:val="yellow"/>
        </w:rPr>
      </w:pPr>
      <w:r w:rsidRPr="00191D8C">
        <w:rPr>
          <w:rFonts w:ascii="Arial" w:hAnsi="Arial" w:cs="Arial"/>
          <w:bCs/>
          <w:sz w:val="20"/>
          <w:szCs w:val="20"/>
          <w:highlight w:val="yellow"/>
        </w:rPr>
        <w:t xml:space="preserve">Local training and competency assessment documentation </w:t>
      </w:r>
    </w:p>
    <w:p w14:paraId="31B4A21D" w14:textId="77777777" w:rsidR="0078141A" w:rsidRPr="00191D8C" w:rsidRDefault="0078141A" w:rsidP="00191D8C">
      <w:pPr>
        <w:numPr>
          <w:ilvl w:val="0"/>
          <w:numId w:val="13"/>
        </w:numPr>
        <w:spacing w:after="0"/>
        <w:ind w:left="0" w:firstLine="0"/>
        <w:rPr>
          <w:rFonts w:ascii="Arial" w:hAnsi="Arial" w:cs="Arial"/>
          <w:bCs/>
          <w:sz w:val="20"/>
          <w:szCs w:val="20"/>
          <w:highlight w:val="yellow"/>
        </w:rPr>
      </w:pPr>
      <w:r w:rsidRPr="00191D8C">
        <w:rPr>
          <w:rFonts w:ascii="Arial" w:hAnsi="Arial" w:cs="Arial"/>
          <w:bCs/>
          <w:sz w:val="20"/>
          <w:szCs w:val="20"/>
          <w:highlight w:val="yellow"/>
        </w:rPr>
        <w:t>Other supporting local guidance or information</w:t>
      </w:r>
    </w:p>
    <w:p w14:paraId="79BC0AA6" w14:textId="77777777" w:rsidR="0078141A" w:rsidRPr="00191D8C" w:rsidRDefault="0078141A" w:rsidP="00191D8C">
      <w:pPr>
        <w:numPr>
          <w:ilvl w:val="0"/>
          <w:numId w:val="13"/>
        </w:numPr>
        <w:spacing w:after="0"/>
        <w:ind w:left="0" w:firstLine="0"/>
        <w:rPr>
          <w:rFonts w:ascii="Arial" w:hAnsi="Arial" w:cs="Arial"/>
          <w:b/>
          <w:sz w:val="20"/>
          <w:szCs w:val="20"/>
          <w:highlight w:val="yellow"/>
        </w:rPr>
      </w:pPr>
      <w:r w:rsidRPr="00191D8C">
        <w:rPr>
          <w:rFonts w:ascii="Arial" w:hAnsi="Arial" w:cs="Arial"/>
          <w:bCs/>
          <w:sz w:val="20"/>
          <w:szCs w:val="20"/>
          <w:highlight w:val="yellow"/>
        </w:rPr>
        <w:t>Links to local PGD Policy and other supporting guidance</w:t>
      </w:r>
    </w:p>
    <w:p w14:paraId="3DF17386" w14:textId="77777777" w:rsidR="00A03890" w:rsidRPr="00191D8C" w:rsidRDefault="00A03890" w:rsidP="00191D8C">
      <w:pPr>
        <w:numPr>
          <w:ilvl w:val="0"/>
          <w:numId w:val="13"/>
        </w:numPr>
        <w:spacing w:after="0"/>
        <w:ind w:left="0" w:firstLine="0"/>
        <w:rPr>
          <w:rFonts w:ascii="Arial" w:hAnsi="Arial" w:cs="Arial"/>
          <w:b/>
          <w:sz w:val="20"/>
          <w:szCs w:val="20"/>
          <w:highlight w:val="yellow"/>
        </w:rPr>
      </w:pPr>
      <w:r w:rsidRPr="00191D8C">
        <w:rPr>
          <w:rFonts w:ascii="Arial" w:hAnsi="Arial" w:cs="Arial"/>
          <w:bCs/>
          <w:sz w:val="20"/>
          <w:szCs w:val="20"/>
          <w:highlight w:val="yellow"/>
        </w:rPr>
        <w:t xml:space="preserve">Audit requirements </w:t>
      </w:r>
    </w:p>
    <w:p w14:paraId="72E9A0D6" w14:textId="77777777" w:rsidR="00234A16" w:rsidRPr="007A1448" w:rsidRDefault="00AE6867" w:rsidP="00191D8C">
      <w:pPr>
        <w:keepNext/>
        <w:spacing w:after="0"/>
        <w:rPr>
          <w:lang w:val="en-US"/>
        </w:rPr>
      </w:pPr>
      <w:r>
        <w:rPr>
          <w:rFonts w:ascii="Arial" w:hAnsi="Arial"/>
          <w:bCs/>
          <w:kern w:val="28"/>
          <w:highlight w:val="yellow"/>
        </w:rPr>
        <w:t xml:space="preserve">Any reference to a Trust protocol (either clinical to be followed as part of the administration of a </w:t>
      </w:r>
      <w:r w:rsidR="005B3841">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4" w:name="Table2"/>
    </w:p>
    <w:bookmarkEnd w:id="4"/>
    <w:p w14:paraId="07CC24B0" w14:textId="4F04C5A0" w:rsidR="0029032B" w:rsidRDefault="0029032B" w:rsidP="00191D8C">
      <w:pPr>
        <w:spacing w:after="0" w:line="240" w:lineRule="auto"/>
        <w:rPr>
          <w:rFonts w:ascii="Arial" w:hAnsi="Arial"/>
        </w:rPr>
      </w:pPr>
      <w:r>
        <w:rPr>
          <w:rFonts w:ascii="Arial" w:hAnsi="Arial"/>
        </w:rPr>
        <w:br w:type="page"/>
      </w:r>
    </w:p>
    <w:p w14:paraId="3DA819A0" w14:textId="77736967" w:rsidR="00D10926" w:rsidRDefault="00F63F96" w:rsidP="00191D8C">
      <w:pPr>
        <w:pStyle w:val="ListParagraph"/>
        <w:tabs>
          <w:tab w:val="center" w:pos="4153"/>
          <w:tab w:val="right" w:pos="8306"/>
        </w:tabs>
        <w:overflowPunct w:val="0"/>
        <w:autoSpaceDE w:val="0"/>
        <w:autoSpaceDN w:val="0"/>
        <w:adjustRightInd w:val="0"/>
        <w:spacing w:after="0"/>
        <w:ind w:left="0"/>
        <w:textAlignment w:val="baseline"/>
        <w:rPr>
          <w:rFonts w:ascii="Arial" w:hAnsi="Arial" w:cs="Arial"/>
          <w:b/>
        </w:rPr>
      </w:pPr>
      <w:r w:rsidRPr="00714BB0">
        <w:rPr>
          <w:rFonts w:ascii="Arial" w:hAnsi="Arial" w:cs="Arial"/>
          <w:b/>
        </w:rPr>
        <w:lastRenderedPageBreak/>
        <w:t>C</w:t>
      </w:r>
      <w:r w:rsidR="00D10926" w:rsidRPr="00714BB0">
        <w:rPr>
          <w:rFonts w:ascii="Arial" w:hAnsi="Arial" w:cs="Arial"/>
          <w:b/>
        </w:rPr>
        <w:t>haracteristics of staff</w:t>
      </w:r>
    </w:p>
    <w:p w14:paraId="0340B532" w14:textId="77777777" w:rsidR="00191D8C" w:rsidRPr="00714BB0" w:rsidRDefault="00191D8C" w:rsidP="00191D8C">
      <w:pPr>
        <w:pStyle w:val="ListParagraph"/>
        <w:tabs>
          <w:tab w:val="center" w:pos="4153"/>
          <w:tab w:val="right" w:pos="8306"/>
        </w:tabs>
        <w:overflowPunct w:val="0"/>
        <w:autoSpaceDE w:val="0"/>
        <w:autoSpaceDN w:val="0"/>
        <w:adjustRightInd w:val="0"/>
        <w:spacing w:after="0"/>
        <w:ind w:left="0"/>
        <w:textAlignment w:val="baseline"/>
        <w:rPr>
          <w:rFonts w:ascii="Arial" w:hAnsi="Arial" w:cs="Arial"/>
          <w:b/>
        </w:rPr>
      </w:pP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B51C01" w:rsidRPr="00D83FBB" w14:paraId="0F448C7E"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7EC52B6F" w14:textId="77777777" w:rsidR="00D83FBB" w:rsidRPr="00D83FBB" w:rsidRDefault="00D83FBB" w:rsidP="00191D8C">
            <w:pPr>
              <w:keepNext/>
              <w:spacing w:after="0"/>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203636" w14:textId="77777777" w:rsidR="00D83FBB" w:rsidRPr="00361532" w:rsidRDefault="00D83FBB" w:rsidP="00191D8C">
            <w:pPr>
              <w:autoSpaceDE w:val="0"/>
              <w:autoSpaceDN w:val="0"/>
              <w:adjustRightInd w:val="0"/>
              <w:spacing w:after="0"/>
              <w:rPr>
                <w:rFonts w:ascii="Arial" w:eastAsia="Arial" w:hAnsi="Arial" w:cs="Arial"/>
                <w:color w:val="000000"/>
              </w:rPr>
            </w:pPr>
            <w:r w:rsidRPr="00361532">
              <w:rPr>
                <w:rFonts w:ascii="Arial" w:eastAsia="Arial" w:hAnsi="Arial" w:cs="Arial"/>
                <w:color w:val="000000"/>
              </w:rPr>
              <w:t>Current contract of employment within a Local Authority or NHS commissioned service or an NHS Trust/organisation.</w:t>
            </w:r>
          </w:p>
          <w:p w14:paraId="07CC9D3F" w14:textId="77777777" w:rsidR="00D83FBB" w:rsidRPr="00361532" w:rsidRDefault="00D83FBB" w:rsidP="00191D8C">
            <w:pPr>
              <w:autoSpaceDE w:val="0"/>
              <w:autoSpaceDN w:val="0"/>
              <w:adjustRightInd w:val="0"/>
              <w:spacing w:after="0"/>
              <w:rPr>
                <w:rFonts w:ascii="Arial" w:eastAsia="Arial" w:hAnsi="Arial" w:cs="Arial"/>
                <w:color w:val="000000"/>
              </w:rPr>
            </w:pPr>
          </w:p>
          <w:p w14:paraId="4FB93574" w14:textId="77777777" w:rsidR="00D83FBB" w:rsidRPr="00361532" w:rsidRDefault="00D83FBB" w:rsidP="00191D8C">
            <w:pPr>
              <w:autoSpaceDE w:val="0"/>
              <w:autoSpaceDN w:val="0"/>
              <w:adjustRightInd w:val="0"/>
              <w:spacing w:after="0"/>
              <w:rPr>
                <w:rFonts w:ascii="Arial" w:eastAsia="Arial" w:hAnsi="Arial" w:cs="Arial"/>
                <w:color w:val="000000"/>
              </w:rPr>
            </w:pPr>
            <w:r w:rsidRPr="00361532">
              <w:rPr>
                <w:rFonts w:ascii="Arial" w:eastAsia="Arial" w:hAnsi="Arial" w:cs="Arial"/>
                <w:color w:val="000000"/>
              </w:rPr>
              <w:t xml:space="preserve">Registered healthcare professional listed in the legislation as able to practice under Patient Group Directions.  </w:t>
            </w:r>
          </w:p>
        </w:tc>
      </w:tr>
      <w:tr w:rsidR="00B51C01" w:rsidRPr="00D83FBB" w14:paraId="4987B9A5" w14:textId="77777777" w:rsidTr="00191D8C">
        <w:trPr>
          <w:cantSplit/>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53CE8016" w14:textId="77777777" w:rsidR="00D83FBB" w:rsidRPr="00D83FBB" w:rsidRDefault="00D83FBB" w:rsidP="00191D8C">
            <w:pPr>
              <w:keepNext/>
              <w:spacing w:after="0"/>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149C51" w14:textId="77777777" w:rsidR="00D83FBB" w:rsidRDefault="00D83FBB" w:rsidP="00191D8C">
            <w:pPr>
              <w:autoSpaceDE w:val="0"/>
              <w:autoSpaceDN w:val="0"/>
              <w:adjustRightInd w:val="0"/>
              <w:spacing w:after="0"/>
              <w:rPr>
                <w:rFonts w:ascii="Arial" w:hAnsi="Arial" w:cs="Arial"/>
                <w:color w:val="000000"/>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clinical assessment of </w:t>
            </w:r>
            <w:r w:rsidR="003D4E8F">
              <w:rPr>
                <w:rFonts w:ascii="Arial" w:hAnsi="Arial" w:cs="Arial"/>
                <w:color w:val="000000"/>
                <w:szCs w:val="23"/>
              </w:rPr>
              <w:t xml:space="preserve">individuals </w:t>
            </w:r>
            <w:r w:rsidRPr="00D83FBB">
              <w:rPr>
                <w:rFonts w:ascii="Arial" w:hAnsi="Arial" w:cs="Arial"/>
                <w:color w:val="000000"/>
                <w:szCs w:val="23"/>
              </w:rPr>
              <w:t xml:space="preserve">leading to </w:t>
            </w:r>
            <w:r w:rsidR="00FE65E3">
              <w:rPr>
                <w:rFonts w:ascii="Arial" w:hAnsi="Arial" w:cs="Arial"/>
                <w:color w:val="000000"/>
                <w:szCs w:val="23"/>
              </w:rPr>
              <w:t>an assessment of risk</w:t>
            </w:r>
            <w:r w:rsidRPr="00D83FBB">
              <w:rPr>
                <w:rFonts w:ascii="Arial" w:hAnsi="Arial" w:cs="Arial"/>
                <w:color w:val="000000"/>
                <w:szCs w:val="23"/>
              </w:rPr>
              <w:t xml:space="preserve"> of</w:t>
            </w:r>
            <w:r w:rsidR="00FE65E3">
              <w:rPr>
                <w:rFonts w:ascii="Arial" w:hAnsi="Arial" w:cs="Arial"/>
                <w:color w:val="000000"/>
                <w:szCs w:val="23"/>
              </w:rPr>
              <w:t xml:space="preserve"> infection of</w:t>
            </w:r>
            <w:r w:rsidRPr="00D83FBB">
              <w:rPr>
                <w:rFonts w:ascii="Arial" w:hAnsi="Arial" w:cs="Arial"/>
                <w:color w:val="000000"/>
                <w:szCs w:val="23"/>
              </w:rPr>
              <w:t xml:space="preserve"> the condition listed. </w:t>
            </w:r>
          </w:p>
          <w:p w14:paraId="15BD9E7A" w14:textId="77777777" w:rsidR="00872D11" w:rsidRDefault="00872D11" w:rsidP="00191D8C">
            <w:pPr>
              <w:autoSpaceDE w:val="0"/>
              <w:autoSpaceDN w:val="0"/>
              <w:adjustRightInd w:val="0"/>
              <w:spacing w:after="0"/>
              <w:rPr>
                <w:rFonts w:ascii="Arial" w:hAnsi="Arial" w:cs="Arial"/>
                <w:color w:val="000000"/>
                <w:szCs w:val="23"/>
              </w:rPr>
            </w:pPr>
          </w:p>
          <w:p w14:paraId="26757A00" w14:textId="77777777" w:rsidR="00872D11" w:rsidRPr="00D83FBB" w:rsidRDefault="00872D11" w:rsidP="00191D8C">
            <w:pPr>
              <w:autoSpaceDE w:val="0"/>
              <w:autoSpaceDN w:val="0"/>
              <w:adjustRightInd w:val="0"/>
              <w:spacing w:after="0"/>
              <w:rPr>
                <w:rFonts w:ascii="Arial" w:hAnsi="Arial" w:cs="Arial"/>
                <w:color w:val="000000"/>
                <w:szCs w:val="23"/>
              </w:rPr>
            </w:pPr>
            <w:r w:rsidRPr="00872D11">
              <w:rPr>
                <w:rFonts w:ascii="Arial" w:hAnsi="Arial" w:cs="Arial"/>
                <w:color w:val="000000"/>
                <w:szCs w:val="23"/>
              </w:rPr>
              <w:t>The registered healthcare professional authorised to operate under this PGD must have experience in the delivery of emergency or unplanned care in primary/secondary including</w:t>
            </w:r>
            <w:r w:rsidR="00D74C42">
              <w:rPr>
                <w:rFonts w:ascii="Arial" w:hAnsi="Arial" w:cs="Arial"/>
                <w:color w:val="000000"/>
                <w:szCs w:val="23"/>
              </w:rPr>
              <w:t>, as relevant occupational health,</w:t>
            </w:r>
            <w:r w:rsidRPr="00872D11">
              <w:rPr>
                <w:rFonts w:ascii="Arial" w:hAnsi="Arial" w:cs="Arial"/>
                <w:color w:val="000000"/>
                <w:szCs w:val="23"/>
              </w:rPr>
              <w:t xml:space="preserve"> sexual health medicine and/or the pre-hospital care setting, including forensic medicine.</w:t>
            </w:r>
          </w:p>
          <w:p w14:paraId="03D61703" w14:textId="77777777" w:rsidR="00D83FBB" w:rsidRPr="00D83FBB" w:rsidRDefault="00D83FBB" w:rsidP="00191D8C">
            <w:pPr>
              <w:autoSpaceDE w:val="0"/>
              <w:autoSpaceDN w:val="0"/>
              <w:adjustRightInd w:val="0"/>
              <w:spacing w:after="0"/>
              <w:rPr>
                <w:rFonts w:ascii="Arial" w:hAnsi="Arial" w:cs="Arial"/>
                <w:color w:val="000000"/>
                <w:szCs w:val="23"/>
              </w:rPr>
            </w:pPr>
          </w:p>
          <w:p w14:paraId="473D8CBB" w14:textId="77777777" w:rsidR="00D83FBB" w:rsidRPr="00D83FBB" w:rsidRDefault="00D83FBB" w:rsidP="00191D8C">
            <w:pPr>
              <w:autoSpaceDE w:val="0"/>
              <w:autoSpaceDN w:val="0"/>
              <w:adjustRightInd w:val="0"/>
              <w:spacing w:after="0"/>
              <w:rPr>
                <w:rFonts w:ascii="Arial" w:hAnsi="Arial" w:cs="Arial"/>
                <w:color w:val="000000"/>
                <w:szCs w:val="23"/>
              </w:rPr>
            </w:pPr>
            <w:r w:rsidRPr="00D83FBB">
              <w:rPr>
                <w:rFonts w:ascii="Arial" w:hAnsi="Arial" w:cs="Arial"/>
                <w:color w:val="000000"/>
                <w:szCs w:val="23"/>
              </w:rPr>
              <w:t>Recommended requirement for training would be successful completion of a</w:t>
            </w:r>
            <w:r w:rsidR="00FE65E3">
              <w:rPr>
                <w:rFonts w:ascii="Arial" w:hAnsi="Arial" w:cs="Arial"/>
                <w:color w:val="000000"/>
                <w:szCs w:val="23"/>
              </w:rPr>
              <w:t xml:space="preserve"> </w:t>
            </w:r>
            <w:r w:rsidR="00852D06">
              <w:rPr>
                <w:rFonts w:ascii="Arial" w:hAnsi="Arial" w:cs="Arial"/>
                <w:color w:val="000000"/>
                <w:szCs w:val="23"/>
              </w:rPr>
              <w:t xml:space="preserve">HIV </w:t>
            </w:r>
            <w:r w:rsidR="00FE65E3">
              <w:rPr>
                <w:rFonts w:ascii="Arial" w:hAnsi="Arial" w:cs="Arial"/>
                <w:color w:val="000000"/>
                <w:szCs w:val="23"/>
              </w:rPr>
              <w:t>P</w:t>
            </w:r>
            <w:r w:rsidR="00361532">
              <w:rPr>
                <w:rFonts w:ascii="Arial" w:hAnsi="Arial" w:cs="Arial"/>
                <w:color w:val="000000"/>
                <w:szCs w:val="23"/>
              </w:rPr>
              <w:t>EP specific</w:t>
            </w:r>
            <w:r w:rsidRPr="00D83FBB">
              <w:rPr>
                <w:rFonts w:ascii="Arial" w:hAnsi="Arial" w:cs="Arial"/>
                <w:color w:val="000000"/>
                <w:szCs w:val="23"/>
              </w:rPr>
              <w:t xml:space="preserve"> relevant module/course accredited or endorsed by </w:t>
            </w:r>
            <w:r w:rsidR="000248BF">
              <w:rPr>
                <w:rFonts w:ascii="Arial" w:hAnsi="Arial" w:cs="Arial"/>
                <w:color w:val="000000"/>
                <w:szCs w:val="23"/>
              </w:rPr>
              <w:t xml:space="preserve">BHIVA, </w:t>
            </w:r>
            <w:r w:rsidR="00442C07">
              <w:rPr>
                <w:rFonts w:ascii="Arial" w:hAnsi="Arial" w:cs="Arial"/>
                <w:color w:val="000000"/>
                <w:szCs w:val="23"/>
              </w:rPr>
              <w:t>BASHH</w:t>
            </w:r>
            <w:r w:rsidRPr="00D83FBB">
              <w:rPr>
                <w:rFonts w:ascii="Arial" w:hAnsi="Arial" w:cs="Arial"/>
                <w:color w:val="000000"/>
                <w:szCs w:val="23"/>
              </w:rPr>
              <w:t>, RCN or a university</w:t>
            </w:r>
            <w:r w:rsidRPr="00D83FBB">
              <w:rPr>
                <w:rFonts w:ascii="Arial" w:hAnsi="Arial" w:cs="Arial"/>
                <w:color w:val="000000"/>
              </w:rPr>
              <w:t xml:space="preserve"> </w:t>
            </w:r>
            <w:r w:rsidRPr="00D83FBB">
              <w:rPr>
                <w:rFonts w:ascii="Arial" w:hAnsi="Arial" w:cs="Arial"/>
                <w:color w:val="000000"/>
                <w:szCs w:val="23"/>
              </w:rPr>
              <w:t xml:space="preserve">or advised in the RCN Sexual Health Education directory.  </w:t>
            </w:r>
          </w:p>
          <w:p w14:paraId="1F4CB615" w14:textId="77777777" w:rsidR="00D83FBB" w:rsidRPr="00D83FBB" w:rsidRDefault="00D83FBB" w:rsidP="00191D8C">
            <w:pPr>
              <w:autoSpaceDE w:val="0"/>
              <w:autoSpaceDN w:val="0"/>
              <w:adjustRightInd w:val="0"/>
              <w:spacing w:after="0"/>
              <w:rPr>
                <w:rFonts w:ascii="Arial" w:hAnsi="Arial" w:cs="Arial"/>
                <w:color w:val="000000"/>
                <w:szCs w:val="23"/>
              </w:rPr>
            </w:pPr>
          </w:p>
          <w:p w14:paraId="5CF1F66E" w14:textId="77777777" w:rsidR="00D83FBB" w:rsidRPr="00D83FBB" w:rsidRDefault="00D83FBB" w:rsidP="00191D8C">
            <w:pPr>
              <w:autoSpaceDE w:val="0"/>
              <w:autoSpaceDN w:val="0"/>
              <w:adjustRightInd w:val="0"/>
              <w:spacing w:after="0"/>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191D8C" w:rsidRPr="00D83FBB" w14:paraId="158ABDAC" w14:textId="77777777" w:rsidTr="00191D8C">
        <w:trPr>
          <w:cantSplit/>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7E61174A" w14:textId="11299CAF" w:rsidR="00191D8C" w:rsidRPr="00D83FBB" w:rsidRDefault="00191D8C" w:rsidP="00191D8C">
            <w:pPr>
              <w:keepNext/>
              <w:spacing w:after="0"/>
              <w:rPr>
                <w:rFonts w:ascii="Arial" w:hAnsi="Arial"/>
                <w:b/>
                <w:bCs/>
              </w:rPr>
            </w:pPr>
            <w:r w:rsidRPr="00A3052A">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CB0BB" w14:textId="77777777" w:rsidR="00191D8C" w:rsidRPr="00191D8C" w:rsidRDefault="00191D8C" w:rsidP="00191D8C">
            <w:pPr>
              <w:pStyle w:val="ListParagraph"/>
              <w:numPr>
                <w:ilvl w:val="0"/>
                <w:numId w:val="29"/>
              </w:numPr>
              <w:spacing w:after="0"/>
              <w:rPr>
                <w:rFonts w:ascii="Arial" w:hAnsi="Arial"/>
                <w:lang w:val="en-US"/>
              </w:rPr>
            </w:pPr>
            <w:r w:rsidRPr="00191D8C">
              <w:rPr>
                <w:rFonts w:ascii="Arial" w:hAnsi="Arial"/>
                <w:lang w:val="en-US"/>
              </w:rPr>
              <w:t xml:space="preserve">Individuals operating under this PGD must be assessed as competent or complete a self-declaration of competence to operate under this PGD </w:t>
            </w:r>
            <w:r w:rsidRPr="00191D8C">
              <w:rPr>
                <w:rFonts w:ascii="Arial" w:hAnsi="Arial"/>
                <w:highlight w:val="cyan"/>
                <w:lang w:val="en-US"/>
              </w:rPr>
              <w:t>(see an example authorisation record sheet in Appendix A).</w:t>
            </w:r>
          </w:p>
          <w:p w14:paraId="6DC7656B" w14:textId="58C4B087" w:rsidR="00191D8C" w:rsidRPr="00191D8C" w:rsidRDefault="00191D8C" w:rsidP="00191D8C">
            <w:pPr>
              <w:pStyle w:val="ListParagraph"/>
              <w:numPr>
                <w:ilvl w:val="0"/>
                <w:numId w:val="29"/>
              </w:numPr>
              <w:autoSpaceDE w:val="0"/>
              <w:autoSpaceDN w:val="0"/>
              <w:adjustRightInd w:val="0"/>
              <w:spacing w:after="0"/>
              <w:rPr>
                <w:rFonts w:ascii="Arial" w:hAnsi="Arial" w:cs="Arial"/>
                <w:color w:val="000000"/>
                <w:szCs w:val="23"/>
              </w:rPr>
            </w:pPr>
            <w:r w:rsidRPr="00191D8C">
              <w:rPr>
                <w:rFonts w:ascii="Arial" w:hAnsi="Arial"/>
              </w:rPr>
              <w:t>Staff operating under this PGD are encouraged to review their competency using the</w:t>
            </w:r>
            <w:hyperlink r:id="rId12" w:history="1">
              <w:r w:rsidRPr="00191D8C">
                <w:rPr>
                  <w:rFonts w:ascii="Arial" w:hAnsi="Arial"/>
                  <w:color w:val="0000FF"/>
                  <w:u w:val="single"/>
                </w:rPr>
                <w:t xml:space="preserve"> NICE Competency Framework for health professionals using patient group directions</w:t>
              </w:r>
            </w:hyperlink>
          </w:p>
        </w:tc>
      </w:tr>
      <w:tr w:rsidR="00191D8C" w:rsidRPr="00D83FBB" w14:paraId="15278F7A" w14:textId="77777777" w:rsidTr="00191D8C">
        <w:trPr>
          <w:cantSplit/>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71802998" w14:textId="0CB50689" w:rsidR="00191D8C" w:rsidRPr="00D83FBB" w:rsidRDefault="00191D8C" w:rsidP="00191D8C">
            <w:pPr>
              <w:keepNext/>
              <w:spacing w:after="0"/>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C860EE" w14:textId="77777777" w:rsidR="00191D8C" w:rsidRPr="001D098C" w:rsidRDefault="00191D8C" w:rsidP="001D098C">
            <w:pPr>
              <w:pStyle w:val="ListParagraph"/>
              <w:keepNext/>
              <w:numPr>
                <w:ilvl w:val="0"/>
                <w:numId w:val="30"/>
              </w:numPr>
              <w:overflowPunct w:val="0"/>
              <w:autoSpaceDE w:val="0"/>
              <w:autoSpaceDN w:val="0"/>
              <w:adjustRightInd w:val="0"/>
              <w:spacing w:after="0"/>
              <w:textAlignment w:val="baseline"/>
              <w:rPr>
                <w:rFonts w:ascii="Arial" w:hAnsi="Arial"/>
              </w:rPr>
            </w:pPr>
            <w:r w:rsidRPr="001D098C">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5CC88F1F" w14:textId="7D3B55E9" w:rsidR="00191D8C" w:rsidRPr="001D098C" w:rsidRDefault="00191D8C" w:rsidP="001D098C">
            <w:pPr>
              <w:pStyle w:val="ListParagraph"/>
              <w:numPr>
                <w:ilvl w:val="0"/>
                <w:numId w:val="30"/>
              </w:numPr>
              <w:autoSpaceDE w:val="0"/>
              <w:autoSpaceDN w:val="0"/>
              <w:adjustRightInd w:val="0"/>
              <w:spacing w:after="0"/>
              <w:rPr>
                <w:rFonts w:ascii="Arial" w:hAnsi="Arial" w:cs="Arial"/>
                <w:color w:val="000000"/>
                <w:szCs w:val="23"/>
              </w:rPr>
            </w:pPr>
            <w:r w:rsidRPr="001D098C">
              <w:rPr>
                <w:rFonts w:ascii="Arial" w:hAnsi="Arial"/>
              </w:rPr>
              <w:t>Organisational PGD and/or medication training as required by employing Trust/organisation.</w:t>
            </w:r>
          </w:p>
        </w:tc>
      </w:tr>
      <w:tr w:rsidR="00191D8C" w:rsidRPr="00D83FBB" w14:paraId="6EEE2266" w14:textId="77777777" w:rsidTr="00DB3251">
        <w:trPr>
          <w:cantSplit/>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2AFAB493" w14:textId="685BC879" w:rsidR="00191D8C" w:rsidRPr="00D83FBB" w:rsidRDefault="00191D8C" w:rsidP="00191D8C">
            <w:pPr>
              <w:autoSpaceDE w:val="0"/>
              <w:autoSpaceDN w:val="0"/>
              <w:adjustRightInd w:val="0"/>
              <w:spacing w:after="0"/>
              <w:rPr>
                <w:rFonts w:ascii="Arial" w:hAnsi="Arial" w:cs="Arial"/>
                <w:color w:val="000000"/>
                <w:szCs w:val="23"/>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0CA2325E" w14:textId="77777777" w:rsidR="00C65123" w:rsidRDefault="00C65123" w:rsidP="00191D8C">
      <w:pPr>
        <w:spacing w:after="0"/>
      </w:pPr>
    </w:p>
    <w:p w14:paraId="423334FC" w14:textId="77777777" w:rsidR="00D10926" w:rsidRPr="00D10926" w:rsidRDefault="00D10926" w:rsidP="00191D8C">
      <w:pPr>
        <w:spacing w:after="0"/>
        <w:rPr>
          <w:rFonts w:ascii="Arial" w:hAnsi="Arial" w:cs="Arial"/>
          <w:b/>
          <w:sz w:val="2"/>
          <w:szCs w:val="2"/>
        </w:rPr>
      </w:pPr>
      <w:r w:rsidRPr="00D10926">
        <w:rPr>
          <w:rFonts w:ascii="Arial" w:hAnsi="Arial" w:cs="Arial"/>
          <w:b/>
          <w:sz w:val="2"/>
          <w:szCs w:val="2"/>
        </w:rPr>
        <w:br w:type="page"/>
      </w:r>
    </w:p>
    <w:p w14:paraId="41847AA5" w14:textId="77777777" w:rsidR="00D10926" w:rsidRPr="00714BB0" w:rsidRDefault="00D10926" w:rsidP="00191D8C">
      <w:pPr>
        <w:pStyle w:val="ListParagraph"/>
        <w:tabs>
          <w:tab w:val="left" w:pos="0"/>
          <w:tab w:val="center" w:pos="4153"/>
          <w:tab w:val="right" w:pos="8306"/>
        </w:tabs>
        <w:overflowPunct w:val="0"/>
        <w:autoSpaceDE w:val="0"/>
        <w:autoSpaceDN w:val="0"/>
        <w:adjustRightInd w:val="0"/>
        <w:spacing w:after="0"/>
        <w:ind w:left="0"/>
        <w:textAlignment w:val="baseline"/>
        <w:rPr>
          <w:rFonts w:ascii="Arial" w:hAnsi="Arial" w:cs="Arial"/>
          <w:b/>
        </w:rPr>
      </w:pPr>
      <w:r w:rsidRPr="00714BB0">
        <w:rPr>
          <w:rFonts w:ascii="Arial" w:hAnsi="Arial" w:cs="Arial"/>
          <w:b/>
        </w:rPr>
        <w:lastRenderedPageBreak/>
        <w:t>Clinical condition or situation to which this PGD applies</w:t>
      </w:r>
    </w:p>
    <w:p w14:paraId="1261D047" w14:textId="77777777" w:rsidR="00F63F96" w:rsidRDefault="00F63F96"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521"/>
      </w:tblGrid>
      <w:tr w:rsidR="00967DC6" w:rsidRPr="00967DC6" w14:paraId="3EE50E50" w14:textId="77777777" w:rsidTr="00B51C01">
        <w:tc>
          <w:tcPr>
            <w:tcW w:w="3402" w:type="dxa"/>
            <w:shd w:val="clear" w:color="auto" w:fill="D9D9D9"/>
          </w:tcPr>
          <w:p w14:paraId="4D800072" w14:textId="77777777" w:rsidR="00967DC6" w:rsidRPr="00967DC6" w:rsidRDefault="00967DC6" w:rsidP="00191D8C">
            <w:pPr>
              <w:overflowPunct w:val="0"/>
              <w:autoSpaceDE w:val="0"/>
              <w:autoSpaceDN w:val="0"/>
              <w:adjustRightInd w:val="0"/>
              <w:spacing w:after="0"/>
              <w:textAlignment w:val="baseline"/>
              <w:rPr>
                <w:rFonts w:ascii="Arial" w:hAnsi="Arial" w:cs="Arial"/>
                <w:b/>
              </w:rPr>
            </w:pPr>
            <w:r w:rsidRPr="00967DC6">
              <w:rPr>
                <w:rFonts w:ascii="Arial" w:hAnsi="Arial" w:cs="Arial"/>
                <w:b/>
              </w:rPr>
              <w:t>Clinical condition or situation to which this PGD applies</w:t>
            </w:r>
          </w:p>
        </w:tc>
        <w:tc>
          <w:tcPr>
            <w:tcW w:w="6521" w:type="dxa"/>
          </w:tcPr>
          <w:p w14:paraId="429DE849" w14:textId="77777777" w:rsidR="00967DC6" w:rsidRPr="008D6F65" w:rsidRDefault="005F25A9" w:rsidP="001D098C">
            <w:pPr>
              <w:overflowPunct w:val="0"/>
              <w:autoSpaceDE w:val="0"/>
              <w:autoSpaceDN w:val="0"/>
              <w:adjustRightInd w:val="0"/>
              <w:spacing w:after="0"/>
              <w:contextualSpacing/>
              <w:textAlignment w:val="baseline"/>
              <w:rPr>
                <w:rFonts w:ascii="Arial" w:hAnsi="Arial" w:cs="Arial"/>
              </w:rPr>
            </w:pPr>
            <w:r w:rsidRPr="005F25A9">
              <w:rPr>
                <w:rFonts w:ascii="Arial" w:hAnsi="Arial" w:cs="Arial"/>
              </w:rPr>
              <w:t xml:space="preserve">HIV Post-Exposure Prophylaxis </w:t>
            </w:r>
            <w:r w:rsidR="00852D06">
              <w:rPr>
                <w:rFonts w:ascii="Arial" w:hAnsi="Arial" w:cs="Arial"/>
              </w:rPr>
              <w:t xml:space="preserve">(HIV </w:t>
            </w:r>
            <w:r w:rsidR="00D74C42">
              <w:rPr>
                <w:rFonts w:ascii="Arial" w:hAnsi="Arial" w:cs="Arial"/>
              </w:rPr>
              <w:t>PEP</w:t>
            </w:r>
            <w:r w:rsidRPr="005F25A9">
              <w:rPr>
                <w:rFonts w:ascii="Arial" w:hAnsi="Arial" w:cs="Arial"/>
              </w:rPr>
              <w:t>)</w:t>
            </w:r>
          </w:p>
        </w:tc>
      </w:tr>
      <w:tr w:rsidR="00967DC6" w:rsidRPr="00967DC6" w14:paraId="5025D11E" w14:textId="77777777" w:rsidTr="00B51C01">
        <w:tc>
          <w:tcPr>
            <w:tcW w:w="3402" w:type="dxa"/>
            <w:shd w:val="clear" w:color="auto" w:fill="D9D9D9"/>
          </w:tcPr>
          <w:p w14:paraId="7462EC13" w14:textId="77777777" w:rsidR="00967DC6" w:rsidRPr="00967DC6" w:rsidRDefault="00967DC6" w:rsidP="00191D8C">
            <w:pPr>
              <w:overflowPunct w:val="0"/>
              <w:autoSpaceDE w:val="0"/>
              <w:autoSpaceDN w:val="0"/>
              <w:adjustRightInd w:val="0"/>
              <w:spacing w:after="0"/>
              <w:textAlignment w:val="baseline"/>
              <w:rPr>
                <w:rFonts w:ascii="Arial" w:hAnsi="Arial" w:cs="Arial"/>
                <w:b/>
              </w:rPr>
            </w:pPr>
            <w:r w:rsidRPr="00967DC6">
              <w:rPr>
                <w:rFonts w:ascii="Arial" w:hAnsi="Arial" w:cs="Arial"/>
                <w:b/>
              </w:rPr>
              <w:t>Criteria for inclusion</w:t>
            </w:r>
          </w:p>
        </w:tc>
        <w:tc>
          <w:tcPr>
            <w:tcW w:w="6521" w:type="dxa"/>
          </w:tcPr>
          <w:p w14:paraId="12078D04" w14:textId="77777777" w:rsidR="005F25A9" w:rsidRDefault="00D74C42" w:rsidP="001D098C">
            <w:pPr>
              <w:pStyle w:val="NormalWeb"/>
              <w:numPr>
                <w:ilvl w:val="0"/>
                <w:numId w:val="31"/>
              </w:numPr>
              <w:spacing w:before="0" w:beforeAutospacing="0" w:after="0" w:afterAutospacing="0"/>
              <w:rPr>
                <w:rFonts w:ascii="Arial" w:hAnsi="Arial" w:cs="Arial"/>
              </w:rPr>
            </w:pPr>
            <w:r w:rsidRPr="00D74C42">
              <w:rPr>
                <w:rFonts w:ascii="Arial" w:hAnsi="Arial" w:cs="Arial"/>
              </w:rPr>
              <w:t xml:space="preserve">Individuals 40kg or greater in weight, presenting within 72 hours of </w:t>
            </w:r>
            <w:r>
              <w:rPr>
                <w:rFonts w:ascii="Arial" w:hAnsi="Arial" w:cs="Arial"/>
              </w:rPr>
              <w:t>potential HIV</w:t>
            </w:r>
            <w:r w:rsidRPr="00D74C42">
              <w:rPr>
                <w:rFonts w:ascii="Arial" w:hAnsi="Arial" w:cs="Arial"/>
              </w:rPr>
              <w:t xml:space="preserve"> exposure risk as per</w:t>
            </w:r>
            <w:r>
              <w:rPr>
                <w:rFonts w:ascii="Arial" w:hAnsi="Arial" w:cs="Arial"/>
              </w:rPr>
              <w:t xml:space="preserve"> </w:t>
            </w:r>
            <w:hyperlink r:id="rId13" w:history="1">
              <w:r w:rsidR="005F25A9" w:rsidRPr="00C509D9">
                <w:rPr>
                  <w:rStyle w:val="Hyperlink"/>
                  <w:rFonts w:ascii="Arial" w:hAnsi="Arial" w:cs="Arial"/>
                </w:rPr>
                <w:t>BASHH UK Guideline for the use of HIV Post-Exposure Prophylaxis 2021</w:t>
              </w:r>
            </w:hyperlink>
            <w:r w:rsidR="00762BF1" w:rsidRPr="00762BF1">
              <w:rPr>
                <w:rFonts w:ascii="Arial" w:hAnsi="Arial" w:cs="Arial"/>
                <w:b/>
                <w:i/>
              </w:rPr>
              <w:t xml:space="preserve"> </w:t>
            </w:r>
          </w:p>
          <w:p w14:paraId="5750C1C0" w14:textId="2A83A58C" w:rsidR="00261917" w:rsidRPr="00102143" w:rsidRDefault="00A84C37" w:rsidP="001D098C">
            <w:pPr>
              <w:pStyle w:val="NormalWeb"/>
              <w:numPr>
                <w:ilvl w:val="0"/>
                <w:numId w:val="31"/>
              </w:numPr>
              <w:spacing w:before="0" w:beforeAutospacing="0" w:after="0" w:afterAutospacing="0"/>
              <w:rPr>
                <w:rFonts w:ascii="Arial" w:hAnsi="Arial" w:cs="Arial"/>
              </w:rPr>
            </w:pPr>
            <w:r w:rsidRPr="00C509D9">
              <w:rPr>
                <w:rFonts w:ascii="Arial" w:hAnsi="Arial" w:cs="Arial"/>
              </w:rPr>
              <w:t xml:space="preserve">Individual </w:t>
            </w:r>
            <w:r w:rsidR="008C17C0" w:rsidRPr="008C17C0">
              <w:rPr>
                <w:rFonts w:ascii="Arial" w:hAnsi="Arial" w:cs="Arial"/>
              </w:rPr>
              <w:t xml:space="preserve">able and willing to attend either a face to face or telephone follow up appointment </w:t>
            </w:r>
            <w:r w:rsidRPr="00C509D9">
              <w:rPr>
                <w:rFonts w:ascii="Arial" w:hAnsi="Arial" w:cs="Arial"/>
              </w:rPr>
              <w:t xml:space="preserve">with </w:t>
            </w:r>
            <w:r w:rsidR="00D74C42">
              <w:rPr>
                <w:rFonts w:ascii="Arial" w:hAnsi="Arial" w:cs="Arial"/>
              </w:rPr>
              <w:t xml:space="preserve">relevant </w:t>
            </w:r>
            <w:r w:rsidR="00216D31">
              <w:rPr>
                <w:rFonts w:ascii="Arial" w:hAnsi="Arial" w:cs="Arial"/>
              </w:rPr>
              <w:t>GUM/Sexual Health/</w:t>
            </w:r>
            <w:r w:rsidRPr="00C509D9">
              <w:rPr>
                <w:rFonts w:ascii="Arial" w:hAnsi="Arial" w:cs="Arial"/>
              </w:rPr>
              <w:t xml:space="preserve">HIV clinic within 3 days of PEP being started.  In exceptional circumstances where access to a clinic follow up may be delayed due to bank holiday etc. this must be within 5 days.  </w:t>
            </w:r>
          </w:p>
        </w:tc>
      </w:tr>
      <w:tr w:rsidR="00967DC6" w:rsidRPr="00967DC6" w14:paraId="64EFBE48" w14:textId="77777777" w:rsidTr="00B51C01">
        <w:tc>
          <w:tcPr>
            <w:tcW w:w="3402" w:type="dxa"/>
            <w:shd w:val="clear" w:color="auto" w:fill="D9D9D9"/>
          </w:tcPr>
          <w:p w14:paraId="55D45B17" w14:textId="77777777" w:rsidR="00967DC6" w:rsidRPr="00967DC6" w:rsidRDefault="00967DC6" w:rsidP="00191D8C">
            <w:pPr>
              <w:overflowPunct w:val="0"/>
              <w:autoSpaceDE w:val="0"/>
              <w:autoSpaceDN w:val="0"/>
              <w:adjustRightInd w:val="0"/>
              <w:spacing w:after="0"/>
              <w:textAlignment w:val="baseline"/>
              <w:rPr>
                <w:rFonts w:ascii="Arial" w:hAnsi="Arial" w:cs="Arial"/>
              </w:rPr>
            </w:pPr>
            <w:r w:rsidRPr="00967DC6">
              <w:rPr>
                <w:rFonts w:ascii="Arial" w:hAnsi="Arial" w:cs="Arial"/>
                <w:b/>
              </w:rPr>
              <w:t>Criteria for exclusion</w:t>
            </w:r>
            <w:r w:rsidR="00216D31">
              <w:rPr>
                <w:rFonts w:ascii="Arial" w:hAnsi="Arial" w:cs="Arial"/>
                <w:b/>
              </w:rPr>
              <w:t xml:space="preserve"> </w:t>
            </w:r>
          </w:p>
        </w:tc>
        <w:tc>
          <w:tcPr>
            <w:tcW w:w="6521" w:type="dxa"/>
          </w:tcPr>
          <w:p w14:paraId="4EB77079" w14:textId="77777777" w:rsidR="00261917" w:rsidRPr="001D098C" w:rsidRDefault="00261917" w:rsidP="001D098C">
            <w:pPr>
              <w:pStyle w:val="ListParagraph"/>
              <w:widowControl w:val="0"/>
              <w:numPr>
                <w:ilvl w:val="0"/>
                <w:numId w:val="33"/>
              </w:numPr>
              <w:overflowPunct w:val="0"/>
              <w:autoSpaceDE w:val="0"/>
              <w:autoSpaceDN w:val="0"/>
              <w:adjustRightInd w:val="0"/>
              <w:spacing w:after="0"/>
              <w:textAlignment w:val="baseline"/>
              <w:rPr>
                <w:rFonts w:ascii="Arial" w:hAnsi="Arial" w:cs="Arial"/>
              </w:rPr>
            </w:pPr>
            <w:r w:rsidRPr="001D098C">
              <w:rPr>
                <w:rFonts w:ascii="Arial" w:hAnsi="Arial" w:cs="Arial"/>
              </w:rPr>
              <w:t xml:space="preserve">Consent not given.  </w:t>
            </w:r>
          </w:p>
          <w:p w14:paraId="6E62BA1B" w14:textId="77777777" w:rsidR="00261917" w:rsidRPr="001D098C" w:rsidRDefault="00261917" w:rsidP="001D098C">
            <w:pPr>
              <w:pStyle w:val="ListParagraph"/>
              <w:widowControl w:val="0"/>
              <w:numPr>
                <w:ilvl w:val="0"/>
                <w:numId w:val="33"/>
              </w:numPr>
              <w:overflowPunct w:val="0"/>
              <w:autoSpaceDE w:val="0"/>
              <w:autoSpaceDN w:val="0"/>
              <w:adjustRightInd w:val="0"/>
              <w:spacing w:after="0"/>
              <w:textAlignment w:val="baseline"/>
              <w:rPr>
                <w:rFonts w:ascii="Arial" w:hAnsi="Arial" w:cs="Arial"/>
              </w:rPr>
            </w:pPr>
            <w:r w:rsidRPr="001D098C">
              <w:rPr>
                <w:rFonts w:ascii="Arial" w:hAnsi="Arial" w:cs="Arial"/>
              </w:rPr>
              <w:t xml:space="preserve">Individuals under 16 years old and assessed as lacking capacity to consent using the Fraser Guidelines. </w:t>
            </w:r>
          </w:p>
          <w:p w14:paraId="5C8A8A14" w14:textId="77777777" w:rsidR="00261917" w:rsidRPr="001D098C" w:rsidRDefault="00261917" w:rsidP="001D098C">
            <w:pPr>
              <w:pStyle w:val="ListParagraph"/>
              <w:widowControl w:val="0"/>
              <w:numPr>
                <w:ilvl w:val="0"/>
                <w:numId w:val="33"/>
              </w:numPr>
              <w:overflowPunct w:val="0"/>
              <w:autoSpaceDE w:val="0"/>
              <w:autoSpaceDN w:val="0"/>
              <w:adjustRightInd w:val="0"/>
              <w:spacing w:after="0"/>
              <w:textAlignment w:val="baseline"/>
              <w:rPr>
                <w:rFonts w:ascii="Arial" w:hAnsi="Arial" w:cs="Arial"/>
              </w:rPr>
            </w:pPr>
            <w:r w:rsidRPr="001D098C">
              <w:rPr>
                <w:rFonts w:ascii="Arial" w:hAnsi="Arial" w:cs="Arial"/>
              </w:rPr>
              <w:t>Individuals 16 years of age and over and assessed as lacking capacity to consent.</w:t>
            </w:r>
          </w:p>
          <w:p w14:paraId="49E00D3D" w14:textId="77777777" w:rsidR="005F25A9" w:rsidRPr="001D098C" w:rsidRDefault="00A27A56" w:rsidP="001D098C">
            <w:pPr>
              <w:pStyle w:val="ListParagraph"/>
              <w:widowControl w:val="0"/>
              <w:numPr>
                <w:ilvl w:val="0"/>
                <w:numId w:val="33"/>
              </w:numPr>
              <w:overflowPunct w:val="0"/>
              <w:autoSpaceDE w:val="0"/>
              <w:autoSpaceDN w:val="0"/>
              <w:adjustRightInd w:val="0"/>
              <w:spacing w:after="0"/>
              <w:textAlignment w:val="baseline"/>
              <w:rPr>
                <w:rFonts w:ascii="Arial" w:hAnsi="Arial" w:cs="Arial"/>
              </w:rPr>
            </w:pPr>
            <w:r w:rsidRPr="001D098C">
              <w:rPr>
                <w:rFonts w:ascii="Arial" w:hAnsi="Arial" w:cs="Arial"/>
              </w:rPr>
              <w:t>Individuals under 40</w:t>
            </w:r>
            <w:r w:rsidR="005F25A9" w:rsidRPr="001D098C">
              <w:rPr>
                <w:rFonts w:ascii="Arial" w:hAnsi="Arial" w:cs="Arial"/>
              </w:rPr>
              <w:t>kg in weight.</w:t>
            </w:r>
          </w:p>
          <w:p w14:paraId="3368AD2F" w14:textId="77777777" w:rsidR="005F25A9" w:rsidRPr="001D098C" w:rsidRDefault="003D4E8F" w:rsidP="001D098C">
            <w:pPr>
              <w:pStyle w:val="ListParagraph"/>
              <w:numPr>
                <w:ilvl w:val="0"/>
                <w:numId w:val="33"/>
              </w:numPr>
              <w:spacing w:after="0"/>
              <w:rPr>
                <w:rFonts w:ascii="Arial" w:hAnsi="Arial" w:cs="Arial"/>
              </w:rPr>
            </w:pPr>
            <w:r w:rsidRPr="001D098C">
              <w:rPr>
                <w:rFonts w:ascii="Arial" w:hAnsi="Arial" w:cs="Arial"/>
              </w:rPr>
              <w:t>Individuals</w:t>
            </w:r>
            <w:r w:rsidR="00326380" w:rsidRPr="001D098C">
              <w:rPr>
                <w:rFonts w:ascii="Arial" w:hAnsi="Arial" w:cs="Arial"/>
              </w:rPr>
              <w:t xml:space="preserve"> presenting following </w:t>
            </w:r>
            <w:r w:rsidR="00D74C42" w:rsidRPr="001D098C">
              <w:rPr>
                <w:rFonts w:ascii="Arial" w:hAnsi="Arial" w:cs="Arial"/>
              </w:rPr>
              <w:t>potential H</w:t>
            </w:r>
            <w:r w:rsidR="00326380" w:rsidRPr="001D098C">
              <w:rPr>
                <w:rFonts w:ascii="Arial" w:hAnsi="Arial" w:cs="Arial"/>
              </w:rPr>
              <w:t>l</w:t>
            </w:r>
            <w:r w:rsidR="00D74C42" w:rsidRPr="001D098C">
              <w:rPr>
                <w:rFonts w:ascii="Arial" w:hAnsi="Arial" w:cs="Arial"/>
              </w:rPr>
              <w:t>V</w:t>
            </w:r>
            <w:r w:rsidR="00326380" w:rsidRPr="001D098C">
              <w:rPr>
                <w:rFonts w:ascii="Arial" w:hAnsi="Arial" w:cs="Arial"/>
              </w:rPr>
              <w:t xml:space="preserve"> exposure more than 72 hours ago</w:t>
            </w:r>
            <w:r w:rsidR="00852D06" w:rsidRPr="001D098C">
              <w:rPr>
                <w:rFonts w:ascii="Arial" w:hAnsi="Arial" w:cs="Arial"/>
              </w:rPr>
              <w:t xml:space="preserve"> </w:t>
            </w:r>
          </w:p>
          <w:p w14:paraId="77DE2B30" w14:textId="36276096" w:rsidR="00A306F2" w:rsidRPr="001D098C" w:rsidRDefault="00A306F2" w:rsidP="001D098C">
            <w:pPr>
              <w:pStyle w:val="ListParagraph"/>
              <w:numPr>
                <w:ilvl w:val="0"/>
                <w:numId w:val="33"/>
              </w:numPr>
              <w:spacing w:after="0"/>
              <w:rPr>
                <w:rFonts w:ascii="Arial" w:hAnsi="Arial" w:cs="Arial"/>
              </w:rPr>
            </w:pPr>
            <w:bookmarkStart w:id="5" w:name="_Hlk160550721"/>
            <w:r w:rsidRPr="001D098C">
              <w:rPr>
                <w:rStyle w:val="xxcf01"/>
                <w:rFonts w:ascii="Arial" w:hAnsi="Arial" w:cs="Arial"/>
              </w:rPr>
              <w:t>Indivi</w:t>
            </w:r>
            <w:r w:rsidR="00A221F0" w:rsidRPr="001D098C">
              <w:rPr>
                <w:rStyle w:val="xxcf01"/>
                <w:rFonts w:ascii="Arial" w:hAnsi="Arial" w:cs="Arial"/>
              </w:rPr>
              <w:t>d</w:t>
            </w:r>
            <w:r w:rsidRPr="001D098C">
              <w:rPr>
                <w:rStyle w:val="xxcf01"/>
                <w:rFonts w:ascii="Arial" w:hAnsi="Arial" w:cs="Arial"/>
              </w:rPr>
              <w:t xml:space="preserve">uals where </w:t>
            </w:r>
            <w:r w:rsidR="00C46D73" w:rsidRPr="001D098C">
              <w:rPr>
                <w:rStyle w:val="xxcf01"/>
                <w:rFonts w:ascii="Arial" w:hAnsi="Arial" w:cs="Arial"/>
              </w:rPr>
              <w:t xml:space="preserve">there is evidence that </w:t>
            </w:r>
            <w:r w:rsidRPr="001D098C">
              <w:rPr>
                <w:rStyle w:val="xxcf01"/>
                <w:rFonts w:ascii="Arial" w:hAnsi="Arial" w:cs="Arial"/>
              </w:rPr>
              <w:t xml:space="preserve">the index case has a current or past history of </w:t>
            </w:r>
            <w:r w:rsidR="00C46D73" w:rsidRPr="001D098C">
              <w:rPr>
                <w:rStyle w:val="xxcf01"/>
                <w:rFonts w:ascii="Arial" w:hAnsi="Arial" w:cs="Arial"/>
              </w:rPr>
              <w:t>antiretroviral therapy (</w:t>
            </w:r>
            <w:r w:rsidRPr="001D098C">
              <w:rPr>
                <w:rStyle w:val="xxcf01"/>
                <w:rFonts w:ascii="Arial" w:hAnsi="Arial" w:cs="Arial"/>
              </w:rPr>
              <w:t>ART</w:t>
            </w:r>
            <w:r w:rsidR="00C46D73" w:rsidRPr="001D098C">
              <w:rPr>
                <w:rStyle w:val="xxcf01"/>
                <w:rFonts w:ascii="Arial" w:hAnsi="Arial" w:cs="Arial"/>
              </w:rPr>
              <w:t>)</w:t>
            </w:r>
            <w:r w:rsidRPr="001D098C">
              <w:rPr>
                <w:rStyle w:val="xxcf01"/>
                <w:rFonts w:ascii="Arial" w:hAnsi="Arial" w:cs="Arial"/>
              </w:rPr>
              <w:t xml:space="preserve"> failure</w:t>
            </w:r>
          </w:p>
          <w:bookmarkEnd w:id="5"/>
          <w:p w14:paraId="51C8BD9D" w14:textId="77777777" w:rsidR="003E4DF4" w:rsidRPr="001D098C" w:rsidRDefault="00D15D47" w:rsidP="001D098C">
            <w:pPr>
              <w:pStyle w:val="ListParagraph"/>
              <w:numPr>
                <w:ilvl w:val="0"/>
                <w:numId w:val="33"/>
              </w:numPr>
              <w:spacing w:after="0"/>
              <w:rPr>
                <w:rFonts w:ascii="Arial" w:hAnsi="Arial" w:cs="Arial"/>
              </w:rPr>
            </w:pPr>
            <w:r w:rsidRPr="001D098C">
              <w:rPr>
                <w:rFonts w:ascii="Arial" w:hAnsi="Arial" w:cs="Arial"/>
              </w:rPr>
              <w:t>Known hypersensitivity or allergy to emtricitabine</w:t>
            </w:r>
            <w:r w:rsidR="00326380" w:rsidRPr="001D098C">
              <w:rPr>
                <w:rFonts w:ascii="Arial" w:hAnsi="Arial" w:cs="Arial"/>
              </w:rPr>
              <w:t>,</w:t>
            </w:r>
            <w:r w:rsidRPr="001D098C">
              <w:rPr>
                <w:rFonts w:ascii="Arial" w:hAnsi="Arial" w:cs="Arial"/>
              </w:rPr>
              <w:t xml:space="preserve"> tenofovir disop</w:t>
            </w:r>
            <w:r w:rsidR="00326380" w:rsidRPr="001D098C">
              <w:rPr>
                <w:rFonts w:ascii="Arial" w:hAnsi="Arial" w:cs="Arial"/>
              </w:rPr>
              <w:t xml:space="preserve">roxil, raltegravir or </w:t>
            </w:r>
            <w:r w:rsidRPr="001D098C">
              <w:rPr>
                <w:rFonts w:ascii="Arial" w:hAnsi="Arial" w:cs="Arial"/>
              </w:rPr>
              <w:t xml:space="preserve">to any component of the product - </w:t>
            </w:r>
            <w:r w:rsidR="003E4DF4" w:rsidRPr="001D098C">
              <w:rPr>
                <w:rFonts w:ascii="Arial" w:hAnsi="Arial" w:cs="Arial"/>
              </w:rPr>
              <w:t xml:space="preserve">See current </w:t>
            </w:r>
            <w:r w:rsidR="00C15222" w:rsidRPr="001D098C">
              <w:rPr>
                <w:rFonts w:ascii="Arial" w:hAnsi="Arial" w:cs="Arial"/>
              </w:rPr>
              <w:t xml:space="preserve">product </w:t>
            </w:r>
            <w:r w:rsidR="003E4DF4" w:rsidRPr="001D098C">
              <w:rPr>
                <w:rFonts w:ascii="Arial" w:hAnsi="Arial" w:cs="Arial"/>
              </w:rPr>
              <w:t>Summary of Product Characteristics</w:t>
            </w:r>
            <w:r w:rsidR="0082108C" w:rsidRPr="001D098C">
              <w:rPr>
                <w:rFonts w:ascii="Arial" w:hAnsi="Arial" w:cs="Arial"/>
              </w:rPr>
              <w:t xml:space="preserve"> (</w:t>
            </w:r>
            <w:hyperlink r:id="rId14" w:history="1">
              <w:r w:rsidR="0082108C" w:rsidRPr="001D098C">
                <w:rPr>
                  <w:rStyle w:val="Hyperlink"/>
                  <w:rFonts w:ascii="Arial" w:hAnsi="Arial" w:cs="Arial"/>
                  <w:color w:val="auto"/>
                </w:rPr>
                <w:t>SPC</w:t>
              </w:r>
            </w:hyperlink>
            <w:r w:rsidR="0082108C" w:rsidRPr="001D098C">
              <w:rPr>
                <w:rFonts w:ascii="Arial" w:hAnsi="Arial" w:cs="Arial"/>
              </w:rPr>
              <w:t>)</w:t>
            </w:r>
            <w:r w:rsidR="003E4DF4" w:rsidRPr="001D098C">
              <w:rPr>
                <w:rFonts w:ascii="Arial" w:hAnsi="Arial" w:cs="Arial"/>
              </w:rPr>
              <w:t xml:space="preserve"> for active ingredients and excipients</w:t>
            </w:r>
          </w:p>
          <w:p w14:paraId="1D1F0C33" w14:textId="77777777" w:rsidR="00D15D47" w:rsidRPr="001D098C" w:rsidRDefault="00326380" w:rsidP="001D098C">
            <w:pPr>
              <w:pStyle w:val="ListParagraph"/>
              <w:numPr>
                <w:ilvl w:val="0"/>
                <w:numId w:val="33"/>
              </w:numPr>
              <w:spacing w:after="0"/>
              <w:rPr>
                <w:rFonts w:ascii="Arial" w:hAnsi="Arial" w:cs="Arial"/>
              </w:rPr>
            </w:pPr>
            <w:r w:rsidRPr="001D098C">
              <w:rPr>
                <w:rFonts w:ascii="Arial" w:eastAsia="Arial" w:hAnsi="Arial" w:cs="Arial"/>
              </w:rPr>
              <w:t xml:space="preserve">Individuals </w:t>
            </w:r>
            <w:r w:rsidR="00D15D47" w:rsidRPr="001D098C">
              <w:rPr>
                <w:rFonts w:ascii="Arial" w:eastAsia="Arial" w:hAnsi="Arial" w:cs="Arial"/>
              </w:rPr>
              <w:t>a</w:t>
            </w:r>
            <w:r w:rsidR="00D15D47" w:rsidRPr="001D098C">
              <w:rPr>
                <w:rFonts w:ascii="Arial" w:eastAsia="Arial" w:hAnsi="Arial" w:cs="Arial"/>
                <w:spacing w:val="2"/>
              </w:rPr>
              <w:t>r</w:t>
            </w:r>
            <w:r w:rsidR="00D15D47" w:rsidRPr="001D098C">
              <w:rPr>
                <w:rFonts w:ascii="Arial" w:eastAsia="Arial" w:hAnsi="Arial" w:cs="Arial"/>
              </w:rPr>
              <w:t>e</w:t>
            </w:r>
            <w:r w:rsidR="00D15D47" w:rsidRPr="001D098C">
              <w:rPr>
                <w:rFonts w:ascii="Arial" w:eastAsia="Arial" w:hAnsi="Arial" w:cs="Arial"/>
                <w:spacing w:val="14"/>
              </w:rPr>
              <w:t xml:space="preserve"> </w:t>
            </w:r>
            <w:r w:rsidR="00D15D47" w:rsidRPr="001D098C">
              <w:rPr>
                <w:rFonts w:ascii="Arial" w:eastAsia="Arial" w:hAnsi="Arial" w:cs="Arial"/>
                <w:spacing w:val="4"/>
              </w:rPr>
              <w:t>e</w:t>
            </w:r>
            <w:r w:rsidR="00D15D47" w:rsidRPr="001D098C">
              <w:rPr>
                <w:rFonts w:ascii="Arial" w:eastAsia="Arial" w:hAnsi="Arial" w:cs="Arial"/>
              </w:rPr>
              <w:t>x</w:t>
            </w:r>
            <w:r w:rsidR="00D15D47" w:rsidRPr="001D098C">
              <w:rPr>
                <w:rFonts w:ascii="Arial" w:eastAsia="Arial" w:hAnsi="Arial" w:cs="Arial"/>
                <w:spacing w:val="-1"/>
              </w:rPr>
              <w:t>c</w:t>
            </w:r>
            <w:r w:rsidR="00D15D47" w:rsidRPr="001D098C">
              <w:rPr>
                <w:rFonts w:ascii="Arial" w:eastAsia="Arial" w:hAnsi="Arial" w:cs="Arial"/>
                <w:spacing w:val="2"/>
              </w:rPr>
              <w:t>l</w:t>
            </w:r>
            <w:r w:rsidR="00D15D47" w:rsidRPr="001D098C">
              <w:rPr>
                <w:rFonts w:ascii="Arial" w:eastAsia="Arial" w:hAnsi="Arial" w:cs="Arial"/>
              </w:rPr>
              <w:t>ud</w:t>
            </w:r>
            <w:r w:rsidR="00D15D47" w:rsidRPr="001D098C">
              <w:rPr>
                <w:rFonts w:ascii="Arial" w:eastAsia="Arial" w:hAnsi="Arial" w:cs="Arial"/>
                <w:spacing w:val="-1"/>
              </w:rPr>
              <w:t>e</w:t>
            </w:r>
            <w:r w:rsidR="00D15D47" w:rsidRPr="001D098C">
              <w:rPr>
                <w:rFonts w:ascii="Arial" w:eastAsia="Arial" w:hAnsi="Arial" w:cs="Arial"/>
              </w:rPr>
              <w:t>d</w:t>
            </w:r>
            <w:r w:rsidR="00830B45" w:rsidRPr="001D098C">
              <w:rPr>
                <w:rFonts w:ascii="Arial" w:eastAsia="Arial" w:hAnsi="Arial" w:cs="Arial"/>
              </w:rPr>
              <w:t xml:space="preserve"> </w:t>
            </w:r>
            <w:r w:rsidR="00D15D47" w:rsidRPr="001D098C">
              <w:rPr>
                <w:rFonts w:ascii="Arial" w:eastAsia="Arial" w:hAnsi="Arial" w:cs="Arial"/>
                <w:spacing w:val="2"/>
              </w:rPr>
              <w:t>i</w:t>
            </w:r>
            <w:r w:rsidR="00D15D47" w:rsidRPr="001D098C">
              <w:rPr>
                <w:rFonts w:ascii="Arial" w:eastAsia="Arial" w:hAnsi="Arial" w:cs="Arial"/>
              </w:rPr>
              <w:t>f</w:t>
            </w:r>
            <w:r w:rsidR="00D15D47" w:rsidRPr="001D098C">
              <w:rPr>
                <w:rFonts w:ascii="Arial" w:eastAsia="Arial" w:hAnsi="Arial" w:cs="Arial"/>
                <w:spacing w:val="8"/>
              </w:rPr>
              <w:t xml:space="preserve"> </w:t>
            </w:r>
            <w:r w:rsidR="00D15D47" w:rsidRPr="001D098C">
              <w:rPr>
                <w:rFonts w:ascii="Arial" w:eastAsia="Arial" w:hAnsi="Arial" w:cs="Arial"/>
                <w:spacing w:val="2"/>
                <w:w w:val="104"/>
              </w:rPr>
              <w:t>t</w:t>
            </w:r>
            <w:r w:rsidR="00D15D47" w:rsidRPr="001D098C">
              <w:rPr>
                <w:rFonts w:ascii="Arial" w:eastAsia="Arial" w:hAnsi="Arial" w:cs="Arial"/>
                <w:w w:val="104"/>
              </w:rPr>
              <w:t>he</w:t>
            </w:r>
            <w:r w:rsidR="00D15D47" w:rsidRPr="001D098C">
              <w:rPr>
                <w:rFonts w:ascii="Arial" w:eastAsia="Arial" w:hAnsi="Arial" w:cs="Arial"/>
                <w:spacing w:val="3"/>
                <w:w w:val="104"/>
              </w:rPr>
              <w:t>y</w:t>
            </w:r>
            <w:r w:rsidR="00830B45" w:rsidRPr="001D098C">
              <w:rPr>
                <w:rFonts w:ascii="Arial" w:eastAsia="Arial" w:hAnsi="Arial" w:cs="Arial"/>
                <w:spacing w:val="3"/>
                <w:w w:val="104"/>
              </w:rPr>
              <w:t xml:space="preserve"> are</w:t>
            </w:r>
            <w:r w:rsidR="00D15D47" w:rsidRPr="001D098C">
              <w:rPr>
                <w:rFonts w:ascii="Arial" w:eastAsia="Arial" w:hAnsi="Arial" w:cs="Arial"/>
                <w:w w:val="104"/>
              </w:rPr>
              <w:t>:</w:t>
            </w:r>
          </w:p>
          <w:p w14:paraId="4B23C40A" w14:textId="77777777" w:rsidR="00D15D47" w:rsidRPr="00BB141C" w:rsidRDefault="00830B45" w:rsidP="001D098C">
            <w:pPr>
              <w:numPr>
                <w:ilvl w:val="1"/>
                <w:numId w:val="34"/>
              </w:numPr>
              <w:tabs>
                <w:tab w:val="left" w:pos="460"/>
              </w:tabs>
              <w:spacing w:after="0" w:line="260" w:lineRule="exact"/>
              <w:rPr>
                <w:rFonts w:ascii="Arial" w:eastAsia="Arial" w:hAnsi="Arial" w:cs="Arial"/>
              </w:rPr>
            </w:pPr>
            <w:r w:rsidRPr="00BB141C">
              <w:rPr>
                <w:rFonts w:ascii="Arial" w:eastAsia="Arial" w:hAnsi="Arial" w:cs="Arial"/>
              </w:rPr>
              <w:t>k</w:t>
            </w:r>
            <w:r w:rsidR="00D15D47" w:rsidRPr="00BB141C">
              <w:rPr>
                <w:rFonts w:ascii="Arial" w:eastAsia="Arial" w:hAnsi="Arial" w:cs="Arial"/>
              </w:rPr>
              <w:t>nown to be HIV positive</w:t>
            </w:r>
          </w:p>
          <w:p w14:paraId="3624805C" w14:textId="77777777" w:rsidR="00830B45" w:rsidRPr="00BB141C" w:rsidRDefault="00830B45" w:rsidP="001D098C">
            <w:pPr>
              <w:numPr>
                <w:ilvl w:val="1"/>
                <w:numId w:val="34"/>
              </w:numPr>
              <w:spacing w:after="0"/>
              <w:rPr>
                <w:rFonts w:ascii="Arial" w:eastAsia="Arial" w:hAnsi="Arial" w:cs="Arial"/>
              </w:rPr>
            </w:pPr>
            <w:r w:rsidRPr="00BB141C">
              <w:rPr>
                <w:rFonts w:ascii="Arial" w:eastAsia="Arial" w:hAnsi="Arial" w:cs="Arial"/>
              </w:rPr>
              <w:t>already being treated with anti-retroviral medication</w:t>
            </w:r>
          </w:p>
          <w:p w14:paraId="315D2343" w14:textId="77777777" w:rsidR="00D15D47" w:rsidRPr="00BB141C" w:rsidRDefault="00830B45" w:rsidP="001D098C">
            <w:pPr>
              <w:numPr>
                <w:ilvl w:val="1"/>
                <w:numId w:val="34"/>
              </w:numPr>
              <w:tabs>
                <w:tab w:val="left" w:pos="460"/>
              </w:tabs>
              <w:spacing w:after="0" w:line="260" w:lineRule="exact"/>
              <w:rPr>
                <w:rFonts w:ascii="Arial" w:eastAsia="Arial" w:hAnsi="Arial" w:cs="Arial"/>
                <w:spacing w:val="61"/>
                <w:position w:val="-1"/>
              </w:rPr>
            </w:pPr>
            <w:r w:rsidRPr="00BB141C">
              <w:rPr>
                <w:rFonts w:ascii="Arial" w:eastAsia="Arial" w:hAnsi="Arial" w:cs="Arial"/>
                <w:position w:val="-1"/>
              </w:rPr>
              <w:t>k</w:t>
            </w:r>
            <w:r w:rsidR="00326380" w:rsidRPr="00BB141C">
              <w:rPr>
                <w:rFonts w:ascii="Arial" w:eastAsia="Arial" w:hAnsi="Arial" w:cs="Arial"/>
                <w:position w:val="-1"/>
              </w:rPr>
              <w:t>nown r</w:t>
            </w:r>
            <w:r w:rsidR="00D15D47" w:rsidRPr="00BB141C">
              <w:rPr>
                <w:rFonts w:ascii="Arial" w:eastAsia="Arial" w:hAnsi="Arial" w:cs="Arial"/>
                <w:position w:val="-1"/>
              </w:rPr>
              <w:t xml:space="preserve">enal </w:t>
            </w:r>
            <w:r w:rsidRPr="00BB141C">
              <w:rPr>
                <w:rFonts w:ascii="Arial" w:eastAsia="Arial" w:hAnsi="Arial" w:cs="Arial"/>
                <w:position w:val="-1"/>
              </w:rPr>
              <w:t>impairment w</w:t>
            </w:r>
            <w:r w:rsidR="00D15D47" w:rsidRPr="00BB141C">
              <w:rPr>
                <w:rFonts w:ascii="Arial" w:eastAsia="Arial" w:hAnsi="Arial" w:cs="Arial"/>
                <w:position w:val="-1"/>
              </w:rPr>
              <w:t xml:space="preserve">here </w:t>
            </w:r>
            <w:r w:rsidR="00D15D47" w:rsidRPr="00BB141C">
              <w:rPr>
                <w:rFonts w:ascii="Arial" w:eastAsia="Arial" w:hAnsi="Arial" w:cs="Arial"/>
                <w:spacing w:val="1"/>
                <w:position w:val="-1"/>
              </w:rPr>
              <w:t>e</w:t>
            </w:r>
            <w:r w:rsidR="00D15D47" w:rsidRPr="00BB141C">
              <w:rPr>
                <w:rFonts w:ascii="Arial" w:eastAsia="Arial" w:hAnsi="Arial" w:cs="Arial"/>
                <w:position w:val="-1"/>
              </w:rPr>
              <w:t>G</w:t>
            </w:r>
            <w:r w:rsidR="00D15D47" w:rsidRPr="00BB141C">
              <w:rPr>
                <w:rFonts w:ascii="Arial" w:eastAsia="Arial" w:hAnsi="Arial" w:cs="Arial"/>
                <w:spacing w:val="2"/>
                <w:position w:val="-1"/>
              </w:rPr>
              <w:t>F</w:t>
            </w:r>
            <w:r w:rsidR="00D15D47" w:rsidRPr="00BB141C">
              <w:rPr>
                <w:rFonts w:ascii="Arial" w:eastAsia="Arial" w:hAnsi="Arial" w:cs="Arial"/>
                <w:spacing w:val="-5"/>
                <w:position w:val="-1"/>
              </w:rPr>
              <w:t xml:space="preserve">R </w:t>
            </w:r>
            <w:r w:rsidRPr="00BB141C">
              <w:rPr>
                <w:rFonts w:ascii="Arial" w:eastAsia="Arial" w:hAnsi="Arial" w:cs="Arial"/>
                <w:position w:val="-1"/>
              </w:rPr>
              <w:t>less than 5</w:t>
            </w:r>
            <w:r w:rsidR="003E4DF4" w:rsidRPr="00BB141C">
              <w:rPr>
                <w:rFonts w:ascii="Arial" w:eastAsia="Arial" w:hAnsi="Arial" w:cs="Arial"/>
                <w:position w:val="-1"/>
              </w:rPr>
              <w:t>0</w:t>
            </w:r>
            <w:r w:rsidR="00D15D47" w:rsidRPr="00BB141C">
              <w:rPr>
                <w:rFonts w:ascii="Arial" w:eastAsia="Arial" w:hAnsi="Arial" w:cs="Arial"/>
                <w:spacing w:val="1"/>
                <w:position w:val="-1"/>
              </w:rPr>
              <w:t>m</w:t>
            </w:r>
            <w:r w:rsidR="00D15D47" w:rsidRPr="00BB141C">
              <w:rPr>
                <w:rFonts w:ascii="Arial" w:eastAsia="Arial" w:hAnsi="Arial" w:cs="Arial"/>
                <w:spacing w:val="4"/>
                <w:position w:val="-1"/>
              </w:rPr>
              <w:t>l</w:t>
            </w:r>
            <w:r w:rsidR="00D15D47" w:rsidRPr="00BB141C">
              <w:rPr>
                <w:rFonts w:ascii="Arial" w:eastAsia="Arial" w:hAnsi="Arial" w:cs="Arial"/>
                <w:spacing w:val="5"/>
                <w:position w:val="-1"/>
              </w:rPr>
              <w:t>/</w:t>
            </w:r>
            <w:r w:rsidR="00D15D47" w:rsidRPr="00BB141C">
              <w:rPr>
                <w:rFonts w:ascii="Arial" w:eastAsia="Arial" w:hAnsi="Arial" w:cs="Arial"/>
                <w:spacing w:val="-8"/>
                <w:position w:val="-1"/>
              </w:rPr>
              <w:t>m</w:t>
            </w:r>
            <w:r w:rsidR="00D15D47" w:rsidRPr="00BB141C">
              <w:rPr>
                <w:rFonts w:ascii="Arial" w:eastAsia="Arial" w:hAnsi="Arial" w:cs="Arial"/>
                <w:spacing w:val="4"/>
                <w:position w:val="-1"/>
              </w:rPr>
              <w:t>i</w:t>
            </w:r>
            <w:r w:rsidR="00D15D47" w:rsidRPr="00BB141C">
              <w:rPr>
                <w:rFonts w:ascii="Arial" w:eastAsia="Arial" w:hAnsi="Arial" w:cs="Arial"/>
                <w:spacing w:val="1"/>
                <w:position w:val="-1"/>
              </w:rPr>
              <w:t>nu</w:t>
            </w:r>
            <w:r w:rsidR="00D15D47" w:rsidRPr="00BB141C">
              <w:rPr>
                <w:rFonts w:ascii="Arial" w:eastAsia="Arial" w:hAnsi="Arial" w:cs="Arial"/>
                <w:position w:val="-1"/>
              </w:rPr>
              <w:t>te</w:t>
            </w:r>
            <w:r w:rsidR="00D15D47" w:rsidRPr="00BB141C">
              <w:rPr>
                <w:rFonts w:ascii="Arial" w:eastAsia="Arial" w:hAnsi="Arial" w:cs="Arial"/>
                <w:spacing w:val="61"/>
                <w:position w:val="-1"/>
              </w:rPr>
              <w:t xml:space="preserve"> </w:t>
            </w:r>
          </w:p>
          <w:p w14:paraId="5D1E9303" w14:textId="0D6C1E32" w:rsidR="00D15D47" w:rsidRPr="00BB141C" w:rsidRDefault="00830B45" w:rsidP="001D098C">
            <w:pPr>
              <w:numPr>
                <w:ilvl w:val="1"/>
                <w:numId w:val="34"/>
              </w:numPr>
              <w:spacing w:after="0"/>
              <w:rPr>
                <w:rFonts w:ascii="Arial" w:eastAsia="Arial" w:hAnsi="Arial" w:cs="Arial"/>
                <w:position w:val="-1"/>
              </w:rPr>
            </w:pPr>
            <w:r w:rsidRPr="00BB141C">
              <w:rPr>
                <w:rStyle w:val="CommentReference"/>
                <w:rFonts w:ascii="Arial" w:hAnsi="Arial" w:cs="Arial"/>
                <w:sz w:val="22"/>
                <w:szCs w:val="22"/>
              </w:rPr>
              <w:t>k</w:t>
            </w:r>
            <w:r w:rsidR="00D15D47" w:rsidRPr="00BB141C">
              <w:rPr>
                <w:rStyle w:val="CommentReference"/>
                <w:rFonts w:ascii="Arial" w:hAnsi="Arial" w:cs="Arial"/>
                <w:sz w:val="22"/>
                <w:szCs w:val="22"/>
              </w:rPr>
              <w:t xml:space="preserve">nown </w:t>
            </w:r>
            <w:r w:rsidR="00852D06" w:rsidRPr="00BB141C">
              <w:rPr>
                <w:rFonts w:ascii="Arial" w:eastAsia="Arial" w:hAnsi="Arial" w:cs="Arial"/>
                <w:position w:val="-1"/>
              </w:rPr>
              <w:t>h</w:t>
            </w:r>
            <w:r w:rsidR="00D15D47" w:rsidRPr="00BB141C">
              <w:rPr>
                <w:rFonts w:ascii="Arial" w:eastAsia="Arial" w:hAnsi="Arial" w:cs="Arial"/>
                <w:spacing w:val="1"/>
                <w:position w:val="-1"/>
              </w:rPr>
              <w:t>epa</w:t>
            </w:r>
            <w:r w:rsidR="00D15D47" w:rsidRPr="00BB141C">
              <w:rPr>
                <w:rFonts w:ascii="Arial" w:eastAsia="Arial" w:hAnsi="Arial" w:cs="Arial"/>
                <w:spacing w:val="-4"/>
                <w:position w:val="-1"/>
              </w:rPr>
              <w:t>t</w:t>
            </w:r>
            <w:r w:rsidR="00D15D47" w:rsidRPr="00BB141C">
              <w:rPr>
                <w:rFonts w:ascii="Arial" w:eastAsia="Arial" w:hAnsi="Arial" w:cs="Arial"/>
                <w:spacing w:val="4"/>
                <w:position w:val="-1"/>
              </w:rPr>
              <w:t>i</w:t>
            </w:r>
            <w:r w:rsidR="00D15D47" w:rsidRPr="00BB141C">
              <w:rPr>
                <w:rFonts w:ascii="Arial" w:eastAsia="Arial" w:hAnsi="Arial" w:cs="Arial"/>
                <w:spacing w:val="-4"/>
                <w:position w:val="-1"/>
              </w:rPr>
              <w:t>t</w:t>
            </w:r>
            <w:r w:rsidR="00D15D47" w:rsidRPr="00BB141C">
              <w:rPr>
                <w:rFonts w:ascii="Arial" w:eastAsia="Arial" w:hAnsi="Arial" w:cs="Arial"/>
                <w:spacing w:val="4"/>
                <w:position w:val="-1"/>
              </w:rPr>
              <w:t>i</w:t>
            </w:r>
            <w:r w:rsidR="00D15D47" w:rsidRPr="00BB141C">
              <w:rPr>
                <w:rFonts w:ascii="Arial" w:eastAsia="Arial" w:hAnsi="Arial" w:cs="Arial"/>
                <w:position w:val="-1"/>
              </w:rPr>
              <w:t>s B</w:t>
            </w:r>
            <w:r w:rsidR="00852D06" w:rsidRPr="00BB141C">
              <w:rPr>
                <w:rFonts w:ascii="Arial" w:eastAsia="Arial" w:hAnsi="Arial" w:cs="Arial"/>
                <w:position w:val="-1"/>
              </w:rPr>
              <w:t xml:space="preserve"> infection</w:t>
            </w:r>
            <w:r w:rsidR="00923907" w:rsidRPr="00BB141C">
              <w:rPr>
                <w:rFonts w:ascii="Arial" w:eastAsia="Arial" w:hAnsi="Arial" w:cs="Arial"/>
                <w:spacing w:val="-1"/>
                <w:position w:val="-1"/>
              </w:rPr>
              <w:t xml:space="preserve">, </w:t>
            </w:r>
            <w:r w:rsidR="00326380" w:rsidRPr="00BB141C">
              <w:rPr>
                <w:rFonts w:ascii="Arial" w:eastAsia="Arial" w:hAnsi="Arial" w:cs="Arial"/>
                <w:position w:val="-1"/>
              </w:rPr>
              <w:t xml:space="preserve">liver </w:t>
            </w:r>
            <w:r w:rsidRPr="00BB141C">
              <w:rPr>
                <w:rFonts w:ascii="Arial" w:eastAsia="Arial" w:hAnsi="Arial" w:cs="Arial"/>
                <w:position w:val="-1"/>
              </w:rPr>
              <w:t xml:space="preserve">impairment </w:t>
            </w:r>
            <w:r w:rsidR="00326380" w:rsidRPr="00BB141C">
              <w:rPr>
                <w:rFonts w:ascii="Arial" w:eastAsia="Arial" w:hAnsi="Arial" w:cs="Arial"/>
                <w:position w:val="-1"/>
              </w:rPr>
              <w:t xml:space="preserve">or disease </w:t>
            </w:r>
          </w:p>
          <w:p w14:paraId="78FAB37A" w14:textId="77777777" w:rsidR="00D15D47" w:rsidRPr="00BB141C" w:rsidRDefault="00830B45" w:rsidP="001D098C">
            <w:pPr>
              <w:numPr>
                <w:ilvl w:val="1"/>
                <w:numId w:val="34"/>
              </w:numPr>
              <w:tabs>
                <w:tab w:val="left" w:pos="460"/>
              </w:tabs>
              <w:spacing w:after="0"/>
              <w:rPr>
                <w:rFonts w:ascii="Arial" w:eastAsia="Arial" w:hAnsi="Arial" w:cs="Arial"/>
              </w:rPr>
            </w:pPr>
            <w:r w:rsidRPr="00BB141C">
              <w:rPr>
                <w:rFonts w:ascii="Arial" w:eastAsia="Arial" w:hAnsi="Arial" w:cs="Arial"/>
              </w:rPr>
              <w:t>i</w:t>
            </w:r>
            <w:r w:rsidR="00D15D47" w:rsidRPr="00BB141C">
              <w:rPr>
                <w:rFonts w:ascii="Arial" w:eastAsia="Arial" w:hAnsi="Arial" w:cs="Arial"/>
              </w:rPr>
              <w:t xml:space="preserve">mmunocompromised </w:t>
            </w:r>
          </w:p>
          <w:p w14:paraId="44C443E9" w14:textId="77777777" w:rsidR="00830B45" w:rsidRPr="00BB141C" w:rsidRDefault="00830B45" w:rsidP="001D098C">
            <w:pPr>
              <w:numPr>
                <w:ilvl w:val="1"/>
                <w:numId w:val="34"/>
              </w:numPr>
              <w:tabs>
                <w:tab w:val="left" w:pos="460"/>
              </w:tabs>
              <w:spacing w:after="0"/>
              <w:rPr>
                <w:rFonts w:ascii="Arial" w:eastAsia="Arial" w:hAnsi="Arial" w:cs="Arial"/>
              </w:rPr>
            </w:pPr>
            <w:r w:rsidRPr="00BB141C">
              <w:rPr>
                <w:rFonts w:ascii="Arial" w:eastAsia="Arial" w:hAnsi="Arial" w:cs="Arial"/>
              </w:rPr>
              <w:t>known</w:t>
            </w:r>
            <w:r w:rsidR="00BB141C">
              <w:rPr>
                <w:rFonts w:ascii="Arial" w:eastAsia="Arial" w:hAnsi="Arial" w:cs="Arial"/>
              </w:rPr>
              <w:t xml:space="preserve"> </w:t>
            </w:r>
            <w:r w:rsidRPr="00BB141C">
              <w:rPr>
                <w:rFonts w:ascii="Arial" w:eastAsia="Arial" w:hAnsi="Arial" w:cs="Arial"/>
              </w:rPr>
              <w:t xml:space="preserve">pregnancy </w:t>
            </w:r>
            <w:r w:rsidR="00AC7426">
              <w:rPr>
                <w:rFonts w:ascii="Arial" w:eastAsia="Arial" w:hAnsi="Arial" w:cs="Arial"/>
              </w:rPr>
              <w:t xml:space="preserve"> </w:t>
            </w:r>
          </w:p>
          <w:p w14:paraId="68025E1D" w14:textId="77777777" w:rsidR="00102143" w:rsidRPr="001D098C" w:rsidRDefault="00D15D47" w:rsidP="001D098C">
            <w:pPr>
              <w:numPr>
                <w:ilvl w:val="1"/>
                <w:numId w:val="34"/>
              </w:numPr>
              <w:tabs>
                <w:tab w:val="left" w:pos="460"/>
              </w:tabs>
              <w:spacing w:after="0"/>
              <w:rPr>
                <w:rFonts w:ascii="Arial" w:eastAsia="Arial" w:hAnsi="Arial" w:cs="Arial"/>
              </w:rPr>
            </w:pPr>
            <w:r w:rsidRPr="00BB141C">
              <w:rPr>
                <w:rFonts w:ascii="Arial" w:eastAsia="Arial" w:hAnsi="Arial" w:cs="Arial"/>
              </w:rPr>
              <w:t>breastfeeding</w:t>
            </w:r>
          </w:p>
          <w:p w14:paraId="7710B099" w14:textId="38A29435" w:rsidR="00B1440A" w:rsidRPr="001D098C" w:rsidRDefault="00A306F2" w:rsidP="001D098C">
            <w:pPr>
              <w:numPr>
                <w:ilvl w:val="1"/>
                <w:numId w:val="34"/>
              </w:numPr>
              <w:tabs>
                <w:tab w:val="left" w:pos="460"/>
              </w:tabs>
              <w:spacing w:after="0"/>
              <w:rPr>
                <w:rFonts w:ascii="Arial" w:eastAsia="Arial" w:hAnsi="Arial" w:cs="Arial"/>
              </w:rPr>
            </w:pPr>
            <w:r w:rsidRPr="001D098C">
              <w:rPr>
                <w:rFonts w:ascii="Arial" w:eastAsia="Times New Roman" w:hAnsi="Arial" w:cs="Arial"/>
                <w:kern w:val="0"/>
                <w:lang w:eastAsia="en-GB"/>
                <w14:ligatures w14:val="none"/>
              </w:rPr>
              <w:t>k</w:t>
            </w:r>
            <w:r w:rsidR="00171B73" w:rsidRPr="001D098C">
              <w:rPr>
                <w:rFonts w:ascii="Arial" w:eastAsia="Times New Roman" w:hAnsi="Arial" w:cs="Arial"/>
                <w:kern w:val="0"/>
                <w:lang w:eastAsia="en-GB"/>
                <w14:ligatures w14:val="none"/>
              </w:rPr>
              <w:t>nown to have</w:t>
            </w:r>
            <w:r w:rsidR="00B1440A" w:rsidRPr="001D098C">
              <w:rPr>
                <w:rFonts w:ascii="Arial" w:eastAsia="Times New Roman" w:hAnsi="Arial" w:cs="Arial"/>
                <w:kern w:val="0"/>
                <w:lang w:eastAsia="en-GB"/>
                <w14:ligatures w14:val="none"/>
              </w:rPr>
              <w:t xml:space="preserve"> rare hereditary problems of galactosaemia, galactose intolerance, total lactase deficiency, glucose-galactose malabsorption, sucrase-isomaltase deficiency, fructose-1,6-bisphosphatase deficiency (also known as hereditary fructose intolerance): check the individual list of excipients available in the SPC before supplying.</w:t>
            </w:r>
          </w:p>
          <w:p w14:paraId="6060E9C9" w14:textId="59001C61" w:rsidR="00967DC6" w:rsidRPr="001D098C" w:rsidRDefault="00326380" w:rsidP="001D098C">
            <w:pPr>
              <w:pStyle w:val="ListParagraph"/>
              <w:numPr>
                <w:ilvl w:val="1"/>
                <w:numId w:val="34"/>
              </w:numPr>
              <w:spacing w:after="0"/>
              <w:rPr>
                <w:rFonts w:ascii="Arial" w:eastAsia="Arial" w:hAnsi="Arial" w:cs="Arial"/>
                <w:spacing w:val="-2"/>
              </w:rPr>
            </w:pPr>
            <w:r w:rsidRPr="001D098C">
              <w:rPr>
                <w:rFonts w:ascii="Arial" w:eastAsia="Arial" w:hAnsi="Arial" w:cs="Arial"/>
                <w:spacing w:val="-2"/>
              </w:rPr>
              <w:lastRenderedPageBreak/>
              <w:t xml:space="preserve">already receiving medication which interacts with anti-retroviral medication </w:t>
            </w:r>
            <w:r w:rsidR="00121D6C" w:rsidRPr="001D098C">
              <w:rPr>
                <w:rFonts w:ascii="Arial" w:eastAsia="Arial" w:hAnsi="Arial" w:cs="Arial"/>
                <w:spacing w:val="-2"/>
              </w:rPr>
              <w:t xml:space="preserve">and </w:t>
            </w:r>
            <w:r w:rsidRPr="001D098C">
              <w:rPr>
                <w:rFonts w:ascii="Arial" w:eastAsia="Arial" w:hAnsi="Arial" w:cs="Arial"/>
                <w:spacing w:val="-2"/>
              </w:rPr>
              <w:t xml:space="preserve">defined as </w:t>
            </w:r>
            <w:r w:rsidR="00121D6C" w:rsidRPr="001D098C">
              <w:rPr>
                <w:rFonts w:ascii="Arial" w:eastAsia="Arial" w:hAnsi="Arial" w:cs="Arial"/>
                <w:spacing w:val="-2"/>
              </w:rPr>
              <w:t xml:space="preserve">a </w:t>
            </w:r>
            <w:r w:rsidRPr="001D098C">
              <w:rPr>
                <w:rFonts w:ascii="Arial" w:eastAsia="Arial" w:hAnsi="Arial" w:cs="Arial"/>
                <w:spacing w:val="-2"/>
              </w:rPr>
              <w:t xml:space="preserve">rating </w:t>
            </w:r>
            <w:r w:rsidR="00121D6C" w:rsidRPr="001D098C">
              <w:rPr>
                <w:rFonts w:ascii="Arial" w:eastAsia="Arial" w:hAnsi="Arial" w:cs="Arial"/>
                <w:spacing w:val="-2"/>
              </w:rPr>
              <w:t>of</w:t>
            </w:r>
            <w:r w:rsidR="00171B73" w:rsidRPr="001D098C">
              <w:rPr>
                <w:rFonts w:ascii="Arial" w:eastAsia="Arial" w:hAnsi="Arial" w:cs="Arial"/>
                <w:spacing w:val="-2"/>
              </w:rPr>
              <w:t xml:space="preserve"> </w:t>
            </w:r>
            <w:r w:rsidRPr="001D098C">
              <w:rPr>
                <w:rFonts w:ascii="Arial" w:eastAsia="Arial" w:hAnsi="Arial" w:cs="Arial"/>
                <w:spacing w:val="-2"/>
              </w:rPr>
              <w:t>‘</w:t>
            </w:r>
            <w:r w:rsidR="00121D6C" w:rsidRPr="001D098C">
              <w:rPr>
                <w:rFonts w:ascii="Arial" w:eastAsia="Arial" w:hAnsi="Arial" w:cs="Arial"/>
                <w:spacing w:val="-2"/>
              </w:rPr>
              <w:t>Red’</w:t>
            </w:r>
            <w:r w:rsidRPr="001D098C">
              <w:rPr>
                <w:rFonts w:ascii="Arial" w:eastAsia="Arial" w:hAnsi="Arial" w:cs="Arial"/>
                <w:spacing w:val="-2"/>
              </w:rPr>
              <w:t xml:space="preserve"> when assessed on Interaction charts produced by the Liverpool HIV Pharmacology Group </w:t>
            </w:r>
            <w:hyperlink r:id="rId15" w:history="1">
              <w:r w:rsidRPr="001D098C">
                <w:rPr>
                  <w:rStyle w:val="Hyperlink"/>
                  <w:rFonts w:ascii="Arial" w:eastAsia="Arial" w:hAnsi="Arial" w:cs="Arial"/>
                  <w:spacing w:val="-2"/>
                </w:rPr>
                <w:t>http://www.hiv-druginteractions.org</w:t>
              </w:r>
            </w:hyperlink>
            <w:r w:rsidRPr="001D098C">
              <w:rPr>
                <w:rFonts w:ascii="Arial" w:eastAsia="Arial" w:hAnsi="Arial" w:cs="Arial"/>
                <w:spacing w:val="-2"/>
              </w:rPr>
              <w:t xml:space="preserve"> </w:t>
            </w:r>
            <w:r w:rsidR="00121D6C" w:rsidRPr="001D098C">
              <w:rPr>
                <w:rFonts w:ascii="Arial" w:eastAsia="Arial" w:hAnsi="Arial" w:cs="Arial"/>
                <w:spacing w:val="-2"/>
              </w:rPr>
              <w:t>See ‘Drug Interactions’ section</w:t>
            </w:r>
          </w:p>
          <w:p w14:paraId="00F5BEFB" w14:textId="77777777" w:rsidR="007137FB" w:rsidRPr="001D098C" w:rsidRDefault="000A50EF" w:rsidP="001D098C">
            <w:pPr>
              <w:pStyle w:val="ListParagraph"/>
              <w:widowControl w:val="0"/>
              <w:numPr>
                <w:ilvl w:val="1"/>
                <w:numId w:val="34"/>
              </w:numPr>
              <w:spacing w:after="0"/>
              <w:rPr>
                <w:rFonts w:ascii="Arial" w:eastAsia="Arial" w:hAnsi="Arial" w:cs="Arial"/>
                <w:spacing w:val="-2"/>
              </w:rPr>
            </w:pPr>
            <w:r w:rsidRPr="001D098C">
              <w:rPr>
                <w:rFonts w:ascii="Arial" w:eastAsia="Arial" w:hAnsi="Arial" w:cs="Arial"/>
                <w:spacing w:val="-2"/>
              </w:rPr>
              <w:t xml:space="preserve">currently </w:t>
            </w:r>
            <w:r w:rsidR="007137FB" w:rsidRPr="001D098C">
              <w:rPr>
                <w:rFonts w:ascii="Arial" w:eastAsia="Arial" w:hAnsi="Arial" w:cs="Arial"/>
                <w:spacing w:val="-2"/>
              </w:rPr>
              <w:t>taking antacids containing aluminium, calcium carbonate and magnesium</w:t>
            </w:r>
            <w:r w:rsidRPr="001D098C">
              <w:rPr>
                <w:rFonts w:ascii="Arial" w:eastAsia="Arial" w:hAnsi="Arial" w:cs="Arial"/>
                <w:spacing w:val="-2"/>
              </w:rPr>
              <w:t xml:space="preserve"> either regularly or as required – PEP may be supplied if individual advised and willing/able not to take these products for duration of PEP course (28 days)</w:t>
            </w:r>
          </w:p>
          <w:p w14:paraId="6EAC596E" w14:textId="77777777" w:rsidR="007137FB" w:rsidRPr="001D098C" w:rsidRDefault="008138B4" w:rsidP="001D098C">
            <w:pPr>
              <w:pStyle w:val="ListParagraph"/>
              <w:widowControl w:val="0"/>
              <w:numPr>
                <w:ilvl w:val="1"/>
                <w:numId w:val="34"/>
              </w:numPr>
              <w:spacing w:after="0"/>
              <w:rPr>
                <w:rFonts w:ascii="Arial" w:eastAsia="Arial" w:hAnsi="Arial" w:cs="Arial"/>
                <w:spacing w:val="-2"/>
              </w:rPr>
            </w:pPr>
            <w:r w:rsidRPr="001D098C">
              <w:rPr>
                <w:rFonts w:ascii="Arial" w:eastAsia="Arial" w:hAnsi="Arial" w:cs="Arial"/>
                <w:spacing w:val="-2"/>
              </w:rPr>
              <w:t>taking m</w:t>
            </w:r>
            <w:r w:rsidR="007137FB" w:rsidRPr="001D098C">
              <w:rPr>
                <w:rFonts w:ascii="Arial" w:eastAsia="Arial" w:hAnsi="Arial" w:cs="Arial"/>
                <w:spacing w:val="-2"/>
              </w:rPr>
              <w:t>ultivitamins/other supplements containing iron, aluminium, calcium, magnesium and zinc</w:t>
            </w:r>
            <w:r w:rsidR="000A50EF" w:rsidRPr="001D098C">
              <w:rPr>
                <w:rFonts w:ascii="Arial" w:eastAsia="Arial" w:hAnsi="Arial" w:cs="Arial"/>
                <w:spacing w:val="-2"/>
              </w:rPr>
              <w:t xml:space="preserve"> either regularly or otherwise – PEP may be supplied if individual advised and willing/able not to take these products for duration of PEP course (28 days)</w:t>
            </w:r>
          </w:p>
        </w:tc>
      </w:tr>
      <w:tr w:rsidR="00967DC6" w:rsidRPr="00967DC6" w14:paraId="50266B1E" w14:textId="77777777" w:rsidTr="00B51C01">
        <w:trPr>
          <w:trHeight w:val="269"/>
        </w:trPr>
        <w:tc>
          <w:tcPr>
            <w:tcW w:w="3402" w:type="dxa"/>
            <w:shd w:val="clear" w:color="auto" w:fill="D9D9D9"/>
          </w:tcPr>
          <w:p w14:paraId="5C63B622" w14:textId="77777777" w:rsidR="00967DC6" w:rsidRPr="00967DC6" w:rsidRDefault="00967DC6" w:rsidP="00191D8C">
            <w:pPr>
              <w:overflowPunct w:val="0"/>
              <w:autoSpaceDE w:val="0"/>
              <w:autoSpaceDN w:val="0"/>
              <w:adjustRightInd w:val="0"/>
              <w:spacing w:after="0"/>
              <w:textAlignment w:val="baseline"/>
              <w:rPr>
                <w:rFonts w:ascii="Arial" w:hAnsi="Arial" w:cs="Arial"/>
                <w:b/>
              </w:rPr>
            </w:pPr>
            <w:r w:rsidRPr="00967DC6">
              <w:rPr>
                <w:rFonts w:ascii="Arial" w:hAnsi="Arial" w:cs="Arial"/>
                <w:b/>
              </w:rPr>
              <w:lastRenderedPageBreak/>
              <w:t>Cautions including any relevant action to be taken</w:t>
            </w:r>
          </w:p>
        </w:tc>
        <w:tc>
          <w:tcPr>
            <w:tcW w:w="6521" w:type="dxa"/>
            <w:shd w:val="clear" w:color="auto" w:fill="auto"/>
          </w:tcPr>
          <w:p w14:paraId="784F185B" w14:textId="77777777" w:rsidR="00C15222" w:rsidRPr="00191D8C" w:rsidRDefault="003D4E8F" w:rsidP="00191D8C">
            <w:pPr>
              <w:pStyle w:val="ListParagraph"/>
              <w:numPr>
                <w:ilvl w:val="0"/>
                <w:numId w:val="27"/>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Individuals</w:t>
            </w:r>
            <w:r w:rsidR="00C15222" w:rsidRPr="00191D8C">
              <w:rPr>
                <w:rFonts w:ascii="Arial" w:eastAsia="Arial" w:hAnsi="Arial" w:cs="Arial"/>
              </w:rPr>
              <w:t xml:space="preserve"> with significant psychiatric illness:  </w:t>
            </w:r>
          </w:p>
          <w:p w14:paraId="0D664B61" w14:textId="77777777" w:rsidR="00C15222" w:rsidRPr="00C15222" w:rsidRDefault="00C15222" w:rsidP="00191D8C">
            <w:pPr>
              <w:numPr>
                <w:ilvl w:val="1"/>
                <w:numId w:val="18"/>
              </w:numPr>
              <w:overflowPunct w:val="0"/>
              <w:autoSpaceDE w:val="0"/>
              <w:autoSpaceDN w:val="0"/>
              <w:adjustRightInd w:val="0"/>
              <w:spacing w:after="0"/>
              <w:textAlignment w:val="baseline"/>
              <w:rPr>
                <w:rFonts w:ascii="Arial" w:eastAsia="Arial" w:hAnsi="Arial" w:cs="Arial"/>
              </w:rPr>
            </w:pPr>
            <w:r w:rsidRPr="00C15222">
              <w:rPr>
                <w:rFonts w:ascii="Arial" w:eastAsia="Arial" w:hAnsi="Arial" w:cs="Arial"/>
              </w:rPr>
              <w:t>Consider cont</w:t>
            </w:r>
            <w:r>
              <w:rPr>
                <w:rFonts w:ascii="Arial" w:eastAsia="Arial" w:hAnsi="Arial" w:cs="Arial"/>
              </w:rPr>
              <w:t>act with mental h</w:t>
            </w:r>
            <w:r w:rsidRPr="00C15222">
              <w:rPr>
                <w:rFonts w:ascii="Arial" w:eastAsia="Arial" w:hAnsi="Arial" w:cs="Arial"/>
              </w:rPr>
              <w:t>ealth team/GP if possible</w:t>
            </w:r>
          </w:p>
          <w:p w14:paraId="28668681" w14:textId="77777777" w:rsidR="00C15222" w:rsidRPr="00C15222" w:rsidRDefault="00C15222" w:rsidP="00191D8C">
            <w:pPr>
              <w:numPr>
                <w:ilvl w:val="1"/>
                <w:numId w:val="18"/>
              </w:numPr>
              <w:overflowPunct w:val="0"/>
              <w:autoSpaceDE w:val="0"/>
              <w:autoSpaceDN w:val="0"/>
              <w:adjustRightInd w:val="0"/>
              <w:spacing w:after="0"/>
              <w:textAlignment w:val="baseline"/>
              <w:rPr>
                <w:rFonts w:ascii="Arial" w:eastAsia="Arial" w:hAnsi="Arial" w:cs="Arial"/>
              </w:rPr>
            </w:pPr>
            <w:r w:rsidRPr="00C15222">
              <w:rPr>
                <w:rFonts w:ascii="Arial" w:eastAsia="Arial" w:hAnsi="Arial" w:cs="Arial"/>
              </w:rPr>
              <w:t>Advise</w:t>
            </w:r>
            <w:r w:rsidR="003D4E8F">
              <w:rPr>
                <w:rFonts w:ascii="Arial" w:eastAsia="Arial" w:hAnsi="Arial" w:cs="Arial"/>
              </w:rPr>
              <w:t xml:space="preserve"> individual</w:t>
            </w:r>
            <w:r w:rsidRPr="00C15222">
              <w:rPr>
                <w:rFonts w:ascii="Arial" w:eastAsia="Arial" w:hAnsi="Arial" w:cs="Arial"/>
              </w:rPr>
              <w:t xml:space="preserve"> of risks and also get consent to discuss with their </w:t>
            </w:r>
            <w:r>
              <w:rPr>
                <w:rFonts w:ascii="Arial" w:eastAsia="Arial" w:hAnsi="Arial" w:cs="Arial"/>
              </w:rPr>
              <w:t xml:space="preserve">GP/mental health </w:t>
            </w:r>
            <w:r w:rsidRPr="00C15222">
              <w:rPr>
                <w:rFonts w:ascii="Arial" w:eastAsia="Arial" w:hAnsi="Arial" w:cs="Arial"/>
              </w:rPr>
              <w:t xml:space="preserve">team that they have been given PEP and will need to be monitored to ensure </w:t>
            </w:r>
            <w:r>
              <w:rPr>
                <w:rFonts w:ascii="Arial" w:eastAsia="Arial" w:hAnsi="Arial" w:cs="Arial"/>
              </w:rPr>
              <w:t>mental health</w:t>
            </w:r>
            <w:r w:rsidRPr="00C15222">
              <w:rPr>
                <w:rFonts w:ascii="Arial" w:eastAsia="Arial" w:hAnsi="Arial" w:cs="Arial"/>
              </w:rPr>
              <w:t xml:space="preserve"> does not deteriorate.</w:t>
            </w:r>
          </w:p>
          <w:p w14:paraId="0042DA89" w14:textId="77777777" w:rsidR="00C15222" w:rsidRPr="00C15222" w:rsidRDefault="00C15222" w:rsidP="00191D8C">
            <w:pPr>
              <w:numPr>
                <w:ilvl w:val="1"/>
                <w:numId w:val="18"/>
              </w:numPr>
              <w:overflowPunct w:val="0"/>
              <w:autoSpaceDE w:val="0"/>
              <w:autoSpaceDN w:val="0"/>
              <w:adjustRightInd w:val="0"/>
              <w:spacing w:after="0"/>
              <w:textAlignment w:val="baseline"/>
              <w:rPr>
                <w:rFonts w:ascii="Arial" w:eastAsia="Arial" w:hAnsi="Arial" w:cs="Arial"/>
              </w:rPr>
            </w:pPr>
            <w:r w:rsidRPr="00C15222">
              <w:rPr>
                <w:rFonts w:ascii="Arial" w:eastAsia="Arial" w:hAnsi="Arial" w:cs="Arial"/>
              </w:rPr>
              <w:t xml:space="preserve">For </w:t>
            </w:r>
            <w:r w:rsidR="003D4E8F">
              <w:rPr>
                <w:rFonts w:ascii="Arial" w:eastAsia="Arial" w:hAnsi="Arial" w:cs="Arial"/>
              </w:rPr>
              <w:t>individuals</w:t>
            </w:r>
            <w:r w:rsidRPr="00C15222">
              <w:rPr>
                <w:rFonts w:ascii="Arial" w:eastAsia="Arial" w:hAnsi="Arial" w:cs="Arial"/>
              </w:rPr>
              <w:t xml:space="preserve"> who are not monitored, recommend that they </w:t>
            </w:r>
            <w:r>
              <w:rPr>
                <w:rFonts w:ascii="Arial" w:eastAsia="Arial" w:hAnsi="Arial" w:cs="Arial"/>
              </w:rPr>
              <w:t xml:space="preserve">should </w:t>
            </w:r>
            <w:r w:rsidRPr="00C15222">
              <w:rPr>
                <w:rFonts w:ascii="Arial" w:eastAsia="Arial" w:hAnsi="Arial" w:cs="Arial"/>
              </w:rPr>
              <w:t xml:space="preserve">see their GP within next few days to discuss </w:t>
            </w:r>
            <w:r>
              <w:rPr>
                <w:rFonts w:ascii="Arial" w:eastAsia="Arial" w:hAnsi="Arial" w:cs="Arial"/>
              </w:rPr>
              <w:t>mental health</w:t>
            </w:r>
          </w:p>
          <w:p w14:paraId="1FC65AD1" w14:textId="77777777" w:rsidR="00C15222" w:rsidRPr="00C15222" w:rsidRDefault="00C15222" w:rsidP="00191D8C">
            <w:pPr>
              <w:numPr>
                <w:ilvl w:val="1"/>
                <w:numId w:val="18"/>
              </w:numPr>
              <w:overflowPunct w:val="0"/>
              <w:autoSpaceDE w:val="0"/>
              <w:autoSpaceDN w:val="0"/>
              <w:adjustRightInd w:val="0"/>
              <w:spacing w:after="0"/>
              <w:textAlignment w:val="baseline"/>
              <w:rPr>
                <w:rFonts w:ascii="Arial" w:eastAsia="Arial" w:hAnsi="Arial" w:cs="Arial"/>
              </w:rPr>
            </w:pPr>
            <w:r w:rsidRPr="00C15222">
              <w:rPr>
                <w:rFonts w:ascii="Arial" w:eastAsia="Arial" w:hAnsi="Arial" w:cs="Arial"/>
              </w:rPr>
              <w:t xml:space="preserve">Highlight to the </w:t>
            </w:r>
            <w:r w:rsidR="00FB6AD1">
              <w:rPr>
                <w:rFonts w:ascii="Arial" w:eastAsia="Arial" w:hAnsi="Arial" w:cs="Arial"/>
              </w:rPr>
              <w:t>referral</w:t>
            </w:r>
            <w:r w:rsidRPr="00C15222">
              <w:rPr>
                <w:rFonts w:ascii="Arial" w:eastAsia="Arial" w:hAnsi="Arial" w:cs="Arial"/>
              </w:rPr>
              <w:t xml:space="preserve"> team that the </w:t>
            </w:r>
            <w:r w:rsidR="003D4E8F">
              <w:rPr>
                <w:rFonts w:ascii="Arial" w:eastAsia="Arial" w:hAnsi="Arial" w:cs="Arial"/>
              </w:rPr>
              <w:t xml:space="preserve">individual </w:t>
            </w:r>
            <w:r w:rsidRPr="00C15222">
              <w:rPr>
                <w:rFonts w:ascii="Arial" w:eastAsia="Arial" w:hAnsi="Arial" w:cs="Arial"/>
              </w:rPr>
              <w:t xml:space="preserve">has a pre-existing </w:t>
            </w:r>
            <w:r>
              <w:rPr>
                <w:rFonts w:ascii="Arial" w:eastAsia="Arial" w:hAnsi="Arial" w:cs="Arial"/>
              </w:rPr>
              <w:t>mental health</w:t>
            </w:r>
            <w:r w:rsidRPr="00C15222">
              <w:rPr>
                <w:rFonts w:ascii="Arial" w:eastAsia="Arial" w:hAnsi="Arial" w:cs="Arial"/>
              </w:rPr>
              <w:t xml:space="preserve"> condition </w:t>
            </w:r>
          </w:p>
          <w:p w14:paraId="1796BB61" w14:textId="640C4E1F" w:rsidR="00121D6C" w:rsidRPr="00191D8C" w:rsidRDefault="00121D6C" w:rsidP="00191D8C">
            <w:pPr>
              <w:pStyle w:val="ListParagraph"/>
              <w:numPr>
                <w:ilvl w:val="0"/>
                <w:numId w:val="18"/>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 xml:space="preserve">Individual already receiving medication which interacts with anti-retroviral medication defined as an ‘Amber’ rating when assessed on Interaction charts produced by the Liverpool HIV Pharmacology Group </w:t>
            </w:r>
            <w:hyperlink r:id="rId16" w:history="1">
              <w:r w:rsidRPr="00191D8C">
                <w:rPr>
                  <w:rStyle w:val="Hyperlink"/>
                  <w:rFonts w:ascii="Arial" w:eastAsia="Arial" w:hAnsi="Arial" w:cs="Arial"/>
                </w:rPr>
                <w:t>http://www.hiv-druginteractions.org</w:t>
              </w:r>
            </w:hyperlink>
            <w:r w:rsidRPr="00191D8C">
              <w:rPr>
                <w:rFonts w:ascii="Arial" w:eastAsia="Arial" w:hAnsi="Arial" w:cs="Arial"/>
              </w:rPr>
              <w:t xml:space="preserve"> </w:t>
            </w:r>
            <w:r w:rsidR="005A6EFE" w:rsidRPr="00191D8C">
              <w:rPr>
                <w:rFonts w:ascii="Arial" w:eastAsia="Arial" w:hAnsi="Arial" w:cs="Arial"/>
              </w:rPr>
              <w:t xml:space="preserve">or where an interaction check is not available via this resource.  </w:t>
            </w:r>
            <w:r w:rsidRPr="00191D8C">
              <w:rPr>
                <w:rFonts w:ascii="Arial" w:eastAsia="Arial" w:hAnsi="Arial" w:cs="Arial"/>
              </w:rPr>
              <w:t xml:space="preserve">See ‘Drug Interactions’ section.  </w:t>
            </w:r>
          </w:p>
          <w:p w14:paraId="0C9F23A0" w14:textId="77777777" w:rsidR="00967DC6" w:rsidRPr="00FE65E3" w:rsidRDefault="00D91121" w:rsidP="00191D8C">
            <w:pPr>
              <w:numPr>
                <w:ilvl w:val="0"/>
                <w:numId w:val="18"/>
              </w:numPr>
              <w:overflowPunct w:val="0"/>
              <w:autoSpaceDE w:val="0"/>
              <w:autoSpaceDN w:val="0"/>
              <w:adjustRightInd w:val="0"/>
              <w:spacing w:after="0"/>
              <w:textAlignment w:val="baseline"/>
              <w:rPr>
                <w:rFonts w:ascii="Arial" w:eastAsia="Arial" w:hAnsi="Arial" w:cs="Arial"/>
              </w:rPr>
            </w:pPr>
            <w:r w:rsidRPr="00D91121">
              <w:rPr>
                <w:rFonts w:ascii="Arial" w:eastAsia="Arial" w:hAnsi="Arial" w:cs="Arial"/>
              </w:rPr>
              <w:t>D</w:t>
            </w:r>
            <w:r w:rsidRPr="00D91121">
              <w:rPr>
                <w:rFonts w:ascii="Arial" w:eastAsia="Arial" w:hAnsi="Arial" w:cs="Arial"/>
                <w:spacing w:val="4"/>
              </w:rPr>
              <w:t>i</w:t>
            </w:r>
            <w:r w:rsidRPr="00D91121">
              <w:rPr>
                <w:rFonts w:ascii="Arial" w:eastAsia="Arial" w:hAnsi="Arial" w:cs="Arial"/>
              </w:rPr>
              <w:t>sc</w:t>
            </w:r>
            <w:r w:rsidRPr="00D91121">
              <w:rPr>
                <w:rFonts w:ascii="Arial" w:eastAsia="Arial" w:hAnsi="Arial" w:cs="Arial"/>
                <w:spacing w:val="1"/>
              </w:rPr>
              <w:t>u</w:t>
            </w:r>
            <w:r w:rsidRPr="00D91121">
              <w:rPr>
                <w:rFonts w:ascii="Arial" w:eastAsia="Arial" w:hAnsi="Arial" w:cs="Arial"/>
              </w:rPr>
              <w:t xml:space="preserve">ss </w:t>
            </w:r>
            <w:r w:rsidRPr="00D91121">
              <w:rPr>
                <w:rFonts w:ascii="Arial" w:eastAsia="Arial" w:hAnsi="Arial" w:cs="Arial"/>
                <w:spacing w:val="-5"/>
              </w:rPr>
              <w:t>w</w:t>
            </w:r>
            <w:r w:rsidRPr="00D91121">
              <w:rPr>
                <w:rFonts w:ascii="Arial" w:eastAsia="Arial" w:hAnsi="Arial" w:cs="Arial"/>
                <w:spacing w:val="4"/>
              </w:rPr>
              <w:t>i</w:t>
            </w:r>
            <w:r w:rsidRPr="00D91121">
              <w:rPr>
                <w:rFonts w:ascii="Arial" w:eastAsia="Arial" w:hAnsi="Arial" w:cs="Arial"/>
              </w:rPr>
              <w:t>th</w:t>
            </w:r>
            <w:r w:rsidRPr="00D91121">
              <w:rPr>
                <w:rFonts w:ascii="Arial" w:eastAsia="Arial" w:hAnsi="Arial" w:cs="Arial"/>
                <w:spacing w:val="1"/>
              </w:rPr>
              <w:t xml:space="preserve"> </w:t>
            </w:r>
            <w:r w:rsidR="00351D1C">
              <w:rPr>
                <w:rFonts w:ascii="Arial" w:eastAsia="Arial" w:hAnsi="Arial" w:cs="Arial"/>
                <w:spacing w:val="1"/>
              </w:rPr>
              <w:t>an</w:t>
            </w:r>
            <w:r w:rsidRPr="00D91121">
              <w:rPr>
                <w:rFonts w:ascii="Arial" w:eastAsia="Arial" w:hAnsi="Arial" w:cs="Arial"/>
                <w:spacing w:val="1"/>
              </w:rPr>
              <w:t xml:space="preserve"> </w:t>
            </w:r>
            <w:r w:rsidR="00351D1C">
              <w:rPr>
                <w:rFonts w:ascii="Arial" w:eastAsia="Arial" w:hAnsi="Arial" w:cs="Arial"/>
              </w:rPr>
              <w:t>Independent Prescriber</w:t>
            </w:r>
            <w:r w:rsidRPr="000248BF">
              <w:rPr>
                <w:rFonts w:ascii="Arial" w:eastAsia="Arial" w:hAnsi="Arial" w:cs="Arial"/>
                <w:spacing w:val="-3"/>
              </w:rPr>
              <w:t xml:space="preserve"> </w:t>
            </w:r>
            <w:r w:rsidRPr="000248BF">
              <w:rPr>
                <w:rFonts w:ascii="Arial" w:eastAsia="Arial" w:hAnsi="Arial" w:cs="Arial"/>
                <w:spacing w:val="1"/>
              </w:rPr>
              <w:t>rega</w:t>
            </w:r>
            <w:r w:rsidRPr="000248BF">
              <w:rPr>
                <w:rFonts w:ascii="Arial" w:eastAsia="Arial" w:hAnsi="Arial" w:cs="Arial"/>
                <w:spacing w:val="-3"/>
              </w:rPr>
              <w:t>r</w:t>
            </w:r>
            <w:r w:rsidRPr="000248BF">
              <w:rPr>
                <w:rFonts w:ascii="Arial" w:eastAsia="Arial" w:hAnsi="Arial" w:cs="Arial"/>
                <w:spacing w:val="-4"/>
              </w:rPr>
              <w:t>d</w:t>
            </w:r>
            <w:r w:rsidRPr="000248BF">
              <w:rPr>
                <w:rFonts w:ascii="Arial" w:eastAsia="Arial" w:hAnsi="Arial" w:cs="Arial"/>
                <w:spacing w:val="4"/>
              </w:rPr>
              <w:t>i</w:t>
            </w:r>
            <w:r w:rsidRPr="000248BF">
              <w:rPr>
                <w:rFonts w:ascii="Arial" w:eastAsia="Arial" w:hAnsi="Arial" w:cs="Arial"/>
                <w:spacing w:val="1"/>
              </w:rPr>
              <w:t>n</w:t>
            </w:r>
            <w:r w:rsidRPr="000248BF">
              <w:rPr>
                <w:rFonts w:ascii="Arial" w:eastAsia="Arial" w:hAnsi="Arial" w:cs="Arial"/>
              </w:rPr>
              <w:t>g</w:t>
            </w:r>
            <w:r w:rsidRPr="000248BF">
              <w:rPr>
                <w:rFonts w:ascii="Arial" w:eastAsia="Arial" w:hAnsi="Arial" w:cs="Arial"/>
                <w:spacing w:val="1"/>
              </w:rPr>
              <w:t xml:space="preserve"> </w:t>
            </w:r>
            <w:r w:rsidRPr="000248BF">
              <w:rPr>
                <w:rFonts w:ascii="Arial" w:eastAsia="Arial" w:hAnsi="Arial" w:cs="Arial"/>
              </w:rPr>
              <w:t>c</w:t>
            </w:r>
            <w:r w:rsidRPr="000248BF">
              <w:rPr>
                <w:rFonts w:ascii="Arial" w:eastAsia="Arial" w:hAnsi="Arial" w:cs="Arial"/>
                <w:spacing w:val="1"/>
              </w:rPr>
              <w:t>o</w:t>
            </w:r>
            <w:r w:rsidRPr="000248BF">
              <w:rPr>
                <w:rFonts w:ascii="Arial" w:eastAsia="Arial" w:hAnsi="Arial" w:cs="Arial"/>
                <w:spacing w:val="-4"/>
              </w:rPr>
              <w:t>nd</w:t>
            </w:r>
            <w:r w:rsidRPr="000248BF">
              <w:rPr>
                <w:rFonts w:ascii="Arial" w:eastAsia="Arial" w:hAnsi="Arial" w:cs="Arial"/>
                <w:spacing w:val="4"/>
              </w:rPr>
              <w:t>i</w:t>
            </w:r>
            <w:r w:rsidRPr="000248BF">
              <w:rPr>
                <w:rFonts w:ascii="Arial" w:eastAsia="Arial" w:hAnsi="Arial" w:cs="Arial"/>
                <w:spacing w:val="-4"/>
              </w:rPr>
              <w:t>t</w:t>
            </w:r>
            <w:r w:rsidRPr="000248BF">
              <w:rPr>
                <w:rFonts w:ascii="Arial" w:eastAsia="Arial" w:hAnsi="Arial" w:cs="Arial"/>
                <w:spacing w:val="4"/>
              </w:rPr>
              <w:t>i</w:t>
            </w:r>
            <w:r w:rsidRPr="000248BF">
              <w:rPr>
                <w:rFonts w:ascii="Arial" w:eastAsia="Arial" w:hAnsi="Arial" w:cs="Arial"/>
                <w:spacing w:val="1"/>
              </w:rPr>
              <w:t>ons</w:t>
            </w:r>
            <w:r w:rsidRPr="000248BF">
              <w:rPr>
                <w:rFonts w:ascii="Arial" w:eastAsia="Arial" w:hAnsi="Arial" w:cs="Arial"/>
              </w:rPr>
              <w:t>/</w:t>
            </w:r>
            <w:r w:rsidRPr="000248BF">
              <w:rPr>
                <w:rFonts w:ascii="Arial" w:eastAsia="Arial" w:hAnsi="Arial" w:cs="Arial"/>
                <w:spacing w:val="-8"/>
              </w:rPr>
              <w:t>m</w:t>
            </w:r>
            <w:r w:rsidRPr="000248BF">
              <w:rPr>
                <w:rFonts w:ascii="Arial" w:eastAsia="Arial" w:hAnsi="Arial" w:cs="Arial"/>
                <w:spacing w:val="1"/>
              </w:rPr>
              <w:t>ed</w:t>
            </w:r>
            <w:r w:rsidRPr="000248BF">
              <w:rPr>
                <w:rFonts w:ascii="Arial" w:eastAsia="Arial" w:hAnsi="Arial" w:cs="Arial"/>
                <w:spacing w:val="4"/>
              </w:rPr>
              <w:t>i</w:t>
            </w:r>
            <w:r w:rsidRPr="000248BF">
              <w:rPr>
                <w:rFonts w:ascii="Arial" w:eastAsia="Arial" w:hAnsi="Arial" w:cs="Arial"/>
                <w:spacing w:val="-5"/>
              </w:rPr>
              <w:t>c</w:t>
            </w:r>
            <w:r w:rsidRPr="000248BF">
              <w:rPr>
                <w:rFonts w:ascii="Arial" w:eastAsia="Arial" w:hAnsi="Arial" w:cs="Arial"/>
                <w:spacing w:val="4"/>
              </w:rPr>
              <w:t>i</w:t>
            </w:r>
            <w:r w:rsidRPr="000248BF">
              <w:rPr>
                <w:rFonts w:ascii="Arial" w:eastAsia="Arial" w:hAnsi="Arial" w:cs="Arial"/>
                <w:spacing w:val="1"/>
              </w:rPr>
              <w:t>ne</w:t>
            </w:r>
            <w:r w:rsidRPr="000248BF">
              <w:rPr>
                <w:rFonts w:ascii="Arial" w:eastAsia="Arial" w:hAnsi="Arial" w:cs="Arial"/>
              </w:rPr>
              <w:t>s/s</w:t>
            </w:r>
            <w:r w:rsidRPr="000248BF">
              <w:rPr>
                <w:rFonts w:ascii="Arial" w:eastAsia="Arial" w:hAnsi="Arial" w:cs="Arial"/>
                <w:spacing w:val="4"/>
              </w:rPr>
              <w:t>i</w:t>
            </w:r>
            <w:r w:rsidRPr="000248BF">
              <w:rPr>
                <w:rFonts w:ascii="Arial" w:eastAsia="Arial" w:hAnsi="Arial" w:cs="Arial"/>
                <w:spacing w:val="1"/>
              </w:rPr>
              <w:t>d</w:t>
            </w:r>
            <w:r w:rsidRPr="000248BF">
              <w:rPr>
                <w:rFonts w:ascii="Arial" w:eastAsia="Arial" w:hAnsi="Arial" w:cs="Arial"/>
              </w:rPr>
              <w:t>e</w:t>
            </w:r>
            <w:r w:rsidRPr="000248BF">
              <w:rPr>
                <w:rFonts w:ascii="Arial" w:eastAsia="Arial" w:hAnsi="Arial" w:cs="Arial"/>
                <w:spacing w:val="-3"/>
              </w:rPr>
              <w:t xml:space="preserve"> </w:t>
            </w:r>
            <w:r w:rsidRPr="000248BF">
              <w:rPr>
                <w:rFonts w:ascii="Arial" w:eastAsia="Arial" w:hAnsi="Arial" w:cs="Arial"/>
                <w:spacing w:val="1"/>
              </w:rPr>
              <w:t>e</w:t>
            </w:r>
            <w:r w:rsidRPr="000248BF">
              <w:rPr>
                <w:rFonts w:ascii="Arial" w:eastAsia="Arial" w:hAnsi="Arial" w:cs="Arial"/>
              </w:rPr>
              <w:t>f</w:t>
            </w:r>
            <w:r w:rsidRPr="000248BF">
              <w:rPr>
                <w:rFonts w:ascii="Arial" w:eastAsia="Arial" w:hAnsi="Arial" w:cs="Arial"/>
                <w:spacing w:val="1"/>
              </w:rPr>
              <w:t>fe</w:t>
            </w:r>
            <w:r w:rsidRPr="000248BF">
              <w:rPr>
                <w:rFonts w:ascii="Arial" w:eastAsia="Arial" w:hAnsi="Arial" w:cs="Arial"/>
              </w:rPr>
              <w:t>cts</w:t>
            </w:r>
            <w:r w:rsidRPr="000248BF">
              <w:rPr>
                <w:rFonts w:ascii="Arial" w:eastAsia="Arial" w:hAnsi="Arial" w:cs="Arial"/>
                <w:spacing w:val="1"/>
              </w:rPr>
              <w:t xml:space="preserve"> o</w:t>
            </w:r>
            <w:r w:rsidRPr="000248BF">
              <w:rPr>
                <w:rFonts w:ascii="Arial" w:eastAsia="Arial" w:hAnsi="Arial" w:cs="Arial"/>
              </w:rPr>
              <w:t>f</w:t>
            </w:r>
            <w:r w:rsidRPr="000248BF">
              <w:rPr>
                <w:rFonts w:ascii="Arial" w:eastAsia="Arial" w:hAnsi="Arial" w:cs="Arial"/>
                <w:spacing w:val="1"/>
              </w:rPr>
              <w:t xml:space="preserve"> </w:t>
            </w:r>
            <w:r w:rsidRPr="000248BF">
              <w:rPr>
                <w:rFonts w:ascii="Arial" w:eastAsia="Arial" w:hAnsi="Arial" w:cs="Arial"/>
                <w:spacing w:val="-5"/>
              </w:rPr>
              <w:t>w</w:t>
            </w:r>
            <w:r w:rsidRPr="000248BF">
              <w:rPr>
                <w:rFonts w:ascii="Arial" w:eastAsia="Arial" w:hAnsi="Arial" w:cs="Arial"/>
                <w:spacing w:val="1"/>
              </w:rPr>
              <w:t>h</w:t>
            </w:r>
            <w:r w:rsidRPr="000248BF">
              <w:rPr>
                <w:rFonts w:ascii="Arial" w:eastAsia="Arial" w:hAnsi="Arial" w:cs="Arial"/>
                <w:spacing w:val="4"/>
              </w:rPr>
              <w:t>i</w:t>
            </w:r>
            <w:r w:rsidRPr="000248BF">
              <w:rPr>
                <w:rFonts w:ascii="Arial" w:eastAsia="Arial" w:hAnsi="Arial" w:cs="Arial"/>
              </w:rPr>
              <w:t>ch</w:t>
            </w:r>
            <w:r w:rsidRPr="000248BF">
              <w:rPr>
                <w:rFonts w:ascii="Arial" w:eastAsia="Arial" w:hAnsi="Arial" w:cs="Arial"/>
                <w:spacing w:val="-3"/>
              </w:rPr>
              <w:t xml:space="preserve"> </w:t>
            </w:r>
            <w:r w:rsidRPr="000248BF">
              <w:rPr>
                <w:rFonts w:ascii="Arial" w:eastAsia="Arial" w:hAnsi="Arial" w:cs="Arial"/>
              </w:rPr>
              <w:t>t</w:t>
            </w:r>
            <w:r w:rsidRPr="000248BF">
              <w:rPr>
                <w:rFonts w:ascii="Arial" w:eastAsia="Arial" w:hAnsi="Arial" w:cs="Arial"/>
                <w:spacing w:val="1"/>
              </w:rPr>
              <w:t>h</w:t>
            </w:r>
            <w:r w:rsidRPr="000248BF">
              <w:rPr>
                <w:rFonts w:ascii="Arial" w:eastAsia="Arial" w:hAnsi="Arial" w:cs="Arial"/>
              </w:rPr>
              <w:t>e</w:t>
            </w:r>
            <w:r w:rsidRPr="000248BF">
              <w:rPr>
                <w:rFonts w:ascii="Arial" w:eastAsia="Arial" w:hAnsi="Arial" w:cs="Arial"/>
                <w:spacing w:val="1"/>
              </w:rPr>
              <w:t xml:space="preserve"> </w:t>
            </w:r>
            <w:r w:rsidRPr="000248BF">
              <w:rPr>
                <w:rFonts w:ascii="Arial" w:eastAsia="Arial" w:hAnsi="Arial" w:cs="Arial"/>
                <w:spacing w:val="-3"/>
              </w:rPr>
              <w:t>h</w:t>
            </w:r>
            <w:r w:rsidRPr="000248BF">
              <w:rPr>
                <w:rFonts w:ascii="Arial" w:eastAsia="Arial" w:hAnsi="Arial" w:cs="Arial"/>
                <w:spacing w:val="1"/>
              </w:rPr>
              <w:t>e</w:t>
            </w:r>
            <w:r w:rsidRPr="000248BF">
              <w:rPr>
                <w:rFonts w:ascii="Arial" w:eastAsia="Arial" w:hAnsi="Arial" w:cs="Arial"/>
                <w:spacing w:val="-4"/>
              </w:rPr>
              <w:t>a</w:t>
            </w:r>
            <w:r w:rsidRPr="000248BF">
              <w:rPr>
                <w:rFonts w:ascii="Arial" w:eastAsia="Arial" w:hAnsi="Arial" w:cs="Arial"/>
                <w:spacing w:val="4"/>
              </w:rPr>
              <w:t>l</w:t>
            </w:r>
            <w:r w:rsidRPr="000248BF">
              <w:rPr>
                <w:rFonts w:ascii="Arial" w:eastAsia="Arial" w:hAnsi="Arial" w:cs="Arial"/>
              </w:rPr>
              <w:t>th</w:t>
            </w:r>
            <w:r w:rsidRPr="000248BF">
              <w:rPr>
                <w:rFonts w:ascii="Arial" w:eastAsia="Arial" w:hAnsi="Arial" w:cs="Arial"/>
                <w:spacing w:val="1"/>
              </w:rPr>
              <w:t xml:space="preserve"> </w:t>
            </w:r>
            <w:r w:rsidRPr="000248BF">
              <w:rPr>
                <w:rFonts w:ascii="Arial" w:eastAsia="Arial" w:hAnsi="Arial" w:cs="Arial"/>
              </w:rPr>
              <w:t>c</w:t>
            </w:r>
            <w:r w:rsidRPr="000248BF">
              <w:rPr>
                <w:rFonts w:ascii="Arial" w:eastAsia="Arial" w:hAnsi="Arial" w:cs="Arial"/>
                <w:spacing w:val="-3"/>
              </w:rPr>
              <w:t>a</w:t>
            </w:r>
            <w:r w:rsidRPr="000248BF">
              <w:rPr>
                <w:rFonts w:ascii="Arial" w:eastAsia="Arial" w:hAnsi="Arial" w:cs="Arial"/>
                <w:spacing w:val="1"/>
              </w:rPr>
              <w:t>r</w:t>
            </w:r>
            <w:r w:rsidRPr="000248BF">
              <w:rPr>
                <w:rFonts w:ascii="Arial" w:eastAsia="Arial" w:hAnsi="Arial" w:cs="Arial"/>
              </w:rPr>
              <w:t>e</w:t>
            </w:r>
            <w:r w:rsidRPr="000248BF">
              <w:rPr>
                <w:rFonts w:ascii="Arial" w:eastAsia="Arial" w:hAnsi="Arial" w:cs="Arial"/>
                <w:spacing w:val="1"/>
              </w:rPr>
              <w:t xml:space="preserve"> </w:t>
            </w:r>
            <w:r w:rsidRPr="000248BF">
              <w:rPr>
                <w:rFonts w:ascii="Arial" w:eastAsia="Arial" w:hAnsi="Arial" w:cs="Arial"/>
                <w:spacing w:val="-5"/>
              </w:rPr>
              <w:t>professional</w:t>
            </w:r>
            <w:r w:rsidRPr="000248BF">
              <w:rPr>
                <w:rFonts w:ascii="Arial" w:eastAsia="Arial" w:hAnsi="Arial" w:cs="Arial"/>
                <w:spacing w:val="-3"/>
              </w:rPr>
              <w:t xml:space="preserve"> </w:t>
            </w:r>
            <w:r w:rsidRPr="000248BF">
              <w:rPr>
                <w:rFonts w:ascii="Arial" w:eastAsia="Arial" w:hAnsi="Arial" w:cs="Arial"/>
                <w:spacing w:val="4"/>
              </w:rPr>
              <w:t>i</w:t>
            </w:r>
            <w:r w:rsidRPr="000248BF">
              <w:rPr>
                <w:rFonts w:ascii="Arial" w:eastAsia="Arial" w:hAnsi="Arial" w:cs="Arial"/>
              </w:rPr>
              <w:t xml:space="preserve">s </w:t>
            </w:r>
            <w:r w:rsidRPr="000248BF">
              <w:rPr>
                <w:rFonts w:ascii="Arial" w:eastAsia="Arial" w:hAnsi="Arial" w:cs="Arial"/>
                <w:spacing w:val="1"/>
              </w:rPr>
              <w:t>un</w:t>
            </w:r>
            <w:r w:rsidRPr="000248BF">
              <w:rPr>
                <w:rFonts w:ascii="Arial" w:eastAsia="Arial" w:hAnsi="Arial" w:cs="Arial"/>
              </w:rPr>
              <w:t>s</w:t>
            </w:r>
            <w:r w:rsidRPr="000248BF">
              <w:rPr>
                <w:rFonts w:ascii="Arial" w:eastAsia="Arial" w:hAnsi="Arial" w:cs="Arial"/>
                <w:spacing w:val="-4"/>
              </w:rPr>
              <w:t>u</w:t>
            </w:r>
            <w:r w:rsidRPr="000248BF">
              <w:rPr>
                <w:rFonts w:ascii="Arial" w:eastAsia="Arial" w:hAnsi="Arial" w:cs="Arial"/>
                <w:spacing w:val="1"/>
              </w:rPr>
              <w:t>r</w:t>
            </w:r>
            <w:r w:rsidRPr="000248BF">
              <w:rPr>
                <w:rFonts w:ascii="Arial" w:eastAsia="Arial" w:hAnsi="Arial" w:cs="Arial"/>
              </w:rPr>
              <w:t xml:space="preserve">e. </w:t>
            </w:r>
          </w:p>
        </w:tc>
      </w:tr>
      <w:tr w:rsidR="00967DC6" w:rsidRPr="00967DC6" w14:paraId="4EAAD77B" w14:textId="77777777" w:rsidTr="002D3DEE">
        <w:trPr>
          <w:trHeight w:val="906"/>
        </w:trPr>
        <w:tc>
          <w:tcPr>
            <w:tcW w:w="3402" w:type="dxa"/>
            <w:shd w:val="clear" w:color="auto" w:fill="D9D9D9"/>
          </w:tcPr>
          <w:p w14:paraId="6CE84E5D" w14:textId="77777777" w:rsidR="00967DC6" w:rsidRPr="00967DC6" w:rsidRDefault="00967DC6" w:rsidP="00191D8C">
            <w:pPr>
              <w:overflowPunct w:val="0"/>
              <w:autoSpaceDE w:val="0"/>
              <w:autoSpaceDN w:val="0"/>
              <w:adjustRightInd w:val="0"/>
              <w:spacing w:after="0"/>
              <w:textAlignment w:val="baseline"/>
              <w:rPr>
                <w:rFonts w:ascii="Arial" w:hAnsi="Arial" w:cs="Arial"/>
              </w:rPr>
            </w:pPr>
            <w:r w:rsidRPr="00967DC6">
              <w:rPr>
                <w:rFonts w:ascii="Arial" w:hAnsi="Arial" w:cs="Arial"/>
                <w:b/>
              </w:rPr>
              <w:t xml:space="preserve">Action to be taken if the individual is excluded or declines treatment </w:t>
            </w:r>
          </w:p>
        </w:tc>
        <w:tc>
          <w:tcPr>
            <w:tcW w:w="6521" w:type="dxa"/>
            <w:shd w:val="clear" w:color="auto" w:fill="auto"/>
          </w:tcPr>
          <w:p w14:paraId="27133847" w14:textId="77777777" w:rsidR="00D91121" w:rsidRPr="00191D8C" w:rsidRDefault="00967DC6" w:rsidP="00191D8C">
            <w:pPr>
              <w:pStyle w:val="ListParagraph"/>
              <w:widowControl w:val="0"/>
              <w:numPr>
                <w:ilvl w:val="0"/>
                <w:numId w:val="18"/>
              </w:numPr>
              <w:overflowPunct w:val="0"/>
              <w:autoSpaceDE w:val="0"/>
              <w:autoSpaceDN w:val="0"/>
              <w:adjustRightInd w:val="0"/>
              <w:spacing w:after="0"/>
              <w:textAlignment w:val="baseline"/>
              <w:rPr>
                <w:rFonts w:ascii="Arial" w:hAnsi="Arial" w:cs="Arial"/>
              </w:rPr>
            </w:pPr>
            <w:r w:rsidRPr="00191D8C">
              <w:rPr>
                <w:rFonts w:ascii="Arial" w:hAnsi="Arial" w:cs="Arial"/>
              </w:rPr>
              <w:t>If declined</w:t>
            </w:r>
            <w:r w:rsidR="00D25B80" w:rsidRPr="00191D8C">
              <w:rPr>
                <w:rFonts w:ascii="Arial" w:hAnsi="Arial" w:cs="Arial"/>
              </w:rPr>
              <w:t>,</w:t>
            </w:r>
            <w:r w:rsidRPr="00191D8C">
              <w:rPr>
                <w:rFonts w:ascii="Arial" w:hAnsi="Arial" w:cs="Arial"/>
              </w:rPr>
              <w:t xml:space="preserve"> ensure individual is aware of the </w:t>
            </w:r>
            <w:r w:rsidR="00D91121" w:rsidRPr="00191D8C">
              <w:rPr>
                <w:rFonts w:ascii="Arial" w:hAnsi="Arial" w:cs="Arial"/>
              </w:rPr>
              <w:t xml:space="preserve">reasons this medication has been offered </w:t>
            </w:r>
            <w:r w:rsidRPr="00191D8C">
              <w:rPr>
                <w:rFonts w:ascii="Arial" w:hAnsi="Arial" w:cs="Arial"/>
              </w:rPr>
              <w:t xml:space="preserve">and the potential consequences of not receiving </w:t>
            </w:r>
            <w:r w:rsidR="00D91121" w:rsidRPr="00191D8C">
              <w:rPr>
                <w:rFonts w:ascii="Arial" w:hAnsi="Arial" w:cs="Arial"/>
              </w:rPr>
              <w:t>it</w:t>
            </w:r>
            <w:r w:rsidRPr="00191D8C">
              <w:rPr>
                <w:rFonts w:ascii="Arial" w:hAnsi="Arial" w:cs="Arial"/>
              </w:rPr>
              <w:t>.</w:t>
            </w:r>
            <w:r w:rsidR="00BC3A13" w:rsidRPr="00191D8C">
              <w:rPr>
                <w:rFonts w:ascii="Arial" w:hAnsi="Arial" w:cs="Arial"/>
              </w:rPr>
              <w:t xml:space="preserve"> Record reason for declining in record. </w:t>
            </w:r>
          </w:p>
          <w:p w14:paraId="2762C440" w14:textId="77777777" w:rsidR="00973686" w:rsidRPr="00191D8C" w:rsidRDefault="00973686" w:rsidP="00191D8C">
            <w:pPr>
              <w:pStyle w:val="ListParagraph"/>
              <w:numPr>
                <w:ilvl w:val="0"/>
                <w:numId w:val="18"/>
              </w:numPr>
              <w:spacing w:after="0"/>
              <w:rPr>
                <w:rFonts w:ascii="Arial" w:hAnsi="Arial" w:cs="Arial"/>
              </w:rPr>
            </w:pPr>
            <w:r w:rsidRPr="00191D8C">
              <w:rPr>
                <w:rFonts w:ascii="Arial" w:hAnsi="Arial" w:cs="Arial"/>
              </w:rPr>
              <w:t>Weight under 40kg does not preclude the use of HIV PEP but the individual should be referred to a prescriber for consideration of suitability/an alternative regime.</w:t>
            </w:r>
          </w:p>
          <w:p w14:paraId="130F9788" w14:textId="77777777" w:rsidR="00C15222" w:rsidRPr="00C15222" w:rsidRDefault="00C15222" w:rsidP="00191D8C">
            <w:pPr>
              <w:numPr>
                <w:ilvl w:val="0"/>
                <w:numId w:val="14"/>
              </w:numPr>
              <w:spacing w:after="0"/>
              <w:rPr>
                <w:rFonts w:ascii="Arial" w:eastAsia="Calibri" w:hAnsi="Arial" w:cs="Arial"/>
              </w:rPr>
            </w:pPr>
            <w:r w:rsidRPr="00C15222">
              <w:rPr>
                <w:rFonts w:ascii="Arial" w:eastAsia="Calibri" w:hAnsi="Arial" w:cs="Arial"/>
              </w:rPr>
              <w:t>PEP is generally not recommended beyond 72 hours post-exposure</w:t>
            </w:r>
            <w:r w:rsidR="00D74C42">
              <w:rPr>
                <w:rFonts w:ascii="Arial" w:eastAsia="Calibri" w:hAnsi="Arial" w:cs="Arial"/>
              </w:rPr>
              <w:t>.  A</w:t>
            </w:r>
            <w:r w:rsidRPr="00C15222">
              <w:rPr>
                <w:rFonts w:ascii="Arial" w:eastAsia="Calibri" w:hAnsi="Arial" w:cs="Arial"/>
              </w:rPr>
              <w:t xml:space="preserve">ny decision on initiation of PEP more than 72 hours after the exposure should be left to the discretion of </w:t>
            </w:r>
            <w:r w:rsidRPr="00C15222">
              <w:rPr>
                <w:rFonts w:ascii="Arial" w:eastAsia="Calibri" w:hAnsi="Arial" w:cs="Arial"/>
              </w:rPr>
              <w:lastRenderedPageBreak/>
              <w:t xml:space="preserve">clinicians in discussion with the exposure recipient, in full knowledge of the lack of evidence of efficacy after this time point. In this circumstance PEP would need to be prescribed – it cannot be supplied under this PGD.  </w:t>
            </w:r>
          </w:p>
          <w:p w14:paraId="5834EC6F" w14:textId="77777777" w:rsidR="00830B45" w:rsidRPr="00191D8C" w:rsidRDefault="00830B45" w:rsidP="00191D8C">
            <w:pPr>
              <w:pStyle w:val="ListParagraph"/>
              <w:numPr>
                <w:ilvl w:val="0"/>
                <w:numId w:val="14"/>
              </w:numPr>
              <w:spacing w:after="0"/>
              <w:rPr>
                <w:rFonts w:ascii="Arial" w:hAnsi="Arial" w:cs="Arial"/>
              </w:rPr>
            </w:pPr>
            <w:r w:rsidRPr="00191D8C">
              <w:rPr>
                <w:rFonts w:ascii="Arial" w:hAnsi="Arial" w:cs="Arial"/>
              </w:rPr>
              <w:t>If eGFR known to be less than 50ml/minute - refer to a prescriber for further investigation and consideration of PEP.</w:t>
            </w:r>
          </w:p>
          <w:p w14:paraId="015F48BA" w14:textId="77777777" w:rsidR="00830B45" w:rsidRPr="00191D8C" w:rsidRDefault="00830B45" w:rsidP="00191D8C">
            <w:pPr>
              <w:pStyle w:val="ListParagraph"/>
              <w:numPr>
                <w:ilvl w:val="0"/>
                <w:numId w:val="14"/>
              </w:numPr>
              <w:spacing w:after="0"/>
              <w:rPr>
                <w:rFonts w:ascii="Arial" w:hAnsi="Arial" w:cs="Arial"/>
              </w:rPr>
            </w:pPr>
            <w:r w:rsidRPr="00191D8C">
              <w:rPr>
                <w:rFonts w:ascii="Arial" w:hAnsi="Arial" w:cs="Arial"/>
              </w:rPr>
              <w:t>Known hepatitis B does not preclude the use of HIV PEP but the individual should be referred to a prescriber.</w:t>
            </w:r>
          </w:p>
          <w:p w14:paraId="4FF980DC" w14:textId="77777777" w:rsidR="00191D8C" w:rsidRDefault="00C15222" w:rsidP="00191D8C">
            <w:pPr>
              <w:pStyle w:val="ListParagraph"/>
              <w:numPr>
                <w:ilvl w:val="0"/>
                <w:numId w:val="14"/>
              </w:numPr>
              <w:spacing w:after="0"/>
              <w:rPr>
                <w:rFonts w:ascii="Arial" w:hAnsi="Arial" w:cs="Arial"/>
              </w:rPr>
            </w:pPr>
            <w:r w:rsidRPr="00191D8C">
              <w:rPr>
                <w:rFonts w:ascii="Arial" w:hAnsi="Arial" w:cs="Arial"/>
              </w:rPr>
              <w:t xml:space="preserve">Pregnancy </w:t>
            </w:r>
            <w:r w:rsidR="00852D06" w:rsidRPr="00191D8C">
              <w:rPr>
                <w:rFonts w:ascii="Arial" w:hAnsi="Arial" w:cs="Arial"/>
              </w:rPr>
              <w:t>does not preclude the use of HIV PEP but the individual should be referred to a prescriber</w:t>
            </w:r>
          </w:p>
          <w:p w14:paraId="222E11B1" w14:textId="7096459D" w:rsidR="00C15222" w:rsidRPr="00191D8C" w:rsidRDefault="00852D06" w:rsidP="00191D8C">
            <w:pPr>
              <w:pStyle w:val="ListParagraph"/>
              <w:numPr>
                <w:ilvl w:val="0"/>
                <w:numId w:val="14"/>
              </w:numPr>
              <w:spacing w:after="0"/>
              <w:rPr>
                <w:rFonts w:ascii="Arial" w:hAnsi="Arial" w:cs="Arial"/>
              </w:rPr>
            </w:pPr>
            <w:r w:rsidRPr="00191D8C">
              <w:rPr>
                <w:rFonts w:ascii="Arial" w:hAnsi="Arial" w:cs="Arial"/>
              </w:rPr>
              <w:t>B</w:t>
            </w:r>
            <w:r w:rsidR="00C15222" w:rsidRPr="00191D8C">
              <w:rPr>
                <w:rFonts w:ascii="Arial" w:hAnsi="Arial" w:cs="Arial"/>
              </w:rPr>
              <w:t xml:space="preserve">reast feeding </w:t>
            </w:r>
            <w:r w:rsidRPr="00191D8C">
              <w:rPr>
                <w:rFonts w:ascii="Arial" w:hAnsi="Arial" w:cs="Arial"/>
              </w:rPr>
              <w:t xml:space="preserve">does not preclude the use of HIV PEP but the individual should be referred to a prescriber. </w:t>
            </w:r>
          </w:p>
          <w:p w14:paraId="5C696CB2" w14:textId="77777777" w:rsidR="00967DC6" w:rsidRPr="00191D8C" w:rsidRDefault="005B1705" w:rsidP="00191D8C">
            <w:pPr>
              <w:pStyle w:val="ListParagraph"/>
              <w:widowControl w:val="0"/>
              <w:numPr>
                <w:ilvl w:val="0"/>
                <w:numId w:val="14"/>
              </w:numPr>
              <w:overflowPunct w:val="0"/>
              <w:autoSpaceDE w:val="0"/>
              <w:autoSpaceDN w:val="0"/>
              <w:adjustRightInd w:val="0"/>
              <w:spacing w:after="0"/>
              <w:textAlignment w:val="baseline"/>
              <w:rPr>
                <w:rFonts w:ascii="Arial" w:hAnsi="Arial" w:cs="Arial"/>
              </w:rPr>
            </w:pPr>
            <w:r w:rsidRPr="00191D8C">
              <w:rPr>
                <w:rFonts w:ascii="Arial" w:hAnsi="Arial" w:cs="Arial"/>
              </w:rPr>
              <w:t>If excluded</w:t>
            </w:r>
            <w:r w:rsidR="00D25B80" w:rsidRPr="00191D8C">
              <w:rPr>
                <w:rFonts w:ascii="Arial" w:hAnsi="Arial" w:cs="Arial"/>
              </w:rPr>
              <w:t>,</w:t>
            </w:r>
            <w:r w:rsidRPr="00191D8C">
              <w:rPr>
                <w:rFonts w:ascii="Arial" w:hAnsi="Arial" w:cs="Arial"/>
              </w:rPr>
              <w:t xml:space="preserve"> e</w:t>
            </w:r>
            <w:r w:rsidR="00967DC6" w:rsidRPr="00191D8C">
              <w:rPr>
                <w:rFonts w:ascii="Arial" w:hAnsi="Arial" w:cs="Arial"/>
              </w:rPr>
              <w:t>xplain the reasons for exclusion to the individual and document in the consultation record.</w:t>
            </w:r>
          </w:p>
          <w:p w14:paraId="537BC7BF" w14:textId="77777777" w:rsidR="00967DC6" w:rsidRPr="00191D8C" w:rsidRDefault="00967DC6" w:rsidP="00191D8C">
            <w:pPr>
              <w:pStyle w:val="ListParagraph"/>
              <w:numPr>
                <w:ilvl w:val="0"/>
                <w:numId w:val="14"/>
              </w:numPr>
              <w:overflowPunct w:val="0"/>
              <w:autoSpaceDE w:val="0"/>
              <w:autoSpaceDN w:val="0"/>
              <w:adjustRightInd w:val="0"/>
              <w:spacing w:after="0"/>
              <w:textAlignment w:val="baseline"/>
              <w:rPr>
                <w:rFonts w:ascii="Arial" w:hAnsi="Arial" w:cs="Arial"/>
              </w:rPr>
            </w:pPr>
            <w:r w:rsidRPr="00191D8C">
              <w:rPr>
                <w:rFonts w:ascii="Arial" w:hAnsi="Arial" w:cs="Arial"/>
              </w:rPr>
              <w:t>Where required refer the individual to a suitable health service provider if appropriate and/or provide them with information about further options.</w:t>
            </w:r>
          </w:p>
        </w:tc>
      </w:tr>
    </w:tbl>
    <w:p w14:paraId="0B197582" w14:textId="77777777" w:rsidR="0060210A" w:rsidRDefault="0060210A"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p w14:paraId="45B1BC41" w14:textId="77777777" w:rsidR="00E82FFC" w:rsidRDefault="00E82FFC"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p w14:paraId="01DEE1C4" w14:textId="77777777" w:rsidR="00E82FFC" w:rsidRDefault="00E82FFC"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p w14:paraId="18293B11" w14:textId="77777777" w:rsidR="00E82FFC" w:rsidRDefault="00E82FFC"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p w14:paraId="6ABDBE50" w14:textId="6D1B2834" w:rsidR="00456995" w:rsidRPr="00714BB0" w:rsidRDefault="00C65123" w:rsidP="001D098C">
      <w:pPr>
        <w:spacing w:after="0" w:line="240" w:lineRule="auto"/>
        <w:rPr>
          <w:rFonts w:ascii="Arial" w:hAnsi="Arial" w:cs="Arial"/>
          <w:b/>
        </w:rPr>
      </w:pPr>
      <w:r>
        <w:rPr>
          <w:rFonts w:ascii="Arial" w:hAnsi="Arial" w:cs="Arial"/>
          <w:b/>
        </w:rPr>
        <w:br w:type="page"/>
      </w:r>
      <w:r w:rsidR="00D10926" w:rsidRPr="00714BB0">
        <w:rPr>
          <w:rFonts w:ascii="Arial" w:hAnsi="Arial" w:cs="Arial"/>
          <w:b/>
        </w:rPr>
        <w:lastRenderedPageBreak/>
        <w:t>Description of treatment</w:t>
      </w:r>
    </w:p>
    <w:p w14:paraId="0C3AE4D9" w14:textId="77777777" w:rsidR="00456995" w:rsidRDefault="00456995"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3189"/>
        <w:gridCol w:w="3190"/>
      </w:tblGrid>
      <w:tr w:rsidR="00C15222" w:rsidRPr="00456995" w14:paraId="423CC567" w14:textId="77777777" w:rsidTr="00DF7757">
        <w:tc>
          <w:tcPr>
            <w:tcW w:w="3544" w:type="dxa"/>
            <w:shd w:val="clear" w:color="auto" w:fill="D9D9D9"/>
          </w:tcPr>
          <w:p w14:paraId="4A6A0DE2" w14:textId="77777777" w:rsidR="00C15222" w:rsidRPr="00456995" w:rsidRDefault="00C15222"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Name, strength &amp; formulation of drug</w:t>
            </w:r>
          </w:p>
        </w:tc>
        <w:tc>
          <w:tcPr>
            <w:tcW w:w="3189" w:type="dxa"/>
          </w:tcPr>
          <w:p w14:paraId="61A361A7" w14:textId="1F283B06" w:rsidR="00C15222" w:rsidRPr="00456995" w:rsidRDefault="00C15222" w:rsidP="00191D8C">
            <w:pPr>
              <w:overflowPunct w:val="0"/>
              <w:autoSpaceDE w:val="0"/>
              <w:autoSpaceDN w:val="0"/>
              <w:adjustRightInd w:val="0"/>
              <w:spacing w:after="0"/>
              <w:textAlignment w:val="baseline"/>
              <w:rPr>
                <w:rFonts w:ascii="Arial" w:hAnsi="Arial" w:cs="Arial"/>
              </w:rPr>
            </w:pPr>
            <w:r w:rsidRPr="005B1705">
              <w:rPr>
                <w:rFonts w:ascii="Arial" w:hAnsi="Arial" w:cs="Arial"/>
              </w:rPr>
              <w:t>Emtricitabine 200mg</w:t>
            </w:r>
            <w:r>
              <w:rPr>
                <w:rFonts w:ascii="Arial" w:hAnsi="Arial" w:cs="Arial"/>
              </w:rPr>
              <w:t>/tenofovir disoproxil 245mg tablet</w:t>
            </w:r>
            <w:r w:rsidR="00BE35BC">
              <w:rPr>
                <w:rFonts w:ascii="Arial" w:hAnsi="Arial" w:cs="Arial"/>
              </w:rPr>
              <w:t xml:space="preserve"> </w:t>
            </w:r>
          </w:p>
        </w:tc>
        <w:tc>
          <w:tcPr>
            <w:tcW w:w="3190" w:type="dxa"/>
          </w:tcPr>
          <w:p w14:paraId="53E6399B" w14:textId="72D1457C" w:rsidR="00C15222" w:rsidRPr="00456995" w:rsidRDefault="002230F3" w:rsidP="00191D8C">
            <w:pPr>
              <w:overflowPunct w:val="0"/>
              <w:autoSpaceDE w:val="0"/>
              <w:autoSpaceDN w:val="0"/>
              <w:adjustRightInd w:val="0"/>
              <w:spacing w:after="0"/>
              <w:textAlignment w:val="baseline"/>
              <w:rPr>
                <w:rFonts w:ascii="Arial" w:hAnsi="Arial" w:cs="Arial"/>
              </w:rPr>
            </w:pPr>
            <w:r>
              <w:rPr>
                <w:rFonts w:ascii="Arial" w:hAnsi="Arial" w:cs="Arial"/>
              </w:rPr>
              <w:t xml:space="preserve">Raltegravir </w:t>
            </w:r>
            <w:r w:rsidR="007E377F">
              <w:rPr>
                <w:rFonts w:ascii="Arial" w:hAnsi="Arial" w:cs="Arial"/>
              </w:rPr>
              <w:t>600mg</w:t>
            </w:r>
            <w:r w:rsidR="00BE35BC" w:rsidRPr="00BE35BC">
              <w:rPr>
                <w:rFonts w:ascii="Arial" w:hAnsi="Arial" w:cs="Arial"/>
              </w:rPr>
              <w:t xml:space="preserve"> tablet </w:t>
            </w:r>
            <w:r w:rsidR="006022AD">
              <w:rPr>
                <w:rFonts w:ascii="Arial" w:hAnsi="Arial" w:cs="Arial"/>
              </w:rPr>
              <w:br/>
            </w:r>
            <w:r w:rsidR="00BE35BC" w:rsidRPr="00BE35BC">
              <w:rPr>
                <w:rFonts w:ascii="Arial" w:hAnsi="Arial" w:cs="Arial"/>
              </w:rPr>
              <w:t>(</w:t>
            </w:r>
            <w:r w:rsidR="001F4F02">
              <w:rPr>
                <w:rFonts w:ascii="Arial" w:hAnsi="Arial" w:cs="Arial"/>
              </w:rPr>
              <w:t xml:space="preserve">e.g. </w:t>
            </w:r>
            <w:r w:rsidR="00BE35BC" w:rsidRPr="00BE35BC">
              <w:rPr>
                <w:rFonts w:ascii="Arial" w:hAnsi="Arial" w:cs="Arial"/>
              </w:rPr>
              <w:t>Isentress®)</w:t>
            </w:r>
          </w:p>
        </w:tc>
      </w:tr>
      <w:tr w:rsidR="00BE35BC" w:rsidRPr="00456995" w14:paraId="2538C06C" w14:textId="77777777" w:rsidTr="00DF7757">
        <w:tc>
          <w:tcPr>
            <w:tcW w:w="3544" w:type="dxa"/>
            <w:shd w:val="clear" w:color="auto" w:fill="D9D9D9"/>
          </w:tcPr>
          <w:p w14:paraId="306DCEF2" w14:textId="77777777" w:rsidR="00BE35BC" w:rsidRPr="00456995" w:rsidRDefault="00BE35BC"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Legal category</w:t>
            </w:r>
          </w:p>
        </w:tc>
        <w:tc>
          <w:tcPr>
            <w:tcW w:w="3189" w:type="dxa"/>
          </w:tcPr>
          <w:p w14:paraId="7FA8DB2C" w14:textId="77777777" w:rsidR="00BE35BC" w:rsidRPr="00456995" w:rsidRDefault="00BE35BC" w:rsidP="00191D8C">
            <w:pPr>
              <w:overflowPunct w:val="0"/>
              <w:autoSpaceDE w:val="0"/>
              <w:autoSpaceDN w:val="0"/>
              <w:adjustRightInd w:val="0"/>
              <w:spacing w:after="0"/>
              <w:textAlignment w:val="baseline"/>
              <w:rPr>
                <w:rFonts w:ascii="Arial" w:hAnsi="Arial" w:cs="Arial"/>
              </w:rPr>
            </w:pPr>
            <w:r w:rsidRPr="00456995">
              <w:rPr>
                <w:rFonts w:ascii="Arial" w:hAnsi="Arial" w:cs="Arial"/>
              </w:rPr>
              <w:t>POM</w:t>
            </w:r>
          </w:p>
        </w:tc>
        <w:tc>
          <w:tcPr>
            <w:tcW w:w="3190" w:type="dxa"/>
          </w:tcPr>
          <w:p w14:paraId="0BED2F35" w14:textId="77777777" w:rsidR="00BE35BC" w:rsidRPr="00456995" w:rsidRDefault="00BE35BC" w:rsidP="00191D8C">
            <w:pPr>
              <w:overflowPunct w:val="0"/>
              <w:autoSpaceDE w:val="0"/>
              <w:autoSpaceDN w:val="0"/>
              <w:adjustRightInd w:val="0"/>
              <w:spacing w:after="0"/>
              <w:textAlignment w:val="baseline"/>
              <w:rPr>
                <w:rFonts w:ascii="Arial" w:hAnsi="Arial" w:cs="Arial"/>
              </w:rPr>
            </w:pPr>
            <w:r w:rsidRPr="00456995">
              <w:rPr>
                <w:rFonts w:ascii="Arial" w:hAnsi="Arial" w:cs="Arial"/>
              </w:rPr>
              <w:t>POM</w:t>
            </w:r>
          </w:p>
        </w:tc>
      </w:tr>
      <w:tr w:rsidR="00BE35BC" w:rsidRPr="00456995" w14:paraId="3350222C" w14:textId="77777777" w:rsidTr="00DF7757">
        <w:tc>
          <w:tcPr>
            <w:tcW w:w="3544" w:type="dxa"/>
            <w:shd w:val="clear" w:color="auto" w:fill="D9D9D9"/>
          </w:tcPr>
          <w:p w14:paraId="0D3AC39B" w14:textId="77777777" w:rsidR="00BE35BC" w:rsidRPr="00456995" w:rsidRDefault="00BE35BC"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Route of administration</w:t>
            </w:r>
          </w:p>
        </w:tc>
        <w:tc>
          <w:tcPr>
            <w:tcW w:w="3189" w:type="dxa"/>
          </w:tcPr>
          <w:p w14:paraId="226ED904" w14:textId="77777777" w:rsidR="00BE35BC" w:rsidRPr="00456995" w:rsidRDefault="00BE35BC" w:rsidP="00191D8C">
            <w:pPr>
              <w:overflowPunct w:val="0"/>
              <w:autoSpaceDE w:val="0"/>
              <w:autoSpaceDN w:val="0"/>
              <w:adjustRightInd w:val="0"/>
              <w:spacing w:after="0"/>
              <w:textAlignment w:val="baseline"/>
              <w:rPr>
                <w:rFonts w:ascii="Arial" w:hAnsi="Arial" w:cs="Arial"/>
                <w:spacing w:val="-2"/>
              </w:rPr>
            </w:pPr>
            <w:r w:rsidRPr="00456995">
              <w:rPr>
                <w:rFonts w:ascii="Arial" w:hAnsi="Arial" w:cs="Arial"/>
                <w:spacing w:val="-2"/>
              </w:rPr>
              <w:t>Oral</w:t>
            </w:r>
          </w:p>
        </w:tc>
        <w:tc>
          <w:tcPr>
            <w:tcW w:w="3190" w:type="dxa"/>
          </w:tcPr>
          <w:p w14:paraId="118841C7" w14:textId="77777777" w:rsidR="00BE35BC" w:rsidRPr="00456995" w:rsidRDefault="00BE35BC" w:rsidP="00191D8C">
            <w:pPr>
              <w:overflowPunct w:val="0"/>
              <w:autoSpaceDE w:val="0"/>
              <w:autoSpaceDN w:val="0"/>
              <w:adjustRightInd w:val="0"/>
              <w:spacing w:after="0"/>
              <w:textAlignment w:val="baseline"/>
              <w:rPr>
                <w:rFonts w:ascii="Arial" w:hAnsi="Arial" w:cs="Arial"/>
                <w:spacing w:val="-2"/>
              </w:rPr>
            </w:pPr>
            <w:r w:rsidRPr="00456995">
              <w:rPr>
                <w:rFonts w:ascii="Arial" w:hAnsi="Arial" w:cs="Arial"/>
                <w:spacing w:val="-2"/>
              </w:rPr>
              <w:t>Oral</w:t>
            </w:r>
          </w:p>
        </w:tc>
      </w:tr>
      <w:tr w:rsidR="00C15222" w:rsidRPr="00456995" w14:paraId="40D73994" w14:textId="77777777" w:rsidTr="00DF7757">
        <w:tc>
          <w:tcPr>
            <w:tcW w:w="3544" w:type="dxa"/>
            <w:shd w:val="clear" w:color="auto" w:fill="D9D9D9"/>
          </w:tcPr>
          <w:p w14:paraId="243BB246" w14:textId="77777777" w:rsidR="00C15222" w:rsidRPr="00456995" w:rsidRDefault="00C15222" w:rsidP="00191D8C">
            <w:pPr>
              <w:overflowPunct w:val="0"/>
              <w:autoSpaceDE w:val="0"/>
              <w:autoSpaceDN w:val="0"/>
              <w:adjustRightInd w:val="0"/>
              <w:spacing w:after="0"/>
              <w:contextualSpacing/>
              <w:textAlignment w:val="baseline"/>
              <w:rPr>
                <w:rFonts w:ascii="Arial" w:hAnsi="Arial" w:cs="Arial"/>
                <w:b/>
              </w:rPr>
            </w:pPr>
            <w:r w:rsidRPr="00456995">
              <w:rPr>
                <w:rFonts w:ascii="Arial" w:hAnsi="Arial" w:cs="Arial"/>
                <w:b/>
              </w:rPr>
              <w:t>Dose and frequency of administration</w:t>
            </w:r>
          </w:p>
        </w:tc>
        <w:tc>
          <w:tcPr>
            <w:tcW w:w="3189" w:type="dxa"/>
          </w:tcPr>
          <w:p w14:paraId="2132FB6D" w14:textId="77777777" w:rsidR="00C15222" w:rsidRPr="002D42A3" w:rsidRDefault="002D42A3" w:rsidP="00191D8C">
            <w:pPr>
              <w:spacing w:after="0"/>
              <w:rPr>
                <w:rFonts w:ascii="Arial" w:hAnsi="Arial" w:cs="Arial"/>
                <w:bCs/>
              </w:rPr>
            </w:pPr>
            <w:r w:rsidRPr="002D42A3">
              <w:rPr>
                <w:rFonts w:ascii="Arial" w:hAnsi="Arial" w:cs="Arial"/>
                <w:bCs/>
              </w:rPr>
              <w:t>One tablet once daily</w:t>
            </w:r>
          </w:p>
        </w:tc>
        <w:tc>
          <w:tcPr>
            <w:tcW w:w="3190" w:type="dxa"/>
          </w:tcPr>
          <w:p w14:paraId="3BE44FD4" w14:textId="232276A7" w:rsidR="007E377F" w:rsidRPr="002D42A3" w:rsidRDefault="00253FD3" w:rsidP="00191D8C">
            <w:pPr>
              <w:spacing w:after="0"/>
              <w:rPr>
                <w:rFonts w:ascii="Arial" w:hAnsi="Arial" w:cs="Arial"/>
                <w:bCs/>
              </w:rPr>
            </w:pPr>
            <w:r w:rsidRPr="00191D8C">
              <w:rPr>
                <w:rFonts w:ascii="Arial" w:hAnsi="Arial" w:cs="Arial"/>
                <w:bCs/>
              </w:rPr>
              <w:t>Two x 600mg tablets (</w:t>
            </w:r>
            <w:r w:rsidR="00084645" w:rsidRPr="00191D8C">
              <w:rPr>
                <w:rFonts w:ascii="Arial" w:hAnsi="Arial" w:cs="Arial"/>
                <w:bCs/>
              </w:rPr>
              <w:t>1200mg</w:t>
            </w:r>
            <w:r w:rsidRPr="00191D8C">
              <w:rPr>
                <w:rFonts w:ascii="Arial" w:hAnsi="Arial" w:cs="Arial"/>
                <w:bCs/>
              </w:rPr>
              <w:t>)</w:t>
            </w:r>
            <w:r w:rsidR="00084645" w:rsidRPr="00191D8C">
              <w:rPr>
                <w:rFonts w:ascii="Arial" w:hAnsi="Arial" w:cs="Arial"/>
                <w:bCs/>
              </w:rPr>
              <w:t xml:space="preserve"> once daily</w:t>
            </w:r>
          </w:p>
        </w:tc>
      </w:tr>
      <w:tr w:rsidR="002D42A3" w:rsidRPr="00456995" w14:paraId="7FEE2AFA" w14:textId="77777777" w:rsidTr="00DF7757">
        <w:tc>
          <w:tcPr>
            <w:tcW w:w="3544" w:type="dxa"/>
            <w:shd w:val="clear" w:color="auto" w:fill="D9D9D9"/>
          </w:tcPr>
          <w:p w14:paraId="1BC8BA22" w14:textId="77777777" w:rsidR="002D42A3" w:rsidRPr="00456995" w:rsidRDefault="002D42A3"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Duration of treatment</w:t>
            </w:r>
          </w:p>
        </w:tc>
        <w:tc>
          <w:tcPr>
            <w:tcW w:w="6379" w:type="dxa"/>
            <w:gridSpan w:val="2"/>
          </w:tcPr>
          <w:p w14:paraId="7E997C3F" w14:textId="77777777" w:rsidR="000B2864" w:rsidRDefault="000B2864" w:rsidP="00191D8C">
            <w:pPr>
              <w:overflowPunct w:val="0"/>
              <w:autoSpaceDE w:val="0"/>
              <w:autoSpaceDN w:val="0"/>
              <w:adjustRightInd w:val="0"/>
              <w:spacing w:after="0"/>
              <w:textAlignment w:val="baseline"/>
              <w:rPr>
                <w:rFonts w:ascii="Arial" w:eastAsia="Arial" w:hAnsi="Arial" w:cs="Arial"/>
                <w:spacing w:val="-3"/>
              </w:rPr>
            </w:pPr>
            <w:r>
              <w:rPr>
                <w:rFonts w:ascii="Arial" w:eastAsia="Arial" w:hAnsi="Arial" w:cs="Arial"/>
                <w:spacing w:val="-3"/>
              </w:rPr>
              <w:t>28 days.</w:t>
            </w:r>
          </w:p>
          <w:p w14:paraId="63A30470" w14:textId="7EA86D0B" w:rsidR="002D42A3" w:rsidRPr="00102143" w:rsidRDefault="00B22BDC" w:rsidP="00191D8C">
            <w:pPr>
              <w:overflowPunct w:val="0"/>
              <w:autoSpaceDE w:val="0"/>
              <w:autoSpaceDN w:val="0"/>
              <w:adjustRightInd w:val="0"/>
              <w:spacing w:after="0"/>
              <w:textAlignment w:val="baseline"/>
            </w:pPr>
            <w:r w:rsidRPr="00B22BDC">
              <w:rPr>
                <w:rFonts w:ascii="Arial" w:hAnsi="Arial" w:cs="Arial"/>
              </w:rPr>
              <w:t xml:space="preserve">Individual should be advised that total course length is 28 days </w:t>
            </w:r>
            <w:r w:rsidR="009A68D8">
              <w:rPr>
                <w:rFonts w:ascii="Arial" w:hAnsi="Arial" w:cs="Arial"/>
              </w:rPr>
              <w:t>but the original containers contain 30 days of medication - all</w:t>
            </w:r>
            <w:r w:rsidRPr="00B22BDC">
              <w:rPr>
                <w:rFonts w:ascii="Arial" w:hAnsi="Arial" w:cs="Arial"/>
              </w:rPr>
              <w:t xml:space="preserve"> remaining tablets should be returned to a pharmacy for disposal.</w:t>
            </w:r>
            <w:r w:rsidRPr="00B22BDC">
              <w:t xml:space="preserve">  </w:t>
            </w:r>
          </w:p>
        </w:tc>
      </w:tr>
      <w:tr w:rsidR="007E377F" w:rsidRPr="00456995" w14:paraId="3243E932" w14:textId="77777777" w:rsidTr="00DF7757">
        <w:trPr>
          <w:trHeight w:val="386"/>
        </w:trPr>
        <w:tc>
          <w:tcPr>
            <w:tcW w:w="3544" w:type="dxa"/>
            <w:shd w:val="clear" w:color="auto" w:fill="D9D9D9"/>
          </w:tcPr>
          <w:p w14:paraId="6EF3C768" w14:textId="542FC528" w:rsidR="007E377F" w:rsidRPr="00456995" w:rsidRDefault="007E377F"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 xml:space="preserve">Quantity to be supplied </w:t>
            </w:r>
            <w:r w:rsidR="008F60FE" w:rsidRPr="002731D3">
              <w:rPr>
                <w:rFonts w:ascii="Arial" w:hAnsi="Arial" w:cs="Arial"/>
                <w:b/>
                <w:sz w:val="20"/>
                <w:u w:val="single"/>
              </w:rPr>
              <w:t xml:space="preserve">(NOTE both </w:t>
            </w:r>
            <w:r w:rsidR="00B61AFA" w:rsidRPr="002731D3">
              <w:rPr>
                <w:rFonts w:ascii="Arial" w:hAnsi="Arial" w:cs="Arial"/>
                <w:b/>
                <w:sz w:val="20"/>
                <w:u w:val="single"/>
              </w:rPr>
              <w:t xml:space="preserve">emtricitabine/tenofovir disoproxil </w:t>
            </w:r>
            <w:r w:rsidR="00124EFB" w:rsidRPr="002731D3">
              <w:rPr>
                <w:rFonts w:ascii="Arial" w:hAnsi="Arial" w:cs="Arial"/>
                <w:b/>
                <w:sz w:val="20"/>
                <w:u w:val="single"/>
              </w:rPr>
              <w:t xml:space="preserve">AND </w:t>
            </w:r>
            <w:r w:rsidR="00B61AFA" w:rsidRPr="002731D3">
              <w:rPr>
                <w:rFonts w:ascii="Arial" w:hAnsi="Arial" w:cs="Arial"/>
                <w:b/>
                <w:sz w:val="20"/>
                <w:u w:val="single"/>
              </w:rPr>
              <w:t>raltegravir tablets must be supplied)</w:t>
            </w:r>
          </w:p>
        </w:tc>
        <w:tc>
          <w:tcPr>
            <w:tcW w:w="3189" w:type="dxa"/>
          </w:tcPr>
          <w:p w14:paraId="1935D419" w14:textId="77777777" w:rsidR="007E377F" w:rsidRDefault="007E377F" w:rsidP="00191D8C">
            <w:pPr>
              <w:pStyle w:val="NormalWeb"/>
              <w:spacing w:before="0" w:beforeAutospacing="0" w:after="0" w:afterAutospacing="0"/>
              <w:rPr>
                <w:rFonts w:ascii="Arial" w:hAnsi="Arial" w:cs="Arial"/>
                <w:color w:val="000000"/>
              </w:rPr>
            </w:pPr>
            <w:r>
              <w:rPr>
                <w:rFonts w:ascii="Arial" w:hAnsi="Arial" w:cs="Arial"/>
                <w:color w:val="000000"/>
              </w:rPr>
              <w:t>Appropriately labelled</w:t>
            </w:r>
            <w:r w:rsidRPr="00D417AF">
              <w:rPr>
                <w:rFonts w:ascii="Arial" w:hAnsi="Arial" w:cs="Arial"/>
                <w:color w:val="000000"/>
              </w:rPr>
              <w:t xml:space="preserve"> </w:t>
            </w:r>
            <w:r>
              <w:rPr>
                <w:rFonts w:ascii="Arial" w:hAnsi="Arial" w:cs="Arial"/>
                <w:color w:val="000000"/>
              </w:rPr>
              <w:t xml:space="preserve">pack of </w:t>
            </w:r>
            <w:r w:rsidR="00B22BDC">
              <w:rPr>
                <w:rFonts w:ascii="Arial" w:hAnsi="Arial" w:cs="Arial"/>
                <w:color w:val="000000"/>
              </w:rPr>
              <w:t>30</w:t>
            </w:r>
            <w:r>
              <w:rPr>
                <w:rFonts w:ascii="Arial" w:hAnsi="Arial" w:cs="Arial"/>
                <w:color w:val="000000"/>
              </w:rPr>
              <w:t xml:space="preserve"> x e</w:t>
            </w:r>
            <w:r w:rsidRPr="007E377F">
              <w:rPr>
                <w:rFonts w:ascii="Arial" w:hAnsi="Arial" w:cs="Arial"/>
                <w:color w:val="000000"/>
              </w:rPr>
              <w:t xml:space="preserve">mtricitabine 200mg/tenofovir disoproxil 245mg </w:t>
            </w:r>
            <w:r w:rsidRPr="00D417AF">
              <w:rPr>
                <w:rFonts w:ascii="Arial" w:hAnsi="Arial" w:cs="Arial"/>
                <w:color w:val="000000"/>
              </w:rPr>
              <w:t xml:space="preserve">tablets </w:t>
            </w:r>
          </w:p>
          <w:p w14:paraId="18F3F96A" w14:textId="6C922A37" w:rsidR="00D22F35" w:rsidRPr="00D22F35" w:rsidRDefault="00D22F35" w:rsidP="00191D8C">
            <w:pPr>
              <w:pStyle w:val="NormalWeb"/>
              <w:spacing w:before="0" w:beforeAutospacing="0" w:after="0" w:afterAutospacing="0"/>
              <w:rPr>
                <w:rFonts w:ascii="Arial" w:hAnsi="Arial" w:cs="Arial"/>
                <w:b/>
                <w:color w:val="212121"/>
              </w:rPr>
            </w:pPr>
          </w:p>
        </w:tc>
        <w:tc>
          <w:tcPr>
            <w:tcW w:w="3190" w:type="dxa"/>
          </w:tcPr>
          <w:p w14:paraId="62B40789" w14:textId="77777777" w:rsidR="007E377F" w:rsidRDefault="007E377F" w:rsidP="00191D8C">
            <w:pPr>
              <w:pStyle w:val="NormalWeb"/>
              <w:spacing w:before="0" w:beforeAutospacing="0" w:after="0" w:afterAutospacing="0"/>
              <w:rPr>
                <w:rFonts w:ascii="Arial" w:hAnsi="Arial" w:cs="Arial"/>
                <w:color w:val="000000"/>
              </w:rPr>
            </w:pPr>
            <w:r>
              <w:rPr>
                <w:rFonts w:ascii="Arial" w:hAnsi="Arial" w:cs="Arial"/>
                <w:color w:val="000000"/>
              </w:rPr>
              <w:t>A</w:t>
            </w:r>
            <w:r w:rsidRPr="00D417AF">
              <w:rPr>
                <w:rFonts w:ascii="Arial" w:hAnsi="Arial" w:cs="Arial"/>
                <w:color w:val="000000"/>
              </w:rPr>
              <w:t xml:space="preserve">ppropriately labelled </w:t>
            </w:r>
            <w:r w:rsidR="00830B45">
              <w:rPr>
                <w:rFonts w:ascii="Arial" w:hAnsi="Arial" w:cs="Arial"/>
                <w:color w:val="000000"/>
              </w:rPr>
              <w:t xml:space="preserve">pack of </w:t>
            </w:r>
            <w:r w:rsidR="00B22BDC">
              <w:rPr>
                <w:rFonts w:ascii="Arial" w:hAnsi="Arial" w:cs="Arial"/>
                <w:color w:val="000000"/>
              </w:rPr>
              <w:t>60</w:t>
            </w:r>
            <w:r>
              <w:rPr>
                <w:rFonts w:ascii="Arial" w:hAnsi="Arial" w:cs="Arial"/>
                <w:color w:val="000000"/>
              </w:rPr>
              <w:t xml:space="preserve"> x </w:t>
            </w:r>
            <w:r w:rsidR="00886F43">
              <w:rPr>
                <w:rFonts w:ascii="Arial" w:hAnsi="Arial" w:cs="Arial"/>
                <w:color w:val="000000"/>
              </w:rPr>
              <w:t>raltegravir 6</w:t>
            </w:r>
            <w:r w:rsidRPr="007E377F">
              <w:rPr>
                <w:rFonts w:ascii="Arial" w:hAnsi="Arial" w:cs="Arial"/>
                <w:color w:val="000000"/>
              </w:rPr>
              <w:t>00mg tablets</w:t>
            </w:r>
          </w:p>
          <w:p w14:paraId="0EAA31C4" w14:textId="3E6A6609" w:rsidR="00D22F35" w:rsidRPr="00D417AF" w:rsidRDefault="00D22F35" w:rsidP="00191D8C">
            <w:pPr>
              <w:pStyle w:val="NormalWeb"/>
              <w:spacing w:before="0" w:beforeAutospacing="0" w:after="0" w:afterAutospacing="0"/>
              <w:rPr>
                <w:rFonts w:ascii="Arial" w:hAnsi="Arial" w:cs="Arial"/>
                <w:color w:val="212121"/>
              </w:rPr>
            </w:pPr>
          </w:p>
        </w:tc>
      </w:tr>
      <w:tr w:rsidR="00C15222" w:rsidRPr="00456995" w14:paraId="0BA57084" w14:textId="77777777" w:rsidTr="00DF7757">
        <w:tc>
          <w:tcPr>
            <w:tcW w:w="3544" w:type="dxa"/>
            <w:shd w:val="clear" w:color="auto" w:fill="D9D9D9"/>
          </w:tcPr>
          <w:p w14:paraId="7255F775" w14:textId="77777777" w:rsidR="00C15222" w:rsidRPr="00456995" w:rsidRDefault="00C15222"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Identification of adverse reactions</w:t>
            </w:r>
          </w:p>
        </w:tc>
        <w:tc>
          <w:tcPr>
            <w:tcW w:w="3189" w:type="dxa"/>
          </w:tcPr>
          <w:p w14:paraId="67032A9A" w14:textId="4BE37B34" w:rsidR="00C15222" w:rsidRPr="00261917" w:rsidRDefault="00C15222" w:rsidP="00191D8C">
            <w:pPr>
              <w:widowControl w:val="0"/>
              <w:spacing w:after="0"/>
              <w:rPr>
                <w:rFonts w:ascii="Arial" w:eastAsia="Calibri" w:hAnsi="Arial" w:cs="Arial"/>
              </w:rPr>
            </w:pPr>
            <w:r w:rsidRPr="00456995">
              <w:rPr>
                <w:rFonts w:ascii="Arial" w:eastAsia="Calibri" w:hAnsi="Arial" w:cs="Arial"/>
              </w:rPr>
              <w:t xml:space="preserve">A detailed list of adverse reactions is available in </w:t>
            </w:r>
            <w:hyperlink r:id="rId17" w:history="1">
              <w:r w:rsidRPr="00A86B62">
                <w:rPr>
                  <w:rStyle w:val="Hyperlink"/>
                  <w:rFonts w:ascii="Arial" w:eastAsia="Calibri" w:hAnsi="Arial" w:cs="Arial"/>
                </w:rPr>
                <w:t>BNF</w:t>
              </w:r>
            </w:hyperlink>
            <w:r>
              <w:rPr>
                <w:rFonts w:ascii="Arial" w:eastAsia="Calibri" w:hAnsi="Arial" w:cs="Arial"/>
                <w:color w:val="000000"/>
              </w:rPr>
              <w:t xml:space="preserve"> or </w:t>
            </w:r>
            <w:r w:rsidRPr="00456995">
              <w:rPr>
                <w:rFonts w:ascii="Arial" w:eastAsia="Calibri" w:hAnsi="Arial" w:cs="Arial"/>
                <w:color w:val="000000"/>
              </w:rPr>
              <w:t xml:space="preserve">the product </w:t>
            </w:r>
            <w:hyperlink r:id="rId18" w:history="1">
              <w:r w:rsidRPr="00A86B62">
                <w:rPr>
                  <w:rStyle w:val="Hyperlink"/>
                  <w:rFonts w:ascii="Arial" w:eastAsia="Calibri" w:hAnsi="Arial" w:cs="Arial"/>
                </w:rPr>
                <w:t>SPC</w:t>
              </w:r>
            </w:hyperlink>
            <w:r w:rsidR="008F60FE">
              <w:rPr>
                <w:rFonts w:ascii="Arial" w:eastAsia="Calibri" w:hAnsi="Arial" w:cs="Arial"/>
                <w:color w:val="000000"/>
              </w:rPr>
              <w:t xml:space="preserve">.  </w:t>
            </w:r>
            <w:r w:rsidRPr="00261917">
              <w:rPr>
                <w:rFonts w:ascii="Arial" w:eastAsia="Calibri" w:hAnsi="Arial" w:cs="Arial"/>
              </w:rPr>
              <w:t xml:space="preserve">The following side effects are reported </w:t>
            </w:r>
            <w:r w:rsidR="009B20F4">
              <w:rPr>
                <w:rFonts w:ascii="Arial" w:eastAsia="Calibri" w:hAnsi="Arial" w:cs="Arial"/>
              </w:rPr>
              <w:t xml:space="preserve">as common </w:t>
            </w:r>
            <w:r w:rsidRPr="00261917">
              <w:rPr>
                <w:rFonts w:ascii="Arial" w:eastAsia="Calibri" w:hAnsi="Arial" w:cs="Arial"/>
              </w:rPr>
              <w:t>with</w:t>
            </w:r>
            <w:r w:rsidRPr="00261917">
              <w:rPr>
                <w:rFonts w:ascii="Arial" w:eastAsia="Calibri" w:hAnsi="Arial" w:cs="Arial"/>
                <w:lang w:val="en-US"/>
              </w:rPr>
              <w:t xml:space="preserve"> </w:t>
            </w:r>
            <w:r w:rsidRPr="00261917">
              <w:rPr>
                <w:rFonts w:ascii="Arial" w:eastAsia="Calibri" w:hAnsi="Arial" w:cs="Arial"/>
              </w:rPr>
              <w:t>emtricitabine/tenofovir disoproxil:</w:t>
            </w:r>
          </w:p>
          <w:p w14:paraId="7F8653BF" w14:textId="77777777" w:rsidR="00C15222" w:rsidRPr="00762BF1" w:rsidRDefault="00C15222" w:rsidP="00191D8C">
            <w:pPr>
              <w:numPr>
                <w:ilvl w:val="0"/>
                <w:numId w:val="19"/>
              </w:numPr>
              <w:spacing w:after="0" w:line="280" w:lineRule="exact"/>
              <w:ind w:left="0" w:firstLine="0"/>
              <w:rPr>
                <w:rFonts w:ascii="Arial" w:eastAsia="Arial" w:hAnsi="Arial" w:cs="Arial"/>
                <w:sz w:val="20"/>
              </w:rPr>
            </w:pPr>
            <w:r w:rsidRPr="00762BF1">
              <w:rPr>
                <w:rFonts w:ascii="Arial" w:eastAsia="Arial" w:hAnsi="Arial" w:cs="Arial"/>
                <w:position w:val="-1"/>
                <w:sz w:val="20"/>
              </w:rPr>
              <w:t>d</w:t>
            </w:r>
            <w:r w:rsidRPr="00762BF1">
              <w:rPr>
                <w:rFonts w:ascii="Arial" w:eastAsia="Arial" w:hAnsi="Arial" w:cs="Arial"/>
                <w:spacing w:val="1"/>
                <w:position w:val="-1"/>
                <w:sz w:val="20"/>
              </w:rPr>
              <w:t>i</w:t>
            </w:r>
            <w:r w:rsidRPr="00762BF1">
              <w:rPr>
                <w:rFonts w:ascii="Arial" w:eastAsia="Arial" w:hAnsi="Arial" w:cs="Arial"/>
                <w:position w:val="-1"/>
                <w:sz w:val="20"/>
              </w:rPr>
              <w:t>a</w:t>
            </w:r>
            <w:r w:rsidRPr="00762BF1">
              <w:rPr>
                <w:rFonts w:ascii="Arial" w:eastAsia="Arial" w:hAnsi="Arial" w:cs="Arial"/>
                <w:spacing w:val="-2"/>
                <w:position w:val="-1"/>
                <w:sz w:val="20"/>
              </w:rPr>
              <w:t>rr</w:t>
            </w:r>
            <w:r w:rsidRPr="00762BF1">
              <w:rPr>
                <w:rFonts w:ascii="Arial" w:eastAsia="Arial" w:hAnsi="Arial" w:cs="Arial"/>
                <w:position w:val="-1"/>
                <w:sz w:val="20"/>
              </w:rPr>
              <w:t>h</w:t>
            </w:r>
            <w:r w:rsidRPr="00762BF1">
              <w:rPr>
                <w:rFonts w:ascii="Arial" w:eastAsia="Arial" w:hAnsi="Arial" w:cs="Arial"/>
                <w:spacing w:val="4"/>
                <w:position w:val="-1"/>
                <w:sz w:val="20"/>
              </w:rPr>
              <w:t>o</w:t>
            </w:r>
            <w:r w:rsidRPr="00762BF1">
              <w:rPr>
                <w:rFonts w:ascii="Arial" w:eastAsia="Arial" w:hAnsi="Arial" w:cs="Arial"/>
                <w:position w:val="-1"/>
                <w:sz w:val="20"/>
              </w:rPr>
              <w:t>e</w:t>
            </w:r>
            <w:r w:rsidRPr="00762BF1">
              <w:rPr>
                <w:rFonts w:ascii="Arial" w:eastAsia="Arial" w:hAnsi="Arial" w:cs="Arial"/>
                <w:spacing w:val="1"/>
                <w:position w:val="-1"/>
                <w:sz w:val="20"/>
              </w:rPr>
              <w:t>a</w:t>
            </w:r>
            <w:r w:rsidRPr="00762BF1">
              <w:rPr>
                <w:rFonts w:ascii="Arial" w:eastAsia="Arial" w:hAnsi="Arial" w:cs="Arial"/>
                <w:position w:val="-1"/>
                <w:sz w:val="20"/>
              </w:rPr>
              <w:t>,</w:t>
            </w:r>
            <w:r w:rsidRPr="00762BF1">
              <w:rPr>
                <w:rFonts w:ascii="Arial" w:eastAsia="Arial" w:hAnsi="Arial" w:cs="Arial"/>
                <w:spacing w:val="46"/>
                <w:position w:val="-1"/>
                <w:sz w:val="20"/>
              </w:rPr>
              <w:t xml:space="preserve"> </w:t>
            </w:r>
            <w:r w:rsidRPr="00762BF1">
              <w:rPr>
                <w:rFonts w:ascii="Arial" w:eastAsia="Arial" w:hAnsi="Arial" w:cs="Arial"/>
                <w:position w:val="-1"/>
                <w:sz w:val="20"/>
              </w:rPr>
              <w:t>v</w:t>
            </w:r>
            <w:r w:rsidRPr="00762BF1">
              <w:rPr>
                <w:rFonts w:ascii="Arial" w:eastAsia="Arial" w:hAnsi="Arial" w:cs="Arial"/>
                <w:spacing w:val="4"/>
                <w:position w:val="-1"/>
                <w:sz w:val="20"/>
              </w:rPr>
              <w:t>o</w:t>
            </w:r>
            <w:r w:rsidRPr="00762BF1">
              <w:rPr>
                <w:rFonts w:ascii="Arial" w:eastAsia="Arial" w:hAnsi="Arial" w:cs="Arial"/>
                <w:spacing w:val="-3"/>
                <w:position w:val="-1"/>
                <w:sz w:val="20"/>
              </w:rPr>
              <w:t>m</w:t>
            </w:r>
            <w:r w:rsidRPr="00762BF1">
              <w:rPr>
                <w:rFonts w:ascii="Arial" w:eastAsia="Arial" w:hAnsi="Arial" w:cs="Arial"/>
                <w:spacing w:val="2"/>
                <w:position w:val="-1"/>
                <w:sz w:val="20"/>
              </w:rPr>
              <w:t>i</w:t>
            </w:r>
            <w:r w:rsidRPr="00762BF1">
              <w:rPr>
                <w:rFonts w:ascii="Arial" w:eastAsia="Arial" w:hAnsi="Arial" w:cs="Arial"/>
                <w:spacing w:val="-3"/>
                <w:position w:val="-1"/>
                <w:sz w:val="20"/>
              </w:rPr>
              <w:t>t</w:t>
            </w:r>
            <w:r w:rsidRPr="00762BF1">
              <w:rPr>
                <w:rFonts w:ascii="Arial" w:eastAsia="Arial" w:hAnsi="Arial" w:cs="Arial"/>
                <w:spacing w:val="2"/>
                <w:position w:val="-1"/>
                <w:sz w:val="20"/>
              </w:rPr>
              <w:t>i</w:t>
            </w:r>
            <w:r w:rsidRPr="00762BF1">
              <w:rPr>
                <w:rFonts w:ascii="Arial" w:eastAsia="Arial" w:hAnsi="Arial" w:cs="Arial"/>
                <w:position w:val="-1"/>
                <w:sz w:val="20"/>
              </w:rPr>
              <w:t>n</w:t>
            </w:r>
            <w:r w:rsidRPr="00762BF1">
              <w:rPr>
                <w:rFonts w:ascii="Arial" w:eastAsia="Arial" w:hAnsi="Arial" w:cs="Arial"/>
                <w:spacing w:val="4"/>
                <w:position w:val="-1"/>
                <w:sz w:val="20"/>
              </w:rPr>
              <w:t>g</w:t>
            </w:r>
            <w:r w:rsidRPr="00762BF1">
              <w:rPr>
                <w:rFonts w:ascii="Arial" w:eastAsia="Arial" w:hAnsi="Arial" w:cs="Arial"/>
                <w:position w:val="-1"/>
                <w:sz w:val="20"/>
              </w:rPr>
              <w:t>,</w:t>
            </w:r>
            <w:r w:rsidRPr="00762BF1">
              <w:rPr>
                <w:rFonts w:ascii="Arial" w:eastAsia="Arial" w:hAnsi="Arial" w:cs="Arial"/>
                <w:spacing w:val="41"/>
                <w:position w:val="-1"/>
                <w:sz w:val="20"/>
              </w:rPr>
              <w:t xml:space="preserve"> </w:t>
            </w:r>
            <w:r w:rsidRPr="00762BF1">
              <w:rPr>
                <w:rFonts w:ascii="Arial" w:eastAsia="Arial" w:hAnsi="Arial" w:cs="Arial"/>
                <w:w w:val="104"/>
                <w:position w:val="-1"/>
                <w:sz w:val="20"/>
              </w:rPr>
              <w:t>na</w:t>
            </w:r>
            <w:r w:rsidRPr="00762BF1">
              <w:rPr>
                <w:rFonts w:ascii="Arial" w:eastAsia="Arial" w:hAnsi="Arial" w:cs="Arial"/>
                <w:spacing w:val="-1"/>
                <w:w w:val="104"/>
                <w:position w:val="-1"/>
                <w:sz w:val="20"/>
              </w:rPr>
              <w:t>u</w:t>
            </w:r>
            <w:r w:rsidRPr="00762BF1">
              <w:rPr>
                <w:rFonts w:ascii="Arial" w:eastAsia="Arial" w:hAnsi="Arial" w:cs="Arial"/>
                <w:spacing w:val="4"/>
                <w:w w:val="104"/>
                <w:position w:val="-1"/>
                <w:sz w:val="20"/>
              </w:rPr>
              <w:t>s</w:t>
            </w:r>
            <w:r w:rsidRPr="00762BF1">
              <w:rPr>
                <w:rFonts w:ascii="Arial" w:eastAsia="Arial" w:hAnsi="Arial" w:cs="Arial"/>
                <w:w w:val="104"/>
                <w:position w:val="-1"/>
                <w:sz w:val="20"/>
              </w:rPr>
              <w:t>ea</w:t>
            </w:r>
          </w:p>
          <w:p w14:paraId="5F47C59D" w14:textId="77777777" w:rsidR="00C15222" w:rsidRPr="00762BF1" w:rsidRDefault="00C15222" w:rsidP="00191D8C">
            <w:pPr>
              <w:numPr>
                <w:ilvl w:val="0"/>
                <w:numId w:val="19"/>
              </w:numPr>
              <w:spacing w:after="0"/>
              <w:ind w:left="0" w:firstLine="0"/>
              <w:rPr>
                <w:rFonts w:ascii="Arial" w:eastAsia="Arial" w:hAnsi="Arial" w:cs="Arial"/>
                <w:sz w:val="20"/>
              </w:rPr>
            </w:pPr>
            <w:r w:rsidRPr="00762BF1">
              <w:rPr>
                <w:rFonts w:ascii="Arial" w:eastAsia="Arial" w:hAnsi="Arial" w:cs="Arial"/>
                <w:sz w:val="20"/>
              </w:rPr>
              <w:t>d</w:t>
            </w:r>
            <w:r w:rsidRPr="00762BF1">
              <w:rPr>
                <w:rFonts w:ascii="Arial" w:eastAsia="Arial" w:hAnsi="Arial" w:cs="Arial"/>
                <w:spacing w:val="1"/>
                <w:sz w:val="20"/>
              </w:rPr>
              <w:t>i</w:t>
            </w:r>
            <w:r w:rsidRPr="00762BF1">
              <w:rPr>
                <w:rFonts w:ascii="Arial" w:eastAsia="Arial" w:hAnsi="Arial" w:cs="Arial"/>
                <w:sz w:val="20"/>
              </w:rPr>
              <w:t>z</w:t>
            </w:r>
            <w:r w:rsidRPr="00762BF1">
              <w:rPr>
                <w:rFonts w:ascii="Arial" w:eastAsia="Arial" w:hAnsi="Arial" w:cs="Arial"/>
                <w:spacing w:val="-1"/>
                <w:sz w:val="20"/>
              </w:rPr>
              <w:t>z</w:t>
            </w:r>
            <w:r w:rsidRPr="00762BF1">
              <w:rPr>
                <w:rFonts w:ascii="Arial" w:eastAsia="Arial" w:hAnsi="Arial" w:cs="Arial"/>
                <w:spacing w:val="2"/>
                <w:sz w:val="20"/>
              </w:rPr>
              <w:t>i</w:t>
            </w:r>
            <w:r w:rsidRPr="00762BF1">
              <w:rPr>
                <w:rFonts w:ascii="Arial" w:eastAsia="Arial" w:hAnsi="Arial" w:cs="Arial"/>
                <w:sz w:val="20"/>
              </w:rPr>
              <w:t>ne</w:t>
            </w:r>
            <w:r w:rsidRPr="00762BF1">
              <w:rPr>
                <w:rFonts w:ascii="Arial" w:eastAsia="Arial" w:hAnsi="Arial" w:cs="Arial"/>
                <w:spacing w:val="-1"/>
                <w:sz w:val="20"/>
              </w:rPr>
              <w:t>s</w:t>
            </w:r>
            <w:r w:rsidRPr="00762BF1">
              <w:rPr>
                <w:rFonts w:ascii="Arial" w:eastAsia="Arial" w:hAnsi="Arial" w:cs="Arial"/>
                <w:sz w:val="20"/>
              </w:rPr>
              <w:t>s,</w:t>
            </w:r>
            <w:r w:rsidRPr="00762BF1">
              <w:rPr>
                <w:rFonts w:ascii="Arial" w:eastAsia="Arial" w:hAnsi="Arial" w:cs="Arial"/>
                <w:spacing w:val="44"/>
                <w:sz w:val="20"/>
              </w:rPr>
              <w:t xml:space="preserve"> </w:t>
            </w:r>
            <w:r w:rsidRPr="00762BF1">
              <w:rPr>
                <w:rFonts w:ascii="Arial" w:eastAsia="Arial" w:hAnsi="Arial" w:cs="Arial"/>
                <w:w w:val="104"/>
                <w:sz w:val="20"/>
              </w:rPr>
              <w:t>h</w:t>
            </w:r>
            <w:r w:rsidRPr="00762BF1">
              <w:rPr>
                <w:rFonts w:ascii="Arial" w:eastAsia="Arial" w:hAnsi="Arial" w:cs="Arial"/>
                <w:spacing w:val="4"/>
                <w:w w:val="104"/>
                <w:sz w:val="20"/>
              </w:rPr>
              <w:t>e</w:t>
            </w:r>
            <w:r w:rsidRPr="00762BF1">
              <w:rPr>
                <w:rFonts w:ascii="Arial" w:eastAsia="Arial" w:hAnsi="Arial" w:cs="Arial"/>
                <w:w w:val="104"/>
                <w:sz w:val="20"/>
              </w:rPr>
              <w:t>ad</w:t>
            </w:r>
            <w:r w:rsidRPr="00762BF1">
              <w:rPr>
                <w:rFonts w:ascii="Arial" w:eastAsia="Arial" w:hAnsi="Arial" w:cs="Arial"/>
                <w:spacing w:val="-1"/>
                <w:w w:val="104"/>
                <w:sz w:val="20"/>
              </w:rPr>
              <w:t>a</w:t>
            </w:r>
            <w:r w:rsidRPr="00762BF1">
              <w:rPr>
                <w:rFonts w:ascii="Arial" w:eastAsia="Arial" w:hAnsi="Arial" w:cs="Arial"/>
                <w:w w:val="104"/>
                <w:sz w:val="20"/>
              </w:rPr>
              <w:t>c</w:t>
            </w:r>
            <w:r w:rsidRPr="00762BF1">
              <w:rPr>
                <w:rFonts w:ascii="Arial" w:eastAsia="Arial" w:hAnsi="Arial" w:cs="Arial"/>
                <w:spacing w:val="4"/>
                <w:w w:val="104"/>
                <w:sz w:val="20"/>
              </w:rPr>
              <w:t>h</w:t>
            </w:r>
            <w:r w:rsidRPr="00762BF1">
              <w:rPr>
                <w:rFonts w:ascii="Arial" w:eastAsia="Arial" w:hAnsi="Arial" w:cs="Arial"/>
                <w:w w:val="104"/>
                <w:sz w:val="20"/>
              </w:rPr>
              <w:t>e</w:t>
            </w:r>
          </w:p>
          <w:p w14:paraId="5F75025B" w14:textId="77777777" w:rsidR="00C15222" w:rsidRPr="00762BF1" w:rsidRDefault="00C15222" w:rsidP="00191D8C">
            <w:pPr>
              <w:numPr>
                <w:ilvl w:val="0"/>
                <w:numId w:val="19"/>
              </w:numPr>
              <w:spacing w:after="0"/>
              <w:ind w:left="0" w:firstLine="0"/>
              <w:rPr>
                <w:rFonts w:ascii="Arial" w:eastAsia="Arial" w:hAnsi="Arial" w:cs="Arial"/>
                <w:sz w:val="20"/>
              </w:rPr>
            </w:pPr>
            <w:r w:rsidRPr="00762BF1">
              <w:rPr>
                <w:rFonts w:ascii="Arial" w:eastAsia="Arial" w:hAnsi="Arial" w:cs="Arial"/>
                <w:spacing w:val="-3"/>
                <w:sz w:val="20"/>
              </w:rPr>
              <w:t>f</w:t>
            </w:r>
            <w:r w:rsidRPr="00762BF1">
              <w:rPr>
                <w:rFonts w:ascii="Arial" w:eastAsia="Arial" w:hAnsi="Arial" w:cs="Arial"/>
                <w:sz w:val="20"/>
              </w:rPr>
              <w:t>ee</w:t>
            </w:r>
            <w:r w:rsidRPr="00762BF1">
              <w:rPr>
                <w:rFonts w:ascii="Arial" w:eastAsia="Arial" w:hAnsi="Arial" w:cs="Arial"/>
                <w:spacing w:val="1"/>
                <w:sz w:val="20"/>
              </w:rPr>
              <w:t>l</w:t>
            </w:r>
            <w:r w:rsidRPr="00762BF1">
              <w:rPr>
                <w:rFonts w:ascii="Arial" w:eastAsia="Arial" w:hAnsi="Arial" w:cs="Arial"/>
                <w:spacing w:val="2"/>
                <w:sz w:val="20"/>
              </w:rPr>
              <w:t>i</w:t>
            </w:r>
            <w:r w:rsidRPr="00762BF1">
              <w:rPr>
                <w:rFonts w:ascii="Arial" w:eastAsia="Arial" w:hAnsi="Arial" w:cs="Arial"/>
                <w:sz w:val="20"/>
              </w:rPr>
              <w:t>ng</w:t>
            </w:r>
            <w:r w:rsidRPr="00762BF1">
              <w:rPr>
                <w:rFonts w:ascii="Arial" w:eastAsia="Arial" w:hAnsi="Arial" w:cs="Arial"/>
                <w:spacing w:val="28"/>
                <w:sz w:val="20"/>
              </w:rPr>
              <w:t xml:space="preserve"> </w:t>
            </w:r>
            <w:r w:rsidRPr="00762BF1">
              <w:rPr>
                <w:rFonts w:ascii="Arial" w:eastAsia="Arial" w:hAnsi="Arial" w:cs="Arial"/>
                <w:spacing w:val="1"/>
                <w:w w:val="104"/>
                <w:sz w:val="20"/>
              </w:rPr>
              <w:t>w</w:t>
            </w:r>
            <w:r w:rsidRPr="00762BF1">
              <w:rPr>
                <w:rFonts w:ascii="Arial" w:eastAsia="Arial" w:hAnsi="Arial" w:cs="Arial"/>
                <w:spacing w:val="4"/>
                <w:w w:val="104"/>
                <w:sz w:val="20"/>
              </w:rPr>
              <w:t>e</w:t>
            </w:r>
            <w:r w:rsidRPr="00762BF1">
              <w:rPr>
                <w:rFonts w:ascii="Arial" w:eastAsia="Arial" w:hAnsi="Arial" w:cs="Arial"/>
                <w:w w:val="104"/>
                <w:sz w:val="20"/>
              </w:rPr>
              <w:t>ak</w:t>
            </w:r>
          </w:p>
          <w:p w14:paraId="26E85399" w14:textId="77777777" w:rsidR="00C15222" w:rsidRPr="00762BF1" w:rsidRDefault="00C15222" w:rsidP="00191D8C">
            <w:pPr>
              <w:pStyle w:val="TableParagraph"/>
              <w:numPr>
                <w:ilvl w:val="0"/>
                <w:numId w:val="19"/>
              </w:numPr>
              <w:spacing w:after="0"/>
              <w:ind w:left="0" w:firstLine="0"/>
              <w:rPr>
                <w:rFonts w:ascii="Arial" w:hAnsi="Arial" w:cs="Arial"/>
                <w:b/>
                <w:i/>
                <w:sz w:val="20"/>
                <w:lang w:val="en-GB"/>
              </w:rPr>
            </w:pPr>
            <w:r w:rsidRPr="00762BF1">
              <w:rPr>
                <w:rFonts w:ascii="Arial" w:eastAsia="Arial" w:hAnsi="Arial" w:cs="Arial"/>
                <w:position w:val="-1"/>
                <w:sz w:val="20"/>
              </w:rPr>
              <w:t>pa</w:t>
            </w:r>
            <w:r w:rsidRPr="00762BF1">
              <w:rPr>
                <w:rFonts w:ascii="Arial" w:eastAsia="Arial" w:hAnsi="Arial" w:cs="Arial"/>
                <w:spacing w:val="1"/>
                <w:position w:val="-1"/>
                <w:sz w:val="20"/>
              </w:rPr>
              <w:t>i</w:t>
            </w:r>
            <w:r w:rsidRPr="00762BF1">
              <w:rPr>
                <w:rFonts w:ascii="Arial" w:eastAsia="Arial" w:hAnsi="Arial" w:cs="Arial"/>
                <w:position w:val="-1"/>
                <w:sz w:val="20"/>
              </w:rPr>
              <w:t>n,</w:t>
            </w:r>
            <w:r w:rsidRPr="00762BF1">
              <w:rPr>
                <w:rFonts w:ascii="Arial" w:eastAsia="Arial" w:hAnsi="Arial" w:cs="Arial"/>
                <w:spacing w:val="24"/>
                <w:position w:val="-1"/>
                <w:sz w:val="20"/>
              </w:rPr>
              <w:t xml:space="preserve"> </w:t>
            </w:r>
            <w:r w:rsidRPr="00762BF1">
              <w:rPr>
                <w:rFonts w:ascii="Arial" w:eastAsia="Arial" w:hAnsi="Arial" w:cs="Arial"/>
                <w:position w:val="-1"/>
                <w:sz w:val="20"/>
              </w:rPr>
              <w:t>s</w:t>
            </w:r>
            <w:r w:rsidRPr="00762BF1">
              <w:rPr>
                <w:rFonts w:ascii="Arial" w:eastAsia="Arial" w:hAnsi="Arial" w:cs="Arial"/>
                <w:spacing w:val="-3"/>
                <w:position w:val="-1"/>
                <w:sz w:val="20"/>
              </w:rPr>
              <w:t>t</w:t>
            </w:r>
            <w:r w:rsidRPr="00762BF1">
              <w:rPr>
                <w:rFonts w:ascii="Arial" w:eastAsia="Arial" w:hAnsi="Arial" w:cs="Arial"/>
                <w:spacing w:val="4"/>
                <w:position w:val="-1"/>
                <w:sz w:val="20"/>
              </w:rPr>
              <w:t>o</w:t>
            </w:r>
            <w:r w:rsidRPr="00762BF1">
              <w:rPr>
                <w:rFonts w:ascii="Arial" w:eastAsia="Arial" w:hAnsi="Arial" w:cs="Arial"/>
                <w:spacing w:val="-3"/>
                <w:position w:val="-1"/>
                <w:sz w:val="20"/>
              </w:rPr>
              <w:t>m</w:t>
            </w:r>
            <w:r w:rsidRPr="00762BF1">
              <w:rPr>
                <w:rFonts w:ascii="Arial" w:eastAsia="Arial" w:hAnsi="Arial" w:cs="Arial"/>
                <w:spacing w:val="4"/>
                <w:position w:val="-1"/>
                <w:sz w:val="20"/>
              </w:rPr>
              <w:t>a</w:t>
            </w:r>
            <w:r w:rsidRPr="00762BF1">
              <w:rPr>
                <w:rFonts w:ascii="Arial" w:eastAsia="Arial" w:hAnsi="Arial" w:cs="Arial"/>
                <w:position w:val="-1"/>
                <w:sz w:val="20"/>
              </w:rPr>
              <w:t>ch</w:t>
            </w:r>
            <w:r w:rsidRPr="00762BF1">
              <w:rPr>
                <w:rFonts w:ascii="Arial" w:eastAsia="Arial" w:hAnsi="Arial" w:cs="Arial"/>
                <w:spacing w:val="40"/>
                <w:position w:val="-1"/>
                <w:sz w:val="20"/>
              </w:rPr>
              <w:t xml:space="preserve"> </w:t>
            </w:r>
            <w:r w:rsidRPr="00762BF1">
              <w:rPr>
                <w:rFonts w:ascii="Arial" w:eastAsia="Arial" w:hAnsi="Arial" w:cs="Arial"/>
                <w:w w:val="104"/>
                <w:position w:val="-1"/>
                <w:sz w:val="20"/>
              </w:rPr>
              <w:t>pa</w:t>
            </w:r>
            <w:r w:rsidRPr="00762BF1">
              <w:rPr>
                <w:rFonts w:ascii="Arial" w:eastAsia="Arial" w:hAnsi="Arial" w:cs="Arial"/>
                <w:spacing w:val="1"/>
                <w:w w:val="104"/>
                <w:position w:val="-1"/>
                <w:sz w:val="20"/>
              </w:rPr>
              <w:t>i</w:t>
            </w:r>
            <w:r w:rsidRPr="00762BF1">
              <w:rPr>
                <w:rFonts w:ascii="Arial" w:eastAsia="Arial" w:hAnsi="Arial" w:cs="Arial"/>
                <w:w w:val="104"/>
                <w:position w:val="-1"/>
                <w:sz w:val="20"/>
              </w:rPr>
              <w:t>n</w:t>
            </w:r>
          </w:p>
          <w:p w14:paraId="39DBD5B2" w14:textId="77777777" w:rsidR="00C15222" w:rsidRPr="00762BF1" w:rsidRDefault="00C15222" w:rsidP="00191D8C">
            <w:pPr>
              <w:numPr>
                <w:ilvl w:val="0"/>
                <w:numId w:val="19"/>
              </w:numPr>
              <w:spacing w:after="0" w:line="280" w:lineRule="exact"/>
              <w:ind w:left="0" w:firstLine="0"/>
              <w:rPr>
                <w:rFonts w:ascii="Arial" w:eastAsia="Arial" w:hAnsi="Arial" w:cs="Arial"/>
                <w:sz w:val="20"/>
              </w:rPr>
            </w:pPr>
            <w:r w:rsidRPr="00762BF1">
              <w:rPr>
                <w:rFonts w:ascii="Arial" w:eastAsia="Arial" w:hAnsi="Arial" w:cs="Arial"/>
                <w:position w:val="-1"/>
                <w:sz w:val="20"/>
              </w:rPr>
              <w:t>d</w:t>
            </w:r>
            <w:r w:rsidRPr="00762BF1">
              <w:rPr>
                <w:rFonts w:ascii="Arial" w:eastAsia="Arial" w:hAnsi="Arial" w:cs="Arial"/>
                <w:spacing w:val="1"/>
                <w:position w:val="-1"/>
                <w:sz w:val="20"/>
              </w:rPr>
              <w:t>i</w:t>
            </w:r>
            <w:r w:rsidRPr="00762BF1">
              <w:rPr>
                <w:rFonts w:ascii="Arial" w:eastAsia="Arial" w:hAnsi="Arial" w:cs="Arial"/>
                <w:spacing w:val="-3"/>
                <w:position w:val="-1"/>
                <w:sz w:val="20"/>
              </w:rPr>
              <w:t>f</w:t>
            </w:r>
            <w:r w:rsidRPr="00762BF1">
              <w:rPr>
                <w:rFonts w:ascii="Arial" w:eastAsia="Arial" w:hAnsi="Arial" w:cs="Arial"/>
                <w:spacing w:val="-2"/>
                <w:position w:val="-1"/>
                <w:sz w:val="20"/>
              </w:rPr>
              <w:t>f</w:t>
            </w:r>
            <w:r w:rsidRPr="00762BF1">
              <w:rPr>
                <w:rFonts w:ascii="Arial" w:eastAsia="Arial" w:hAnsi="Arial" w:cs="Arial"/>
                <w:spacing w:val="2"/>
                <w:position w:val="-1"/>
                <w:sz w:val="20"/>
              </w:rPr>
              <w:t>i</w:t>
            </w:r>
            <w:r w:rsidRPr="00762BF1">
              <w:rPr>
                <w:rFonts w:ascii="Arial" w:eastAsia="Arial" w:hAnsi="Arial" w:cs="Arial"/>
                <w:position w:val="-1"/>
                <w:sz w:val="20"/>
              </w:rPr>
              <w:t>c</w:t>
            </w:r>
            <w:r w:rsidRPr="00762BF1">
              <w:rPr>
                <w:rFonts w:ascii="Arial" w:eastAsia="Arial" w:hAnsi="Arial" w:cs="Arial"/>
                <w:spacing w:val="-1"/>
                <w:position w:val="-1"/>
                <w:sz w:val="20"/>
              </w:rPr>
              <w:t>u</w:t>
            </w:r>
            <w:r w:rsidRPr="00762BF1">
              <w:rPr>
                <w:rFonts w:ascii="Arial" w:eastAsia="Arial" w:hAnsi="Arial" w:cs="Arial"/>
                <w:spacing w:val="2"/>
                <w:position w:val="-1"/>
                <w:sz w:val="20"/>
              </w:rPr>
              <w:t>lt</w:t>
            </w:r>
            <w:r w:rsidRPr="00762BF1">
              <w:rPr>
                <w:rFonts w:ascii="Arial" w:eastAsia="Arial" w:hAnsi="Arial" w:cs="Arial"/>
                <w:position w:val="-1"/>
                <w:sz w:val="20"/>
              </w:rPr>
              <w:t>y</w:t>
            </w:r>
            <w:r w:rsidRPr="00762BF1">
              <w:rPr>
                <w:rFonts w:ascii="Arial" w:eastAsia="Arial" w:hAnsi="Arial" w:cs="Arial"/>
                <w:spacing w:val="35"/>
                <w:position w:val="-1"/>
                <w:sz w:val="20"/>
              </w:rPr>
              <w:t xml:space="preserve"> </w:t>
            </w:r>
            <w:r w:rsidRPr="00762BF1">
              <w:rPr>
                <w:rFonts w:ascii="Arial" w:eastAsia="Arial" w:hAnsi="Arial" w:cs="Arial"/>
                <w:position w:val="-1"/>
                <w:sz w:val="20"/>
              </w:rPr>
              <w:t>s</w:t>
            </w:r>
            <w:r w:rsidRPr="00762BF1">
              <w:rPr>
                <w:rFonts w:ascii="Arial" w:eastAsia="Arial" w:hAnsi="Arial" w:cs="Arial"/>
                <w:spacing w:val="1"/>
                <w:position w:val="-1"/>
                <w:sz w:val="20"/>
              </w:rPr>
              <w:t>l</w:t>
            </w:r>
            <w:r w:rsidRPr="00762BF1">
              <w:rPr>
                <w:rFonts w:ascii="Arial" w:eastAsia="Arial" w:hAnsi="Arial" w:cs="Arial"/>
                <w:position w:val="-1"/>
                <w:sz w:val="20"/>
              </w:rPr>
              <w:t>e</w:t>
            </w:r>
            <w:r w:rsidRPr="00762BF1">
              <w:rPr>
                <w:rFonts w:ascii="Arial" w:eastAsia="Arial" w:hAnsi="Arial" w:cs="Arial"/>
                <w:spacing w:val="4"/>
                <w:position w:val="-1"/>
                <w:sz w:val="20"/>
              </w:rPr>
              <w:t>e</w:t>
            </w:r>
            <w:r w:rsidRPr="00762BF1">
              <w:rPr>
                <w:rFonts w:ascii="Arial" w:eastAsia="Arial" w:hAnsi="Arial" w:cs="Arial"/>
                <w:position w:val="-1"/>
                <w:sz w:val="20"/>
              </w:rPr>
              <w:t>p</w:t>
            </w:r>
            <w:r w:rsidRPr="00762BF1">
              <w:rPr>
                <w:rFonts w:ascii="Arial" w:eastAsia="Arial" w:hAnsi="Arial" w:cs="Arial"/>
                <w:spacing w:val="1"/>
                <w:position w:val="-1"/>
                <w:sz w:val="20"/>
              </w:rPr>
              <w:t>i</w:t>
            </w:r>
            <w:r w:rsidRPr="00762BF1">
              <w:rPr>
                <w:rFonts w:ascii="Arial" w:eastAsia="Arial" w:hAnsi="Arial" w:cs="Arial"/>
                <w:position w:val="-1"/>
                <w:sz w:val="20"/>
              </w:rPr>
              <w:t>ng,</w:t>
            </w:r>
            <w:r w:rsidRPr="00762BF1">
              <w:rPr>
                <w:rFonts w:ascii="Arial" w:eastAsia="Arial" w:hAnsi="Arial" w:cs="Arial"/>
                <w:spacing w:val="40"/>
                <w:position w:val="-1"/>
                <w:sz w:val="20"/>
              </w:rPr>
              <w:t xml:space="preserve"> </w:t>
            </w:r>
            <w:r w:rsidRPr="00762BF1">
              <w:rPr>
                <w:rFonts w:ascii="Arial" w:eastAsia="Arial" w:hAnsi="Arial" w:cs="Arial"/>
                <w:position w:val="-1"/>
                <w:sz w:val="20"/>
              </w:rPr>
              <w:t>ab</w:t>
            </w:r>
            <w:r w:rsidRPr="00762BF1">
              <w:rPr>
                <w:rFonts w:ascii="Arial" w:eastAsia="Arial" w:hAnsi="Arial" w:cs="Arial"/>
                <w:spacing w:val="4"/>
                <w:position w:val="-1"/>
                <w:sz w:val="20"/>
              </w:rPr>
              <w:t>n</w:t>
            </w:r>
            <w:r w:rsidRPr="00762BF1">
              <w:rPr>
                <w:rFonts w:ascii="Arial" w:eastAsia="Arial" w:hAnsi="Arial" w:cs="Arial"/>
                <w:position w:val="-1"/>
                <w:sz w:val="20"/>
              </w:rPr>
              <w:t>o</w:t>
            </w:r>
            <w:r w:rsidRPr="00762BF1">
              <w:rPr>
                <w:rFonts w:ascii="Arial" w:eastAsia="Arial" w:hAnsi="Arial" w:cs="Arial"/>
                <w:spacing w:val="2"/>
                <w:position w:val="-1"/>
                <w:sz w:val="20"/>
              </w:rPr>
              <w:t>r</w:t>
            </w:r>
            <w:r w:rsidRPr="00762BF1">
              <w:rPr>
                <w:rFonts w:ascii="Arial" w:eastAsia="Arial" w:hAnsi="Arial" w:cs="Arial"/>
                <w:spacing w:val="-3"/>
                <w:position w:val="-1"/>
                <w:sz w:val="20"/>
              </w:rPr>
              <w:t>m</w:t>
            </w:r>
            <w:r w:rsidRPr="00762BF1">
              <w:rPr>
                <w:rFonts w:ascii="Arial" w:eastAsia="Arial" w:hAnsi="Arial" w:cs="Arial"/>
                <w:position w:val="-1"/>
                <w:sz w:val="20"/>
              </w:rPr>
              <w:t>al</w:t>
            </w:r>
            <w:r w:rsidRPr="00762BF1">
              <w:rPr>
                <w:rFonts w:ascii="Arial" w:eastAsia="Arial" w:hAnsi="Arial" w:cs="Arial"/>
                <w:spacing w:val="42"/>
                <w:position w:val="-1"/>
                <w:sz w:val="20"/>
              </w:rPr>
              <w:t xml:space="preserve"> </w:t>
            </w:r>
            <w:r w:rsidRPr="00762BF1">
              <w:rPr>
                <w:rFonts w:ascii="Arial" w:eastAsia="Arial" w:hAnsi="Arial" w:cs="Arial"/>
                <w:spacing w:val="4"/>
                <w:w w:val="104"/>
                <w:position w:val="-1"/>
                <w:sz w:val="20"/>
              </w:rPr>
              <w:t>d</w:t>
            </w:r>
            <w:r w:rsidRPr="00762BF1">
              <w:rPr>
                <w:rFonts w:ascii="Arial" w:eastAsia="Arial" w:hAnsi="Arial" w:cs="Arial"/>
                <w:spacing w:val="-2"/>
                <w:w w:val="104"/>
                <w:position w:val="-1"/>
                <w:sz w:val="20"/>
              </w:rPr>
              <w:t>r</w:t>
            </w:r>
            <w:r w:rsidRPr="00762BF1">
              <w:rPr>
                <w:rFonts w:ascii="Arial" w:eastAsia="Arial" w:hAnsi="Arial" w:cs="Arial"/>
                <w:w w:val="104"/>
                <w:position w:val="-1"/>
                <w:sz w:val="20"/>
              </w:rPr>
              <w:t>e</w:t>
            </w:r>
            <w:r w:rsidRPr="00762BF1">
              <w:rPr>
                <w:rFonts w:ascii="Arial" w:eastAsia="Arial" w:hAnsi="Arial" w:cs="Arial"/>
                <w:spacing w:val="4"/>
                <w:w w:val="104"/>
                <w:position w:val="-1"/>
                <w:sz w:val="20"/>
              </w:rPr>
              <w:t>a</w:t>
            </w:r>
            <w:r w:rsidRPr="00762BF1">
              <w:rPr>
                <w:rFonts w:ascii="Arial" w:eastAsia="Arial" w:hAnsi="Arial" w:cs="Arial"/>
                <w:spacing w:val="-3"/>
                <w:w w:val="104"/>
                <w:position w:val="-1"/>
                <w:sz w:val="20"/>
              </w:rPr>
              <w:t>m</w:t>
            </w:r>
            <w:r w:rsidRPr="00762BF1">
              <w:rPr>
                <w:rFonts w:ascii="Arial" w:eastAsia="Arial" w:hAnsi="Arial" w:cs="Arial"/>
                <w:w w:val="104"/>
                <w:position w:val="-1"/>
                <w:sz w:val="20"/>
              </w:rPr>
              <w:t>s</w:t>
            </w:r>
          </w:p>
          <w:p w14:paraId="41A1E195" w14:textId="77777777" w:rsidR="00C15222" w:rsidRPr="00762BF1" w:rsidRDefault="00C15222" w:rsidP="00191D8C">
            <w:pPr>
              <w:numPr>
                <w:ilvl w:val="0"/>
                <w:numId w:val="19"/>
              </w:numPr>
              <w:spacing w:after="0" w:line="280" w:lineRule="exact"/>
              <w:ind w:left="0" w:firstLine="0"/>
              <w:rPr>
                <w:rFonts w:ascii="Arial" w:eastAsia="Arial" w:hAnsi="Arial" w:cs="Arial"/>
                <w:sz w:val="20"/>
              </w:rPr>
            </w:pPr>
            <w:r w:rsidRPr="00762BF1">
              <w:rPr>
                <w:rFonts w:ascii="Arial" w:eastAsia="Arial" w:hAnsi="Arial" w:cs="Arial"/>
                <w:sz w:val="20"/>
              </w:rPr>
              <w:t>p</w:t>
            </w:r>
            <w:r w:rsidRPr="00762BF1">
              <w:rPr>
                <w:rFonts w:ascii="Arial" w:eastAsia="Arial" w:hAnsi="Arial" w:cs="Arial"/>
                <w:spacing w:val="-2"/>
                <w:sz w:val="20"/>
              </w:rPr>
              <w:t>r</w:t>
            </w:r>
            <w:r w:rsidRPr="00762BF1">
              <w:rPr>
                <w:rFonts w:ascii="Arial" w:eastAsia="Arial" w:hAnsi="Arial" w:cs="Arial"/>
                <w:sz w:val="20"/>
              </w:rPr>
              <w:t>ob</w:t>
            </w:r>
            <w:r w:rsidRPr="00762BF1">
              <w:rPr>
                <w:rFonts w:ascii="Arial" w:eastAsia="Arial" w:hAnsi="Arial" w:cs="Arial"/>
                <w:spacing w:val="1"/>
                <w:sz w:val="20"/>
              </w:rPr>
              <w:t>l</w:t>
            </w:r>
            <w:r w:rsidRPr="00762BF1">
              <w:rPr>
                <w:rFonts w:ascii="Arial" w:eastAsia="Arial" w:hAnsi="Arial" w:cs="Arial"/>
                <w:spacing w:val="4"/>
                <w:sz w:val="20"/>
              </w:rPr>
              <w:t>e</w:t>
            </w:r>
            <w:r w:rsidRPr="00762BF1">
              <w:rPr>
                <w:rFonts w:ascii="Arial" w:eastAsia="Arial" w:hAnsi="Arial" w:cs="Arial"/>
                <w:spacing w:val="-3"/>
                <w:sz w:val="20"/>
              </w:rPr>
              <w:t>m</w:t>
            </w:r>
            <w:r w:rsidRPr="00762BF1">
              <w:rPr>
                <w:rFonts w:ascii="Arial" w:eastAsia="Arial" w:hAnsi="Arial" w:cs="Arial"/>
                <w:sz w:val="20"/>
              </w:rPr>
              <w:t>s</w:t>
            </w:r>
            <w:r w:rsidRPr="00762BF1">
              <w:rPr>
                <w:rFonts w:ascii="Arial" w:eastAsia="Arial" w:hAnsi="Arial" w:cs="Arial"/>
                <w:spacing w:val="53"/>
                <w:sz w:val="20"/>
              </w:rPr>
              <w:t xml:space="preserve"> </w:t>
            </w:r>
            <w:r w:rsidRPr="00762BF1">
              <w:rPr>
                <w:rFonts w:ascii="Arial" w:eastAsia="Arial" w:hAnsi="Arial" w:cs="Arial"/>
                <w:spacing w:val="1"/>
                <w:sz w:val="20"/>
              </w:rPr>
              <w:t>w</w:t>
            </w:r>
            <w:r w:rsidRPr="00762BF1">
              <w:rPr>
                <w:rFonts w:ascii="Arial" w:eastAsia="Arial" w:hAnsi="Arial" w:cs="Arial"/>
                <w:spacing w:val="2"/>
                <w:sz w:val="20"/>
              </w:rPr>
              <w:t>i</w:t>
            </w:r>
            <w:r w:rsidRPr="00762BF1">
              <w:rPr>
                <w:rFonts w:ascii="Arial" w:eastAsia="Arial" w:hAnsi="Arial" w:cs="Arial"/>
                <w:spacing w:val="-3"/>
                <w:sz w:val="20"/>
              </w:rPr>
              <w:t>t</w:t>
            </w:r>
            <w:r w:rsidRPr="00762BF1">
              <w:rPr>
                <w:rFonts w:ascii="Arial" w:eastAsia="Arial" w:hAnsi="Arial" w:cs="Arial"/>
                <w:sz w:val="20"/>
              </w:rPr>
              <w:t>h</w:t>
            </w:r>
            <w:r w:rsidRPr="00762BF1">
              <w:rPr>
                <w:rFonts w:ascii="Arial" w:eastAsia="Arial" w:hAnsi="Arial" w:cs="Arial"/>
                <w:spacing w:val="36"/>
                <w:sz w:val="20"/>
              </w:rPr>
              <w:t xml:space="preserve"> </w:t>
            </w:r>
            <w:r w:rsidRPr="00762BF1">
              <w:rPr>
                <w:rFonts w:ascii="Arial" w:eastAsia="Arial" w:hAnsi="Arial" w:cs="Arial"/>
                <w:sz w:val="20"/>
              </w:rPr>
              <w:t>d</w:t>
            </w:r>
            <w:r w:rsidRPr="00762BF1">
              <w:rPr>
                <w:rFonts w:ascii="Arial" w:eastAsia="Arial" w:hAnsi="Arial" w:cs="Arial"/>
                <w:spacing w:val="1"/>
                <w:sz w:val="20"/>
              </w:rPr>
              <w:t>i</w:t>
            </w:r>
            <w:r w:rsidRPr="00762BF1">
              <w:rPr>
                <w:rFonts w:ascii="Arial" w:eastAsia="Arial" w:hAnsi="Arial" w:cs="Arial"/>
                <w:sz w:val="20"/>
              </w:rPr>
              <w:t>ge</w:t>
            </w:r>
            <w:r w:rsidRPr="00762BF1">
              <w:rPr>
                <w:rFonts w:ascii="Arial" w:eastAsia="Arial" w:hAnsi="Arial" w:cs="Arial"/>
                <w:spacing w:val="-1"/>
                <w:sz w:val="20"/>
              </w:rPr>
              <w:t>s</w:t>
            </w:r>
            <w:r w:rsidRPr="00762BF1">
              <w:rPr>
                <w:rFonts w:ascii="Arial" w:eastAsia="Arial" w:hAnsi="Arial" w:cs="Arial"/>
                <w:spacing w:val="-3"/>
                <w:sz w:val="20"/>
              </w:rPr>
              <w:t>t</w:t>
            </w:r>
            <w:r w:rsidRPr="00762BF1">
              <w:rPr>
                <w:rFonts w:ascii="Arial" w:eastAsia="Arial" w:hAnsi="Arial" w:cs="Arial"/>
                <w:spacing w:val="2"/>
                <w:sz w:val="20"/>
              </w:rPr>
              <w:t>i</w:t>
            </w:r>
            <w:r w:rsidRPr="00762BF1">
              <w:rPr>
                <w:rFonts w:ascii="Arial" w:eastAsia="Arial" w:hAnsi="Arial" w:cs="Arial"/>
                <w:sz w:val="20"/>
              </w:rPr>
              <w:t>on</w:t>
            </w:r>
            <w:r w:rsidRPr="00762BF1">
              <w:rPr>
                <w:rFonts w:ascii="Arial" w:eastAsia="Arial" w:hAnsi="Arial" w:cs="Arial"/>
                <w:spacing w:val="57"/>
                <w:sz w:val="20"/>
              </w:rPr>
              <w:t xml:space="preserve"> </w:t>
            </w:r>
            <w:r w:rsidRPr="00762BF1">
              <w:rPr>
                <w:rFonts w:ascii="Arial" w:eastAsia="Arial" w:hAnsi="Arial" w:cs="Arial"/>
                <w:spacing w:val="-2"/>
                <w:sz w:val="20"/>
              </w:rPr>
              <w:t>r</w:t>
            </w:r>
            <w:r w:rsidRPr="00762BF1">
              <w:rPr>
                <w:rFonts w:ascii="Arial" w:eastAsia="Arial" w:hAnsi="Arial" w:cs="Arial"/>
                <w:sz w:val="20"/>
              </w:rPr>
              <w:t>e</w:t>
            </w:r>
            <w:r w:rsidRPr="00762BF1">
              <w:rPr>
                <w:rFonts w:ascii="Arial" w:eastAsia="Arial" w:hAnsi="Arial" w:cs="Arial"/>
                <w:spacing w:val="4"/>
                <w:sz w:val="20"/>
              </w:rPr>
              <w:t>s</w:t>
            </w:r>
            <w:r w:rsidRPr="00762BF1">
              <w:rPr>
                <w:rFonts w:ascii="Arial" w:eastAsia="Arial" w:hAnsi="Arial" w:cs="Arial"/>
                <w:sz w:val="20"/>
              </w:rPr>
              <w:t>u</w:t>
            </w:r>
            <w:r w:rsidRPr="00762BF1">
              <w:rPr>
                <w:rFonts w:ascii="Arial" w:eastAsia="Arial" w:hAnsi="Arial" w:cs="Arial"/>
                <w:spacing w:val="1"/>
                <w:sz w:val="20"/>
              </w:rPr>
              <w:t>l</w:t>
            </w:r>
            <w:r w:rsidRPr="00762BF1">
              <w:rPr>
                <w:rFonts w:ascii="Arial" w:eastAsia="Arial" w:hAnsi="Arial" w:cs="Arial"/>
                <w:spacing w:val="-3"/>
                <w:sz w:val="20"/>
              </w:rPr>
              <w:t>t</w:t>
            </w:r>
            <w:r w:rsidRPr="00762BF1">
              <w:rPr>
                <w:rFonts w:ascii="Arial" w:eastAsia="Arial" w:hAnsi="Arial" w:cs="Arial"/>
                <w:spacing w:val="2"/>
                <w:sz w:val="20"/>
              </w:rPr>
              <w:t>i</w:t>
            </w:r>
            <w:r w:rsidRPr="00762BF1">
              <w:rPr>
                <w:rFonts w:ascii="Arial" w:eastAsia="Arial" w:hAnsi="Arial" w:cs="Arial"/>
                <w:sz w:val="20"/>
              </w:rPr>
              <w:t>ng</w:t>
            </w:r>
            <w:r w:rsidRPr="00762BF1">
              <w:rPr>
                <w:rFonts w:ascii="Arial" w:eastAsia="Arial" w:hAnsi="Arial" w:cs="Arial"/>
                <w:spacing w:val="50"/>
                <w:sz w:val="20"/>
              </w:rPr>
              <w:t xml:space="preserve"> </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22"/>
                <w:sz w:val="20"/>
              </w:rPr>
              <w:t xml:space="preserve"> </w:t>
            </w:r>
            <w:r w:rsidRPr="00762BF1">
              <w:rPr>
                <w:rFonts w:ascii="Arial" w:eastAsia="Arial" w:hAnsi="Arial" w:cs="Arial"/>
                <w:sz w:val="20"/>
              </w:rPr>
              <w:t>d</w:t>
            </w:r>
            <w:r w:rsidRPr="00762BF1">
              <w:rPr>
                <w:rFonts w:ascii="Arial" w:eastAsia="Arial" w:hAnsi="Arial" w:cs="Arial"/>
                <w:spacing w:val="1"/>
                <w:sz w:val="20"/>
              </w:rPr>
              <w:t>i</w:t>
            </w:r>
            <w:r w:rsidRPr="00762BF1">
              <w:rPr>
                <w:rFonts w:ascii="Arial" w:eastAsia="Arial" w:hAnsi="Arial" w:cs="Arial"/>
                <w:sz w:val="20"/>
              </w:rPr>
              <w:t>s</w:t>
            </w:r>
            <w:r w:rsidRPr="00762BF1">
              <w:rPr>
                <w:rFonts w:ascii="Arial" w:eastAsia="Arial" w:hAnsi="Arial" w:cs="Arial"/>
                <w:spacing w:val="3"/>
                <w:sz w:val="20"/>
              </w:rPr>
              <w:t>c</w:t>
            </w:r>
            <w:r w:rsidRPr="00762BF1">
              <w:rPr>
                <w:rFonts w:ascii="Arial" w:eastAsia="Arial" w:hAnsi="Arial" w:cs="Arial"/>
                <w:sz w:val="20"/>
              </w:rPr>
              <w:t>o</w:t>
            </w:r>
            <w:r w:rsidRPr="00762BF1">
              <w:rPr>
                <w:rFonts w:ascii="Arial" w:eastAsia="Arial" w:hAnsi="Arial" w:cs="Arial"/>
                <w:spacing w:val="2"/>
                <w:sz w:val="20"/>
              </w:rPr>
              <w:t>m</w:t>
            </w:r>
            <w:r w:rsidRPr="00762BF1">
              <w:rPr>
                <w:rFonts w:ascii="Arial" w:eastAsia="Arial" w:hAnsi="Arial" w:cs="Arial"/>
                <w:spacing w:val="-3"/>
                <w:sz w:val="20"/>
              </w:rPr>
              <w:t>f</w:t>
            </w:r>
            <w:r w:rsidRPr="00762BF1">
              <w:rPr>
                <w:rFonts w:ascii="Arial" w:eastAsia="Arial" w:hAnsi="Arial" w:cs="Arial"/>
                <w:sz w:val="20"/>
              </w:rPr>
              <w:t>o</w:t>
            </w:r>
            <w:r w:rsidRPr="00762BF1">
              <w:rPr>
                <w:rFonts w:ascii="Arial" w:eastAsia="Arial" w:hAnsi="Arial" w:cs="Arial"/>
                <w:spacing w:val="2"/>
                <w:sz w:val="20"/>
              </w:rPr>
              <w:t>r</w:t>
            </w:r>
            <w:r w:rsidRPr="00762BF1">
              <w:rPr>
                <w:rFonts w:ascii="Arial" w:eastAsia="Arial" w:hAnsi="Arial" w:cs="Arial"/>
                <w:sz w:val="20"/>
              </w:rPr>
              <w:t>t</w:t>
            </w:r>
            <w:r w:rsidRPr="00762BF1">
              <w:rPr>
                <w:rFonts w:ascii="Arial" w:eastAsia="Arial" w:hAnsi="Arial" w:cs="Arial"/>
                <w:spacing w:val="56"/>
                <w:sz w:val="20"/>
              </w:rPr>
              <w:t xml:space="preserve"> </w:t>
            </w:r>
            <w:r w:rsidRPr="00762BF1">
              <w:rPr>
                <w:rFonts w:ascii="Arial" w:eastAsia="Arial" w:hAnsi="Arial" w:cs="Arial"/>
                <w:spacing w:val="4"/>
                <w:sz w:val="20"/>
              </w:rPr>
              <w:t>a</w:t>
            </w:r>
            <w:r w:rsidRPr="00762BF1">
              <w:rPr>
                <w:rFonts w:ascii="Arial" w:eastAsia="Arial" w:hAnsi="Arial" w:cs="Arial"/>
                <w:spacing w:val="-3"/>
                <w:sz w:val="20"/>
              </w:rPr>
              <w:t>ft</w:t>
            </w:r>
            <w:r w:rsidRPr="00762BF1">
              <w:rPr>
                <w:rFonts w:ascii="Arial" w:eastAsia="Arial" w:hAnsi="Arial" w:cs="Arial"/>
                <w:spacing w:val="4"/>
                <w:sz w:val="20"/>
              </w:rPr>
              <w:t>e</w:t>
            </w:r>
            <w:r w:rsidRPr="00762BF1">
              <w:rPr>
                <w:rFonts w:ascii="Arial" w:eastAsia="Arial" w:hAnsi="Arial" w:cs="Arial"/>
                <w:sz w:val="20"/>
              </w:rPr>
              <w:t>r</w:t>
            </w:r>
            <w:r w:rsidRPr="00762BF1">
              <w:rPr>
                <w:rFonts w:ascii="Arial" w:eastAsia="Arial" w:hAnsi="Arial" w:cs="Arial"/>
                <w:spacing w:val="37"/>
                <w:sz w:val="20"/>
              </w:rPr>
              <w:t xml:space="preserve"> </w:t>
            </w:r>
            <w:r w:rsidRPr="00762BF1">
              <w:rPr>
                <w:rFonts w:ascii="Arial" w:eastAsia="Arial" w:hAnsi="Arial" w:cs="Arial"/>
                <w:spacing w:val="-3"/>
                <w:w w:val="104"/>
                <w:sz w:val="20"/>
              </w:rPr>
              <w:t>m</w:t>
            </w:r>
            <w:r w:rsidRPr="00762BF1">
              <w:rPr>
                <w:rFonts w:ascii="Arial" w:eastAsia="Arial" w:hAnsi="Arial" w:cs="Arial"/>
                <w:w w:val="104"/>
                <w:sz w:val="20"/>
              </w:rPr>
              <w:t>ea</w:t>
            </w:r>
            <w:r w:rsidRPr="00762BF1">
              <w:rPr>
                <w:rFonts w:ascii="Arial" w:eastAsia="Arial" w:hAnsi="Arial" w:cs="Arial"/>
                <w:spacing w:val="1"/>
                <w:w w:val="104"/>
                <w:sz w:val="20"/>
              </w:rPr>
              <w:t>l</w:t>
            </w:r>
            <w:r w:rsidRPr="00762BF1">
              <w:rPr>
                <w:rFonts w:ascii="Arial" w:eastAsia="Arial" w:hAnsi="Arial" w:cs="Arial"/>
                <w:spacing w:val="4"/>
                <w:w w:val="104"/>
                <w:sz w:val="20"/>
              </w:rPr>
              <w:t>s</w:t>
            </w:r>
            <w:r w:rsidRPr="00762BF1">
              <w:rPr>
                <w:rFonts w:ascii="Arial" w:eastAsia="Arial" w:hAnsi="Arial" w:cs="Arial"/>
                <w:w w:val="104"/>
                <w:sz w:val="20"/>
              </w:rPr>
              <w:t xml:space="preserve">, </w:t>
            </w:r>
            <w:r w:rsidRPr="00762BF1">
              <w:rPr>
                <w:rFonts w:ascii="Arial" w:eastAsia="Arial" w:hAnsi="Arial" w:cs="Arial"/>
                <w:spacing w:val="-3"/>
                <w:sz w:val="20"/>
              </w:rPr>
              <w:t>f</w:t>
            </w:r>
            <w:r w:rsidRPr="00762BF1">
              <w:rPr>
                <w:rFonts w:ascii="Arial" w:eastAsia="Arial" w:hAnsi="Arial" w:cs="Arial"/>
                <w:sz w:val="20"/>
              </w:rPr>
              <w:t>ee</w:t>
            </w:r>
            <w:r w:rsidRPr="00762BF1">
              <w:rPr>
                <w:rFonts w:ascii="Arial" w:eastAsia="Arial" w:hAnsi="Arial" w:cs="Arial"/>
                <w:spacing w:val="1"/>
                <w:sz w:val="20"/>
              </w:rPr>
              <w:t>l</w:t>
            </w:r>
            <w:r w:rsidRPr="00762BF1">
              <w:rPr>
                <w:rFonts w:ascii="Arial" w:eastAsia="Arial" w:hAnsi="Arial" w:cs="Arial"/>
                <w:spacing w:val="2"/>
                <w:sz w:val="20"/>
              </w:rPr>
              <w:t>i</w:t>
            </w:r>
            <w:r w:rsidRPr="00762BF1">
              <w:rPr>
                <w:rFonts w:ascii="Arial" w:eastAsia="Arial" w:hAnsi="Arial" w:cs="Arial"/>
                <w:sz w:val="20"/>
              </w:rPr>
              <w:t>ng</w:t>
            </w:r>
            <w:r w:rsidRPr="00762BF1">
              <w:rPr>
                <w:rFonts w:ascii="Arial" w:eastAsia="Arial" w:hAnsi="Arial" w:cs="Arial"/>
                <w:spacing w:val="28"/>
                <w:sz w:val="20"/>
              </w:rPr>
              <w:t xml:space="preserve"> </w:t>
            </w:r>
            <w:r w:rsidRPr="00762BF1">
              <w:rPr>
                <w:rFonts w:ascii="Arial" w:eastAsia="Arial" w:hAnsi="Arial" w:cs="Arial"/>
                <w:sz w:val="20"/>
              </w:rPr>
              <w:t>b</w:t>
            </w:r>
            <w:r w:rsidRPr="00762BF1">
              <w:rPr>
                <w:rFonts w:ascii="Arial" w:eastAsia="Arial" w:hAnsi="Arial" w:cs="Arial"/>
                <w:spacing w:val="1"/>
                <w:sz w:val="20"/>
              </w:rPr>
              <w:t>l</w:t>
            </w:r>
            <w:r w:rsidRPr="00762BF1">
              <w:rPr>
                <w:rFonts w:ascii="Arial" w:eastAsia="Arial" w:hAnsi="Arial" w:cs="Arial"/>
                <w:spacing w:val="4"/>
                <w:sz w:val="20"/>
              </w:rPr>
              <w:t>o</w:t>
            </w:r>
            <w:r w:rsidRPr="00762BF1">
              <w:rPr>
                <w:rFonts w:ascii="Arial" w:eastAsia="Arial" w:hAnsi="Arial" w:cs="Arial"/>
                <w:sz w:val="20"/>
              </w:rPr>
              <w:t>a</w:t>
            </w:r>
            <w:r w:rsidRPr="00762BF1">
              <w:rPr>
                <w:rFonts w:ascii="Arial" w:eastAsia="Arial" w:hAnsi="Arial" w:cs="Arial"/>
                <w:spacing w:val="-3"/>
                <w:sz w:val="20"/>
              </w:rPr>
              <w:t>t</w:t>
            </w:r>
            <w:r w:rsidRPr="00762BF1">
              <w:rPr>
                <w:rFonts w:ascii="Arial" w:eastAsia="Arial" w:hAnsi="Arial" w:cs="Arial"/>
                <w:sz w:val="20"/>
              </w:rPr>
              <w:t>e</w:t>
            </w:r>
            <w:r w:rsidRPr="00762BF1">
              <w:rPr>
                <w:rFonts w:ascii="Arial" w:eastAsia="Arial" w:hAnsi="Arial" w:cs="Arial"/>
                <w:spacing w:val="4"/>
                <w:sz w:val="20"/>
              </w:rPr>
              <w:t>d</w:t>
            </w:r>
            <w:r w:rsidRPr="00762BF1">
              <w:rPr>
                <w:rFonts w:ascii="Arial" w:eastAsia="Arial" w:hAnsi="Arial" w:cs="Arial"/>
                <w:sz w:val="20"/>
              </w:rPr>
              <w:t>,</w:t>
            </w:r>
            <w:r w:rsidRPr="00762BF1">
              <w:rPr>
                <w:rFonts w:ascii="Arial" w:eastAsia="Arial" w:hAnsi="Arial" w:cs="Arial"/>
                <w:spacing w:val="37"/>
                <w:sz w:val="20"/>
              </w:rPr>
              <w:t xml:space="preserve"> </w:t>
            </w:r>
            <w:r w:rsidRPr="00762BF1">
              <w:rPr>
                <w:rFonts w:ascii="Arial" w:eastAsia="Arial" w:hAnsi="Arial" w:cs="Arial"/>
                <w:spacing w:val="-3"/>
                <w:w w:val="104"/>
                <w:sz w:val="20"/>
              </w:rPr>
              <w:t>f</w:t>
            </w:r>
            <w:r w:rsidRPr="00762BF1">
              <w:rPr>
                <w:rFonts w:ascii="Arial" w:eastAsia="Arial" w:hAnsi="Arial" w:cs="Arial"/>
                <w:spacing w:val="2"/>
                <w:w w:val="104"/>
                <w:sz w:val="20"/>
              </w:rPr>
              <w:t>l</w:t>
            </w:r>
            <w:r w:rsidRPr="00762BF1">
              <w:rPr>
                <w:rFonts w:ascii="Arial" w:eastAsia="Arial" w:hAnsi="Arial" w:cs="Arial"/>
                <w:spacing w:val="4"/>
                <w:w w:val="104"/>
                <w:sz w:val="20"/>
              </w:rPr>
              <w:t>a</w:t>
            </w:r>
            <w:r w:rsidRPr="00762BF1">
              <w:rPr>
                <w:rFonts w:ascii="Arial" w:eastAsia="Arial" w:hAnsi="Arial" w:cs="Arial"/>
                <w:spacing w:val="-3"/>
                <w:w w:val="104"/>
                <w:sz w:val="20"/>
              </w:rPr>
              <w:t>t</w:t>
            </w:r>
            <w:r w:rsidRPr="00762BF1">
              <w:rPr>
                <w:rFonts w:ascii="Arial" w:eastAsia="Arial" w:hAnsi="Arial" w:cs="Arial"/>
                <w:w w:val="104"/>
                <w:sz w:val="20"/>
              </w:rPr>
              <w:t>u</w:t>
            </w:r>
            <w:r w:rsidRPr="00762BF1">
              <w:rPr>
                <w:rFonts w:ascii="Arial" w:eastAsia="Arial" w:hAnsi="Arial" w:cs="Arial"/>
                <w:spacing w:val="1"/>
                <w:w w:val="104"/>
                <w:sz w:val="20"/>
              </w:rPr>
              <w:t>l</w:t>
            </w:r>
            <w:r w:rsidRPr="00762BF1">
              <w:rPr>
                <w:rFonts w:ascii="Arial" w:eastAsia="Arial" w:hAnsi="Arial" w:cs="Arial"/>
                <w:w w:val="104"/>
                <w:sz w:val="20"/>
              </w:rPr>
              <w:t>en</w:t>
            </w:r>
            <w:r w:rsidRPr="00762BF1">
              <w:rPr>
                <w:rFonts w:ascii="Arial" w:eastAsia="Arial" w:hAnsi="Arial" w:cs="Arial"/>
                <w:spacing w:val="-1"/>
                <w:w w:val="104"/>
                <w:sz w:val="20"/>
              </w:rPr>
              <w:t>c</w:t>
            </w:r>
            <w:r w:rsidRPr="00762BF1">
              <w:rPr>
                <w:rFonts w:ascii="Arial" w:eastAsia="Arial" w:hAnsi="Arial" w:cs="Arial"/>
                <w:w w:val="104"/>
                <w:sz w:val="20"/>
              </w:rPr>
              <w:t>e</w:t>
            </w:r>
          </w:p>
          <w:p w14:paraId="7A57FBC0" w14:textId="77777777" w:rsidR="00C15222" w:rsidRPr="00762BF1" w:rsidRDefault="00C15222" w:rsidP="00191D8C">
            <w:pPr>
              <w:numPr>
                <w:ilvl w:val="0"/>
                <w:numId w:val="19"/>
              </w:numPr>
              <w:spacing w:after="0" w:line="280" w:lineRule="exact"/>
              <w:ind w:left="0" w:firstLine="0"/>
              <w:rPr>
                <w:rFonts w:ascii="Arial" w:eastAsia="Arial" w:hAnsi="Arial" w:cs="Arial"/>
                <w:sz w:val="20"/>
              </w:rPr>
            </w:pPr>
            <w:r w:rsidRPr="00762BF1">
              <w:rPr>
                <w:rFonts w:ascii="Arial" w:eastAsia="Arial" w:hAnsi="Arial" w:cs="Arial"/>
                <w:spacing w:val="-2"/>
                <w:sz w:val="20"/>
              </w:rPr>
              <w:t>r</w:t>
            </w:r>
            <w:r w:rsidRPr="00762BF1">
              <w:rPr>
                <w:rFonts w:ascii="Arial" w:eastAsia="Arial" w:hAnsi="Arial" w:cs="Arial"/>
                <w:sz w:val="20"/>
              </w:rPr>
              <w:t>a</w:t>
            </w:r>
            <w:r w:rsidRPr="00762BF1">
              <w:rPr>
                <w:rFonts w:ascii="Arial" w:eastAsia="Arial" w:hAnsi="Arial" w:cs="Arial"/>
                <w:spacing w:val="-1"/>
                <w:sz w:val="20"/>
              </w:rPr>
              <w:t>s</w:t>
            </w:r>
            <w:r w:rsidRPr="00762BF1">
              <w:rPr>
                <w:rFonts w:ascii="Arial" w:eastAsia="Arial" w:hAnsi="Arial" w:cs="Arial"/>
                <w:sz w:val="20"/>
              </w:rPr>
              <w:t>h</w:t>
            </w:r>
            <w:r w:rsidRPr="00762BF1">
              <w:rPr>
                <w:rFonts w:ascii="Arial" w:eastAsia="Arial" w:hAnsi="Arial" w:cs="Arial"/>
                <w:spacing w:val="4"/>
                <w:sz w:val="20"/>
              </w:rPr>
              <w:t>e</w:t>
            </w:r>
            <w:r w:rsidRPr="00762BF1">
              <w:rPr>
                <w:rFonts w:ascii="Arial" w:eastAsia="Arial" w:hAnsi="Arial" w:cs="Arial"/>
                <w:sz w:val="20"/>
              </w:rPr>
              <w:t xml:space="preserve">s </w:t>
            </w:r>
            <w:r w:rsidRPr="00762BF1">
              <w:rPr>
                <w:rFonts w:ascii="Arial" w:eastAsia="Arial" w:hAnsi="Arial" w:cs="Arial"/>
                <w:spacing w:val="-2"/>
                <w:sz w:val="20"/>
              </w:rPr>
              <w:t>(</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1"/>
                <w:sz w:val="20"/>
              </w:rPr>
              <w:t>c</w:t>
            </w:r>
            <w:r w:rsidRPr="00762BF1">
              <w:rPr>
                <w:rFonts w:ascii="Arial" w:eastAsia="Arial" w:hAnsi="Arial" w:cs="Arial"/>
                <w:spacing w:val="2"/>
                <w:sz w:val="20"/>
              </w:rPr>
              <w:t>l</w:t>
            </w:r>
            <w:r w:rsidRPr="00762BF1">
              <w:rPr>
                <w:rFonts w:ascii="Arial" w:eastAsia="Arial" w:hAnsi="Arial" w:cs="Arial"/>
                <w:sz w:val="20"/>
              </w:rPr>
              <w:t>ud</w:t>
            </w:r>
            <w:r w:rsidRPr="00762BF1">
              <w:rPr>
                <w:rFonts w:ascii="Arial" w:eastAsia="Arial" w:hAnsi="Arial" w:cs="Arial"/>
                <w:spacing w:val="1"/>
                <w:sz w:val="20"/>
              </w:rPr>
              <w:t>i</w:t>
            </w:r>
            <w:r w:rsidRPr="00762BF1">
              <w:rPr>
                <w:rFonts w:ascii="Arial" w:eastAsia="Arial" w:hAnsi="Arial" w:cs="Arial"/>
                <w:sz w:val="20"/>
              </w:rPr>
              <w:t xml:space="preserve">ng </w:t>
            </w:r>
            <w:r w:rsidRPr="00762BF1">
              <w:rPr>
                <w:rFonts w:ascii="Arial" w:eastAsia="Arial" w:hAnsi="Arial" w:cs="Arial"/>
                <w:spacing w:val="-2"/>
                <w:sz w:val="20"/>
              </w:rPr>
              <w:t>r</w:t>
            </w:r>
            <w:r w:rsidRPr="00762BF1">
              <w:rPr>
                <w:rFonts w:ascii="Arial" w:eastAsia="Arial" w:hAnsi="Arial" w:cs="Arial"/>
                <w:sz w:val="20"/>
              </w:rPr>
              <w:t>ed s</w:t>
            </w:r>
            <w:r w:rsidRPr="00762BF1">
              <w:rPr>
                <w:rFonts w:ascii="Arial" w:eastAsia="Arial" w:hAnsi="Arial" w:cs="Arial"/>
                <w:spacing w:val="-1"/>
                <w:sz w:val="20"/>
              </w:rPr>
              <w:t>p</w:t>
            </w:r>
            <w:r w:rsidRPr="00762BF1">
              <w:rPr>
                <w:rFonts w:ascii="Arial" w:eastAsia="Arial" w:hAnsi="Arial" w:cs="Arial"/>
                <w:spacing w:val="4"/>
                <w:sz w:val="20"/>
              </w:rPr>
              <w:t>o</w:t>
            </w:r>
            <w:r w:rsidRPr="00762BF1">
              <w:rPr>
                <w:rFonts w:ascii="Arial" w:eastAsia="Arial" w:hAnsi="Arial" w:cs="Arial"/>
                <w:spacing w:val="-3"/>
                <w:sz w:val="20"/>
              </w:rPr>
              <w:t>t</w:t>
            </w:r>
            <w:r w:rsidRPr="00762BF1">
              <w:rPr>
                <w:rFonts w:ascii="Arial" w:eastAsia="Arial" w:hAnsi="Arial" w:cs="Arial"/>
                <w:sz w:val="20"/>
              </w:rPr>
              <w:t>s</w:t>
            </w:r>
            <w:r w:rsidR="008F60FE">
              <w:rPr>
                <w:rFonts w:ascii="Arial" w:eastAsia="Arial" w:hAnsi="Arial" w:cs="Arial"/>
                <w:spacing w:val="33"/>
                <w:sz w:val="20"/>
              </w:rPr>
              <w:t>/</w:t>
            </w:r>
            <w:r w:rsidRPr="00762BF1">
              <w:rPr>
                <w:rFonts w:ascii="Arial" w:eastAsia="Arial" w:hAnsi="Arial" w:cs="Arial"/>
                <w:sz w:val="20"/>
              </w:rPr>
              <w:t>b</w:t>
            </w:r>
            <w:r w:rsidRPr="00762BF1">
              <w:rPr>
                <w:rFonts w:ascii="Arial" w:eastAsia="Arial" w:hAnsi="Arial" w:cs="Arial"/>
                <w:spacing w:val="1"/>
                <w:sz w:val="20"/>
              </w:rPr>
              <w:t>l</w:t>
            </w:r>
            <w:r w:rsidRPr="00762BF1">
              <w:rPr>
                <w:rFonts w:ascii="Arial" w:eastAsia="Arial" w:hAnsi="Arial" w:cs="Arial"/>
                <w:spacing w:val="4"/>
                <w:sz w:val="20"/>
              </w:rPr>
              <w:t>o</w:t>
            </w:r>
            <w:r w:rsidRPr="00762BF1">
              <w:rPr>
                <w:rFonts w:ascii="Arial" w:eastAsia="Arial" w:hAnsi="Arial" w:cs="Arial"/>
                <w:spacing w:val="-3"/>
                <w:sz w:val="20"/>
              </w:rPr>
              <w:t>t</w:t>
            </w:r>
            <w:r w:rsidRPr="00762BF1">
              <w:rPr>
                <w:rFonts w:ascii="Arial" w:eastAsia="Arial" w:hAnsi="Arial" w:cs="Arial"/>
                <w:sz w:val="20"/>
              </w:rPr>
              <w:t>c</w:t>
            </w:r>
            <w:r w:rsidRPr="00762BF1">
              <w:rPr>
                <w:rFonts w:ascii="Arial" w:eastAsia="Arial" w:hAnsi="Arial" w:cs="Arial"/>
                <w:spacing w:val="-1"/>
                <w:sz w:val="20"/>
              </w:rPr>
              <w:t>h</w:t>
            </w:r>
            <w:r w:rsidRPr="00762BF1">
              <w:rPr>
                <w:rFonts w:ascii="Arial" w:eastAsia="Arial" w:hAnsi="Arial" w:cs="Arial"/>
                <w:spacing w:val="4"/>
                <w:sz w:val="20"/>
              </w:rPr>
              <w:t>e</w:t>
            </w:r>
            <w:r w:rsidRPr="00762BF1">
              <w:rPr>
                <w:rFonts w:ascii="Arial" w:eastAsia="Arial" w:hAnsi="Arial" w:cs="Arial"/>
                <w:sz w:val="20"/>
              </w:rPr>
              <w:t>s s</w:t>
            </w:r>
            <w:r w:rsidRPr="00762BF1">
              <w:rPr>
                <w:rFonts w:ascii="Arial" w:eastAsia="Arial" w:hAnsi="Arial" w:cs="Arial"/>
                <w:spacing w:val="-1"/>
                <w:sz w:val="20"/>
              </w:rPr>
              <w:t>o</w:t>
            </w:r>
            <w:r w:rsidRPr="00762BF1">
              <w:rPr>
                <w:rFonts w:ascii="Arial" w:eastAsia="Arial" w:hAnsi="Arial" w:cs="Arial"/>
                <w:spacing w:val="-3"/>
                <w:sz w:val="20"/>
              </w:rPr>
              <w:t>m</w:t>
            </w:r>
            <w:r w:rsidRPr="00762BF1">
              <w:rPr>
                <w:rFonts w:ascii="Arial" w:eastAsia="Arial" w:hAnsi="Arial" w:cs="Arial"/>
                <w:spacing w:val="4"/>
                <w:sz w:val="20"/>
              </w:rPr>
              <w:t>e</w:t>
            </w:r>
            <w:r w:rsidRPr="00762BF1">
              <w:rPr>
                <w:rFonts w:ascii="Arial" w:eastAsia="Arial" w:hAnsi="Arial" w:cs="Arial"/>
                <w:spacing w:val="-3"/>
                <w:sz w:val="20"/>
              </w:rPr>
              <w:t>t</w:t>
            </w:r>
            <w:r w:rsidRPr="00762BF1">
              <w:rPr>
                <w:rFonts w:ascii="Arial" w:eastAsia="Arial" w:hAnsi="Arial" w:cs="Arial"/>
                <w:spacing w:val="2"/>
                <w:sz w:val="20"/>
              </w:rPr>
              <w:t>im</w:t>
            </w:r>
            <w:r w:rsidRPr="00762BF1">
              <w:rPr>
                <w:rFonts w:ascii="Arial" w:eastAsia="Arial" w:hAnsi="Arial" w:cs="Arial"/>
                <w:sz w:val="20"/>
              </w:rPr>
              <w:t xml:space="preserve">es </w:t>
            </w:r>
            <w:r w:rsidRPr="00762BF1">
              <w:rPr>
                <w:rFonts w:ascii="Arial" w:eastAsia="Arial" w:hAnsi="Arial" w:cs="Arial"/>
                <w:spacing w:val="1"/>
                <w:w w:val="104"/>
                <w:sz w:val="20"/>
              </w:rPr>
              <w:t>w</w:t>
            </w:r>
            <w:r w:rsidRPr="00762BF1">
              <w:rPr>
                <w:rFonts w:ascii="Arial" w:eastAsia="Arial" w:hAnsi="Arial" w:cs="Arial"/>
                <w:spacing w:val="2"/>
                <w:w w:val="104"/>
                <w:sz w:val="20"/>
              </w:rPr>
              <w:t>i</w:t>
            </w:r>
            <w:r w:rsidRPr="00762BF1">
              <w:rPr>
                <w:rFonts w:ascii="Arial" w:eastAsia="Arial" w:hAnsi="Arial" w:cs="Arial"/>
                <w:spacing w:val="-3"/>
                <w:w w:val="104"/>
                <w:sz w:val="20"/>
              </w:rPr>
              <w:t>t</w:t>
            </w:r>
            <w:r w:rsidRPr="00762BF1">
              <w:rPr>
                <w:rFonts w:ascii="Arial" w:eastAsia="Arial" w:hAnsi="Arial" w:cs="Arial"/>
                <w:w w:val="104"/>
                <w:sz w:val="20"/>
              </w:rPr>
              <w:t xml:space="preserve">h </w:t>
            </w:r>
            <w:r w:rsidRPr="00762BF1">
              <w:rPr>
                <w:rFonts w:ascii="Arial" w:eastAsia="Arial" w:hAnsi="Arial" w:cs="Arial"/>
                <w:sz w:val="20"/>
              </w:rPr>
              <w:t>b</w:t>
            </w:r>
            <w:r w:rsidRPr="00762BF1">
              <w:rPr>
                <w:rFonts w:ascii="Arial" w:eastAsia="Arial" w:hAnsi="Arial" w:cs="Arial"/>
                <w:spacing w:val="1"/>
                <w:sz w:val="20"/>
              </w:rPr>
              <w:t>l</w:t>
            </w:r>
            <w:r w:rsidRPr="00762BF1">
              <w:rPr>
                <w:rFonts w:ascii="Arial" w:eastAsia="Arial" w:hAnsi="Arial" w:cs="Arial"/>
                <w:spacing w:val="2"/>
                <w:sz w:val="20"/>
              </w:rPr>
              <w:t>i</w:t>
            </w:r>
            <w:r w:rsidRPr="00762BF1">
              <w:rPr>
                <w:rFonts w:ascii="Arial" w:eastAsia="Arial" w:hAnsi="Arial" w:cs="Arial"/>
                <w:sz w:val="20"/>
              </w:rPr>
              <w:t>s</w:t>
            </w:r>
            <w:r w:rsidRPr="00762BF1">
              <w:rPr>
                <w:rFonts w:ascii="Arial" w:eastAsia="Arial" w:hAnsi="Arial" w:cs="Arial"/>
                <w:spacing w:val="-3"/>
                <w:sz w:val="20"/>
              </w:rPr>
              <w:t>t</w:t>
            </w:r>
            <w:r w:rsidRPr="00762BF1">
              <w:rPr>
                <w:rFonts w:ascii="Arial" w:eastAsia="Arial" w:hAnsi="Arial" w:cs="Arial"/>
                <w:sz w:val="20"/>
              </w:rPr>
              <w:t>e</w:t>
            </w:r>
            <w:r w:rsidRPr="00762BF1">
              <w:rPr>
                <w:rFonts w:ascii="Arial" w:eastAsia="Arial" w:hAnsi="Arial" w:cs="Arial"/>
                <w:spacing w:val="-2"/>
                <w:sz w:val="20"/>
              </w:rPr>
              <w:t>r</w:t>
            </w:r>
            <w:r w:rsidRPr="00762BF1">
              <w:rPr>
                <w:rFonts w:ascii="Arial" w:eastAsia="Arial" w:hAnsi="Arial" w:cs="Arial"/>
                <w:spacing w:val="2"/>
                <w:sz w:val="20"/>
              </w:rPr>
              <w:t>i</w:t>
            </w:r>
            <w:r w:rsidRPr="00762BF1">
              <w:rPr>
                <w:rFonts w:ascii="Arial" w:eastAsia="Arial" w:hAnsi="Arial" w:cs="Arial"/>
                <w:sz w:val="20"/>
              </w:rPr>
              <w:t>ng and</w:t>
            </w:r>
            <w:r w:rsidRPr="00762BF1">
              <w:rPr>
                <w:rFonts w:ascii="Arial" w:eastAsia="Arial" w:hAnsi="Arial" w:cs="Arial"/>
                <w:spacing w:val="53"/>
                <w:sz w:val="20"/>
              </w:rPr>
              <w:t xml:space="preserve"> </w:t>
            </w:r>
            <w:r w:rsidRPr="00762BF1">
              <w:rPr>
                <w:rFonts w:ascii="Arial" w:eastAsia="Arial" w:hAnsi="Arial" w:cs="Arial"/>
                <w:sz w:val="20"/>
              </w:rPr>
              <w:t>swe</w:t>
            </w:r>
            <w:r w:rsidRPr="00762BF1">
              <w:rPr>
                <w:rFonts w:ascii="Arial" w:eastAsia="Arial" w:hAnsi="Arial" w:cs="Arial"/>
                <w:spacing w:val="2"/>
                <w:sz w:val="20"/>
              </w:rPr>
              <w:t>lli</w:t>
            </w:r>
            <w:r w:rsidRPr="00762BF1">
              <w:rPr>
                <w:rFonts w:ascii="Arial" w:eastAsia="Arial" w:hAnsi="Arial" w:cs="Arial"/>
                <w:sz w:val="20"/>
              </w:rPr>
              <w:t>ng</w:t>
            </w:r>
            <w:r w:rsidRPr="00762BF1">
              <w:rPr>
                <w:rFonts w:ascii="Arial" w:eastAsia="Arial" w:hAnsi="Arial" w:cs="Arial"/>
                <w:spacing w:val="6"/>
                <w:sz w:val="20"/>
              </w:rPr>
              <w:t xml:space="preserve"> </w:t>
            </w:r>
            <w:r w:rsidRPr="00762BF1">
              <w:rPr>
                <w:rFonts w:ascii="Arial" w:eastAsia="Arial" w:hAnsi="Arial" w:cs="Arial"/>
                <w:sz w:val="20"/>
              </w:rPr>
              <w:t>of</w:t>
            </w:r>
            <w:r w:rsidRPr="00762BF1">
              <w:rPr>
                <w:rFonts w:ascii="Arial" w:eastAsia="Arial" w:hAnsi="Arial" w:cs="Arial"/>
                <w:spacing w:val="44"/>
                <w:sz w:val="20"/>
              </w:rPr>
              <w:t xml:space="preserve"> </w:t>
            </w:r>
            <w:r w:rsidRPr="00762BF1">
              <w:rPr>
                <w:rFonts w:ascii="Arial" w:eastAsia="Arial" w:hAnsi="Arial" w:cs="Arial"/>
                <w:spacing w:val="2"/>
                <w:sz w:val="20"/>
              </w:rPr>
              <w:t>t</w:t>
            </w:r>
            <w:r w:rsidRPr="00762BF1">
              <w:rPr>
                <w:rFonts w:ascii="Arial" w:eastAsia="Arial" w:hAnsi="Arial" w:cs="Arial"/>
                <w:sz w:val="20"/>
              </w:rPr>
              <w:t>he</w:t>
            </w:r>
            <w:r w:rsidRPr="00762BF1">
              <w:rPr>
                <w:rFonts w:ascii="Arial" w:eastAsia="Arial" w:hAnsi="Arial" w:cs="Arial"/>
                <w:spacing w:val="52"/>
                <w:sz w:val="20"/>
              </w:rPr>
              <w:t xml:space="preserve"> </w:t>
            </w:r>
            <w:r w:rsidRPr="00762BF1">
              <w:rPr>
                <w:rFonts w:ascii="Arial" w:eastAsia="Arial" w:hAnsi="Arial" w:cs="Arial"/>
                <w:sz w:val="20"/>
              </w:rPr>
              <w:t>s</w:t>
            </w:r>
            <w:r w:rsidRPr="00762BF1">
              <w:rPr>
                <w:rFonts w:ascii="Arial" w:eastAsia="Arial" w:hAnsi="Arial" w:cs="Arial"/>
                <w:spacing w:val="-1"/>
                <w:sz w:val="20"/>
              </w:rPr>
              <w:t>k</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2"/>
                <w:sz w:val="20"/>
              </w:rPr>
              <w:t>)</w:t>
            </w:r>
            <w:r w:rsidR="008F60FE">
              <w:rPr>
                <w:rFonts w:ascii="Arial" w:eastAsia="Arial" w:hAnsi="Arial" w:cs="Arial"/>
                <w:sz w:val="20"/>
              </w:rPr>
              <w:t xml:space="preserve"> </w:t>
            </w:r>
            <w:r w:rsidRPr="00762BF1">
              <w:rPr>
                <w:rFonts w:ascii="Arial" w:eastAsia="Arial" w:hAnsi="Arial" w:cs="Arial"/>
                <w:spacing w:val="1"/>
                <w:sz w:val="20"/>
              </w:rPr>
              <w:t>w</w:t>
            </w:r>
            <w:r w:rsidRPr="00762BF1">
              <w:rPr>
                <w:rFonts w:ascii="Arial" w:eastAsia="Arial" w:hAnsi="Arial" w:cs="Arial"/>
                <w:sz w:val="20"/>
              </w:rPr>
              <w:t>h</w:t>
            </w:r>
            <w:r w:rsidRPr="00762BF1">
              <w:rPr>
                <w:rFonts w:ascii="Arial" w:eastAsia="Arial" w:hAnsi="Arial" w:cs="Arial"/>
                <w:spacing w:val="1"/>
                <w:sz w:val="20"/>
              </w:rPr>
              <w:t>i</w:t>
            </w:r>
            <w:r w:rsidRPr="00762BF1">
              <w:rPr>
                <w:rFonts w:ascii="Arial" w:eastAsia="Arial" w:hAnsi="Arial" w:cs="Arial"/>
                <w:sz w:val="20"/>
              </w:rPr>
              <w:t xml:space="preserve">ch </w:t>
            </w:r>
            <w:r w:rsidRPr="00762BF1">
              <w:rPr>
                <w:rFonts w:ascii="Arial" w:eastAsia="Arial" w:hAnsi="Arial" w:cs="Arial"/>
                <w:spacing w:val="-3"/>
                <w:sz w:val="20"/>
              </w:rPr>
              <w:t>m</w:t>
            </w:r>
            <w:r w:rsidRPr="00762BF1">
              <w:rPr>
                <w:rFonts w:ascii="Arial" w:eastAsia="Arial" w:hAnsi="Arial" w:cs="Arial"/>
                <w:sz w:val="20"/>
              </w:rPr>
              <w:t>ay</w:t>
            </w:r>
            <w:r w:rsidR="00B61AFA">
              <w:rPr>
                <w:rFonts w:ascii="Arial" w:eastAsia="Arial" w:hAnsi="Arial" w:cs="Arial"/>
                <w:spacing w:val="56"/>
                <w:sz w:val="20"/>
              </w:rPr>
              <w:t xml:space="preserve"> </w:t>
            </w:r>
            <w:r w:rsidRPr="00762BF1">
              <w:rPr>
                <w:rFonts w:ascii="Arial" w:eastAsia="Arial" w:hAnsi="Arial" w:cs="Arial"/>
                <w:sz w:val="20"/>
              </w:rPr>
              <w:t>be</w:t>
            </w:r>
            <w:r w:rsidRPr="00762BF1">
              <w:rPr>
                <w:rFonts w:ascii="Arial" w:eastAsia="Arial" w:hAnsi="Arial" w:cs="Arial"/>
                <w:spacing w:val="49"/>
                <w:sz w:val="20"/>
              </w:rPr>
              <w:t xml:space="preserve"> </w:t>
            </w:r>
            <w:r w:rsidRPr="00762BF1">
              <w:rPr>
                <w:rFonts w:ascii="Arial" w:eastAsia="Arial" w:hAnsi="Arial" w:cs="Arial"/>
                <w:w w:val="104"/>
                <w:sz w:val="20"/>
              </w:rPr>
              <w:t>a</w:t>
            </w:r>
            <w:r w:rsidRPr="00762BF1">
              <w:rPr>
                <w:rFonts w:ascii="Arial" w:eastAsia="Arial" w:hAnsi="Arial" w:cs="Arial"/>
                <w:spacing w:val="1"/>
                <w:w w:val="104"/>
                <w:sz w:val="20"/>
              </w:rPr>
              <w:t>l</w:t>
            </w:r>
            <w:r w:rsidRPr="00762BF1">
              <w:rPr>
                <w:rFonts w:ascii="Arial" w:eastAsia="Arial" w:hAnsi="Arial" w:cs="Arial"/>
                <w:spacing w:val="2"/>
                <w:w w:val="104"/>
                <w:sz w:val="20"/>
              </w:rPr>
              <w:t>l</w:t>
            </w:r>
            <w:r w:rsidRPr="00762BF1">
              <w:rPr>
                <w:rFonts w:ascii="Arial" w:eastAsia="Arial" w:hAnsi="Arial" w:cs="Arial"/>
                <w:w w:val="104"/>
                <w:sz w:val="20"/>
              </w:rPr>
              <w:t>e</w:t>
            </w:r>
            <w:r w:rsidRPr="00762BF1">
              <w:rPr>
                <w:rFonts w:ascii="Arial" w:eastAsia="Arial" w:hAnsi="Arial" w:cs="Arial"/>
                <w:spacing w:val="-2"/>
                <w:w w:val="104"/>
                <w:sz w:val="20"/>
              </w:rPr>
              <w:t>r</w:t>
            </w:r>
            <w:r w:rsidRPr="00762BF1">
              <w:rPr>
                <w:rFonts w:ascii="Arial" w:eastAsia="Arial" w:hAnsi="Arial" w:cs="Arial"/>
                <w:w w:val="104"/>
                <w:sz w:val="20"/>
              </w:rPr>
              <w:t>g</w:t>
            </w:r>
            <w:r w:rsidRPr="00762BF1">
              <w:rPr>
                <w:rFonts w:ascii="Arial" w:eastAsia="Arial" w:hAnsi="Arial" w:cs="Arial"/>
                <w:spacing w:val="1"/>
                <w:w w:val="104"/>
                <w:sz w:val="20"/>
              </w:rPr>
              <w:t>i</w:t>
            </w:r>
            <w:r w:rsidRPr="00762BF1">
              <w:rPr>
                <w:rFonts w:ascii="Arial" w:eastAsia="Arial" w:hAnsi="Arial" w:cs="Arial"/>
                <w:w w:val="104"/>
                <w:sz w:val="20"/>
              </w:rPr>
              <w:t>c</w:t>
            </w:r>
          </w:p>
          <w:p w14:paraId="1C61E0CD" w14:textId="77777777" w:rsidR="00C15222" w:rsidRPr="00762BF1" w:rsidRDefault="00C15222" w:rsidP="00191D8C">
            <w:pPr>
              <w:numPr>
                <w:ilvl w:val="0"/>
                <w:numId w:val="19"/>
              </w:numPr>
              <w:spacing w:after="0" w:line="260" w:lineRule="exact"/>
              <w:ind w:left="0" w:firstLine="0"/>
              <w:rPr>
                <w:rFonts w:ascii="Arial" w:eastAsia="Arial" w:hAnsi="Arial" w:cs="Arial"/>
                <w:sz w:val="20"/>
              </w:rPr>
            </w:pPr>
            <w:r w:rsidRPr="00762BF1">
              <w:rPr>
                <w:rFonts w:ascii="Arial" w:eastAsia="Arial" w:hAnsi="Arial" w:cs="Arial"/>
                <w:spacing w:val="2"/>
                <w:sz w:val="20"/>
              </w:rPr>
              <w:t>i</w:t>
            </w:r>
            <w:r w:rsidRPr="00762BF1">
              <w:rPr>
                <w:rFonts w:ascii="Arial" w:eastAsia="Arial" w:hAnsi="Arial" w:cs="Arial"/>
                <w:spacing w:val="-3"/>
                <w:sz w:val="20"/>
              </w:rPr>
              <w:t>t</w:t>
            </w:r>
            <w:r w:rsidRPr="00762BF1">
              <w:rPr>
                <w:rFonts w:ascii="Arial" w:eastAsia="Arial" w:hAnsi="Arial" w:cs="Arial"/>
                <w:sz w:val="20"/>
              </w:rPr>
              <w:t>c</w:t>
            </w:r>
            <w:r w:rsidRPr="00762BF1">
              <w:rPr>
                <w:rFonts w:ascii="Arial" w:eastAsia="Arial" w:hAnsi="Arial" w:cs="Arial"/>
                <w:spacing w:val="-1"/>
                <w:sz w:val="20"/>
              </w:rPr>
              <w:t>h</w:t>
            </w:r>
            <w:r w:rsidRPr="00762BF1">
              <w:rPr>
                <w:rFonts w:ascii="Arial" w:eastAsia="Arial" w:hAnsi="Arial" w:cs="Arial"/>
                <w:spacing w:val="2"/>
                <w:sz w:val="20"/>
              </w:rPr>
              <w:t>i</w:t>
            </w:r>
            <w:r w:rsidRPr="00762BF1">
              <w:rPr>
                <w:rFonts w:ascii="Arial" w:eastAsia="Arial" w:hAnsi="Arial" w:cs="Arial"/>
                <w:sz w:val="20"/>
              </w:rPr>
              <w:t>ng,</w:t>
            </w:r>
            <w:r w:rsidRPr="00762BF1">
              <w:rPr>
                <w:rFonts w:ascii="Arial" w:eastAsia="Arial" w:hAnsi="Arial" w:cs="Arial"/>
                <w:spacing w:val="8"/>
                <w:sz w:val="20"/>
              </w:rPr>
              <w:t xml:space="preserve"> </w:t>
            </w:r>
            <w:r w:rsidRPr="00762BF1">
              <w:rPr>
                <w:rFonts w:ascii="Arial" w:eastAsia="Arial" w:hAnsi="Arial" w:cs="Arial"/>
                <w:sz w:val="20"/>
              </w:rPr>
              <w:t>c</w:t>
            </w:r>
            <w:r w:rsidRPr="00762BF1">
              <w:rPr>
                <w:rFonts w:ascii="Arial" w:eastAsia="Arial" w:hAnsi="Arial" w:cs="Arial"/>
                <w:spacing w:val="4"/>
                <w:sz w:val="20"/>
              </w:rPr>
              <w:t>h</w:t>
            </w:r>
            <w:r w:rsidRPr="00762BF1">
              <w:rPr>
                <w:rFonts w:ascii="Arial" w:eastAsia="Arial" w:hAnsi="Arial" w:cs="Arial"/>
                <w:sz w:val="20"/>
              </w:rPr>
              <w:t>an</w:t>
            </w:r>
            <w:r w:rsidRPr="00762BF1">
              <w:rPr>
                <w:rFonts w:ascii="Arial" w:eastAsia="Arial" w:hAnsi="Arial" w:cs="Arial"/>
                <w:spacing w:val="-1"/>
                <w:sz w:val="20"/>
              </w:rPr>
              <w:t>g</w:t>
            </w:r>
            <w:r w:rsidRPr="00762BF1">
              <w:rPr>
                <w:rFonts w:ascii="Arial" w:eastAsia="Arial" w:hAnsi="Arial" w:cs="Arial"/>
                <w:sz w:val="20"/>
              </w:rPr>
              <w:t>es</w:t>
            </w:r>
            <w:r w:rsidRPr="00762BF1">
              <w:rPr>
                <w:rFonts w:ascii="Arial" w:eastAsia="Arial" w:hAnsi="Arial" w:cs="Arial"/>
                <w:spacing w:val="14"/>
                <w:sz w:val="20"/>
              </w:rPr>
              <w:t xml:space="preserve"> </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52"/>
                <w:sz w:val="20"/>
              </w:rPr>
              <w:t xml:space="preserve"> </w:t>
            </w:r>
            <w:r w:rsidRPr="00762BF1">
              <w:rPr>
                <w:rFonts w:ascii="Arial" w:eastAsia="Arial" w:hAnsi="Arial" w:cs="Arial"/>
                <w:sz w:val="20"/>
              </w:rPr>
              <w:t>s</w:t>
            </w:r>
            <w:r w:rsidRPr="00762BF1">
              <w:rPr>
                <w:rFonts w:ascii="Arial" w:eastAsia="Arial" w:hAnsi="Arial" w:cs="Arial"/>
                <w:spacing w:val="-1"/>
                <w:sz w:val="20"/>
              </w:rPr>
              <w:t>k</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62"/>
                <w:sz w:val="20"/>
              </w:rPr>
              <w:t xml:space="preserve"> </w:t>
            </w:r>
            <w:r w:rsidRPr="00762BF1">
              <w:rPr>
                <w:rFonts w:ascii="Arial" w:eastAsia="Arial" w:hAnsi="Arial" w:cs="Arial"/>
                <w:sz w:val="20"/>
              </w:rPr>
              <w:t>c</w:t>
            </w:r>
            <w:r w:rsidRPr="00762BF1">
              <w:rPr>
                <w:rFonts w:ascii="Arial" w:eastAsia="Arial" w:hAnsi="Arial" w:cs="Arial"/>
                <w:spacing w:val="-1"/>
                <w:sz w:val="20"/>
              </w:rPr>
              <w:t>o</w:t>
            </w:r>
            <w:r w:rsidRPr="00762BF1">
              <w:rPr>
                <w:rFonts w:ascii="Arial" w:eastAsia="Arial" w:hAnsi="Arial" w:cs="Arial"/>
                <w:spacing w:val="2"/>
                <w:sz w:val="20"/>
              </w:rPr>
              <w:t>l</w:t>
            </w:r>
            <w:r w:rsidRPr="00762BF1">
              <w:rPr>
                <w:rFonts w:ascii="Arial" w:eastAsia="Arial" w:hAnsi="Arial" w:cs="Arial"/>
                <w:sz w:val="20"/>
              </w:rPr>
              <w:t>our</w:t>
            </w:r>
            <w:r w:rsidRPr="00762BF1">
              <w:rPr>
                <w:rFonts w:ascii="Arial" w:eastAsia="Arial" w:hAnsi="Arial" w:cs="Arial"/>
                <w:spacing w:val="2"/>
                <w:sz w:val="20"/>
              </w:rPr>
              <w:t xml:space="preserve"> </w:t>
            </w:r>
            <w:r w:rsidRPr="00762BF1">
              <w:rPr>
                <w:rFonts w:ascii="Arial" w:eastAsia="Arial" w:hAnsi="Arial" w:cs="Arial"/>
                <w:spacing w:val="2"/>
                <w:w w:val="104"/>
                <w:sz w:val="20"/>
              </w:rPr>
              <w:t>i</w:t>
            </w:r>
            <w:r w:rsidRPr="00762BF1">
              <w:rPr>
                <w:rFonts w:ascii="Arial" w:eastAsia="Arial" w:hAnsi="Arial" w:cs="Arial"/>
                <w:w w:val="104"/>
                <w:sz w:val="20"/>
              </w:rPr>
              <w:t>n</w:t>
            </w:r>
            <w:r w:rsidRPr="00762BF1">
              <w:rPr>
                <w:rFonts w:ascii="Arial" w:eastAsia="Arial" w:hAnsi="Arial" w:cs="Arial"/>
                <w:spacing w:val="-1"/>
                <w:w w:val="104"/>
                <w:sz w:val="20"/>
              </w:rPr>
              <w:t>c</w:t>
            </w:r>
            <w:r w:rsidRPr="00762BF1">
              <w:rPr>
                <w:rFonts w:ascii="Arial" w:eastAsia="Arial" w:hAnsi="Arial" w:cs="Arial"/>
                <w:spacing w:val="2"/>
                <w:w w:val="104"/>
                <w:sz w:val="20"/>
              </w:rPr>
              <w:t>l</w:t>
            </w:r>
            <w:r w:rsidRPr="00762BF1">
              <w:rPr>
                <w:rFonts w:ascii="Arial" w:eastAsia="Arial" w:hAnsi="Arial" w:cs="Arial"/>
                <w:w w:val="104"/>
                <w:sz w:val="20"/>
              </w:rPr>
              <w:t>ud</w:t>
            </w:r>
            <w:r w:rsidRPr="00762BF1">
              <w:rPr>
                <w:rFonts w:ascii="Arial" w:eastAsia="Arial" w:hAnsi="Arial" w:cs="Arial"/>
                <w:spacing w:val="1"/>
                <w:w w:val="104"/>
                <w:sz w:val="20"/>
              </w:rPr>
              <w:t>i</w:t>
            </w:r>
            <w:r w:rsidRPr="00762BF1">
              <w:rPr>
                <w:rFonts w:ascii="Arial" w:eastAsia="Arial" w:hAnsi="Arial" w:cs="Arial"/>
                <w:w w:val="104"/>
                <w:sz w:val="20"/>
              </w:rPr>
              <w:t>ng</w:t>
            </w:r>
            <w:r w:rsidRPr="00762BF1">
              <w:rPr>
                <w:rFonts w:ascii="Arial" w:eastAsia="Arial" w:hAnsi="Arial" w:cs="Arial"/>
                <w:sz w:val="20"/>
              </w:rPr>
              <w:t xml:space="preserve"> da</w:t>
            </w:r>
            <w:r w:rsidRPr="00762BF1">
              <w:rPr>
                <w:rFonts w:ascii="Arial" w:eastAsia="Arial" w:hAnsi="Arial" w:cs="Arial"/>
                <w:spacing w:val="-3"/>
                <w:sz w:val="20"/>
              </w:rPr>
              <w:t>r</w:t>
            </w:r>
            <w:r w:rsidRPr="00762BF1">
              <w:rPr>
                <w:rFonts w:ascii="Arial" w:eastAsia="Arial" w:hAnsi="Arial" w:cs="Arial"/>
                <w:sz w:val="20"/>
              </w:rPr>
              <w:t>k</w:t>
            </w:r>
            <w:r w:rsidRPr="00762BF1">
              <w:rPr>
                <w:rFonts w:ascii="Arial" w:eastAsia="Arial" w:hAnsi="Arial" w:cs="Arial"/>
                <w:spacing w:val="-1"/>
                <w:sz w:val="20"/>
              </w:rPr>
              <w:t>e</w:t>
            </w:r>
            <w:r w:rsidRPr="00762BF1">
              <w:rPr>
                <w:rFonts w:ascii="Arial" w:eastAsia="Arial" w:hAnsi="Arial" w:cs="Arial"/>
                <w:sz w:val="20"/>
              </w:rPr>
              <w:t>n</w:t>
            </w:r>
            <w:r w:rsidRPr="00762BF1">
              <w:rPr>
                <w:rFonts w:ascii="Arial" w:eastAsia="Arial" w:hAnsi="Arial" w:cs="Arial"/>
                <w:spacing w:val="1"/>
                <w:sz w:val="20"/>
              </w:rPr>
              <w:t>i</w:t>
            </w:r>
            <w:r w:rsidRPr="00762BF1">
              <w:rPr>
                <w:rFonts w:ascii="Arial" w:eastAsia="Arial" w:hAnsi="Arial" w:cs="Arial"/>
                <w:spacing w:val="4"/>
                <w:sz w:val="20"/>
              </w:rPr>
              <w:t>n</w:t>
            </w:r>
            <w:r w:rsidRPr="00762BF1">
              <w:rPr>
                <w:rFonts w:ascii="Arial" w:eastAsia="Arial" w:hAnsi="Arial" w:cs="Arial"/>
                <w:sz w:val="20"/>
              </w:rPr>
              <w:t>g</w:t>
            </w:r>
            <w:r w:rsidRPr="00762BF1">
              <w:rPr>
                <w:rFonts w:ascii="Arial" w:eastAsia="Arial" w:hAnsi="Arial" w:cs="Arial"/>
                <w:spacing w:val="42"/>
                <w:sz w:val="20"/>
              </w:rPr>
              <w:t xml:space="preserve"> </w:t>
            </w:r>
            <w:r w:rsidRPr="00762BF1">
              <w:rPr>
                <w:rFonts w:ascii="Arial" w:eastAsia="Arial" w:hAnsi="Arial" w:cs="Arial"/>
                <w:spacing w:val="4"/>
                <w:sz w:val="20"/>
              </w:rPr>
              <w:t>o</w:t>
            </w:r>
            <w:r w:rsidRPr="00762BF1">
              <w:rPr>
                <w:rFonts w:ascii="Arial" w:eastAsia="Arial" w:hAnsi="Arial" w:cs="Arial"/>
                <w:sz w:val="20"/>
              </w:rPr>
              <w:t>f</w:t>
            </w:r>
            <w:r w:rsidRPr="00762BF1">
              <w:rPr>
                <w:rFonts w:ascii="Arial" w:eastAsia="Arial" w:hAnsi="Arial" w:cs="Arial"/>
                <w:spacing w:val="11"/>
                <w:sz w:val="20"/>
              </w:rPr>
              <w:t xml:space="preserve"> </w:t>
            </w:r>
            <w:r w:rsidRPr="00762BF1">
              <w:rPr>
                <w:rFonts w:ascii="Arial" w:eastAsia="Arial" w:hAnsi="Arial" w:cs="Arial"/>
                <w:spacing w:val="-3"/>
                <w:sz w:val="20"/>
              </w:rPr>
              <w:t>t</w:t>
            </w:r>
            <w:r w:rsidRPr="00762BF1">
              <w:rPr>
                <w:rFonts w:ascii="Arial" w:eastAsia="Arial" w:hAnsi="Arial" w:cs="Arial"/>
                <w:sz w:val="20"/>
              </w:rPr>
              <w:t>he</w:t>
            </w:r>
            <w:r w:rsidRPr="00762BF1">
              <w:rPr>
                <w:rFonts w:ascii="Arial" w:eastAsia="Arial" w:hAnsi="Arial" w:cs="Arial"/>
                <w:spacing w:val="18"/>
                <w:sz w:val="20"/>
              </w:rPr>
              <w:t xml:space="preserve"> </w:t>
            </w:r>
            <w:r w:rsidRPr="00762BF1">
              <w:rPr>
                <w:rFonts w:ascii="Arial" w:eastAsia="Arial" w:hAnsi="Arial" w:cs="Arial"/>
                <w:sz w:val="20"/>
              </w:rPr>
              <w:t>s</w:t>
            </w:r>
            <w:r w:rsidRPr="00762BF1">
              <w:rPr>
                <w:rFonts w:ascii="Arial" w:eastAsia="Arial" w:hAnsi="Arial" w:cs="Arial"/>
                <w:spacing w:val="-1"/>
                <w:sz w:val="20"/>
              </w:rPr>
              <w:t>k</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22"/>
                <w:sz w:val="20"/>
              </w:rPr>
              <w:t xml:space="preserve"> </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12"/>
                <w:sz w:val="20"/>
              </w:rPr>
              <w:t xml:space="preserve"> </w:t>
            </w:r>
            <w:r w:rsidRPr="00762BF1">
              <w:rPr>
                <w:rFonts w:ascii="Arial" w:eastAsia="Arial" w:hAnsi="Arial" w:cs="Arial"/>
                <w:w w:val="104"/>
                <w:sz w:val="20"/>
              </w:rPr>
              <w:t>pa</w:t>
            </w:r>
            <w:r w:rsidRPr="00762BF1">
              <w:rPr>
                <w:rFonts w:ascii="Arial" w:eastAsia="Arial" w:hAnsi="Arial" w:cs="Arial"/>
                <w:spacing w:val="2"/>
                <w:w w:val="104"/>
                <w:sz w:val="20"/>
              </w:rPr>
              <w:t>t</w:t>
            </w:r>
            <w:r w:rsidRPr="00762BF1">
              <w:rPr>
                <w:rFonts w:ascii="Arial" w:eastAsia="Arial" w:hAnsi="Arial" w:cs="Arial"/>
                <w:w w:val="104"/>
                <w:sz w:val="20"/>
              </w:rPr>
              <w:t>c</w:t>
            </w:r>
            <w:r w:rsidRPr="00762BF1">
              <w:rPr>
                <w:rFonts w:ascii="Arial" w:eastAsia="Arial" w:hAnsi="Arial" w:cs="Arial"/>
                <w:spacing w:val="-1"/>
                <w:w w:val="104"/>
                <w:sz w:val="20"/>
              </w:rPr>
              <w:t>h</w:t>
            </w:r>
            <w:r w:rsidRPr="00762BF1">
              <w:rPr>
                <w:rFonts w:ascii="Arial" w:eastAsia="Arial" w:hAnsi="Arial" w:cs="Arial"/>
                <w:w w:val="104"/>
                <w:sz w:val="20"/>
              </w:rPr>
              <w:t>es</w:t>
            </w:r>
          </w:p>
          <w:p w14:paraId="71F9C940" w14:textId="77777777" w:rsidR="00C15222" w:rsidRPr="00762BF1" w:rsidRDefault="00C15222" w:rsidP="00191D8C">
            <w:pPr>
              <w:numPr>
                <w:ilvl w:val="0"/>
                <w:numId w:val="19"/>
              </w:numPr>
              <w:spacing w:after="0" w:line="260" w:lineRule="exact"/>
              <w:ind w:left="0" w:firstLine="0"/>
              <w:rPr>
                <w:rFonts w:ascii="Arial" w:eastAsia="Arial" w:hAnsi="Arial" w:cs="Arial"/>
                <w:sz w:val="20"/>
              </w:rPr>
            </w:pPr>
            <w:r w:rsidRPr="00762BF1">
              <w:rPr>
                <w:rFonts w:ascii="Arial" w:eastAsia="Arial" w:hAnsi="Arial" w:cs="Arial"/>
                <w:sz w:val="20"/>
              </w:rPr>
              <w:t>o</w:t>
            </w:r>
            <w:r w:rsidRPr="00762BF1">
              <w:rPr>
                <w:rFonts w:ascii="Arial" w:eastAsia="Arial" w:hAnsi="Arial" w:cs="Arial"/>
                <w:spacing w:val="-3"/>
                <w:sz w:val="20"/>
              </w:rPr>
              <w:t>t</w:t>
            </w:r>
            <w:r w:rsidRPr="00762BF1">
              <w:rPr>
                <w:rFonts w:ascii="Arial" w:eastAsia="Arial" w:hAnsi="Arial" w:cs="Arial"/>
                <w:sz w:val="20"/>
              </w:rPr>
              <w:t>h</w:t>
            </w:r>
            <w:r w:rsidRPr="00762BF1">
              <w:rPr>
                <w:rFonts w:ascii="Arial" w:eastAsia="Arial" w:hAnsi="Arial" w:cs="Arial"/>
                <w:spacing w:val="4"/>
                <w:sz w:val="20"/>
              </w:rPr>
              <w:t>e</w:t>
            </w:r>
            <w:r w:rsidRPr="00762BF1">
              <w:rPr>
                <w:rFonts w:ascii="Arial" w:eastAsia="Arial" w:hAnsi="Arial" w:cs="Arial"/>
                <w:sz w:val="20"/>
              </w:rPr>
              <w:t>r</w:t>
            </w:r>
            <w:r w:rsidRPr="00762BF1">
              <w:rPr>
                <w:rFonts w:ascii="Arial" w:eastAsia="Arial" w:hAnsi="Arial" w:cs="Arial"/>
                <w:spacing w:val="45"/>
                <w:sz w:val="20"/>
              </w:rPr>
              <w:t xml:space="preserve"> </w:t>
            </w:r>
            <w:r w:rsidRPr="00762BF1">
              <w:rPr>
                <w:rFonts w:ascii="Arial" w:eastAsia="Arial" w:hAnsi="Arial" w:cs="Arial"/>
                <w:sz w:val="20"/>
              </w:rPr>
              <w:t>a</w:t>
            </w:r>
            <w:r w:rsidRPr="00762BF1">
              <w:rPr>
                <w:rFonts w:ascii="Arial" w:eastAsia="Arial" w:hAnsi="Arial" w:cs="Arial"/>
                <w:spacing w:val="1"/>
                <w:sz w:val="20"/>
              </w:rPr>
              <w:t>l</w:t>
            </w:r>
            <w:r w:rsidRPr="00762BF1">
              <w:rPr>
                <w:rFonts w:ascii="Arial" w:eastAsia="Arial" w:hAnsi="Arial" w:cs="Arial"/>
                <w:spacing w:val="2"/>
                <w:sz w:val="20"/>
              </w:rPr>
              <w:t>l</w:t>
            </w:r>
            <w:r w:rsidRPr="00762BF1">
              <w:rPr>
                <w:rFonts w:ascii="Arial" w:eastAsia="Arial" w:hAnsi="Arial" w:cs="Arial"/>
                <w:sz w:val="20"/>
              </w:rPr>
              <w:t>e</w:t>
            </w:r>
            <w:r w:rsidRPr="00762BF1">
              <w:rPr>
                <w:rFonts w:ascii="Arial" w:eastAsia="Arial" w:hAnsi="Arial" w:cs="Arial"/>
                <w:spacing w:val="-2"/>
                <w:sz w:val="20"/>
              </w:rPr>
              <w:t>r</w:t>
            </w:r>
            <w:r w:rsidRPr="00762BF1">
              <w:rPr>
                <w:rFonts w:ascii="Arial" w:eastAsia="Arial" w:hAnsi="Arial" w:cs="Arial"/>
                <w:sz w:val="20"/>
              </w:rPr>
              <w:t>g</w:t>
            </w:r>
            <w:r w:rsidRPr="00762BF1">
              <w:rPr>
                <w:rFonts w:ascii="Arial" w:eastAsia="Arial" w:hAnsi="Arial" w:cs="Arial"/>
                <w:spacing w:val="1"/>
                <w:sz w:val="20"/>
              </w:rPr>
              <w:t>i</w:t>
            </w:r>
            <w:r w:rsidRPr="00762BF1">
              <w:rPr>
                <w:rFonts w:ascii="Arial" w:eastAsia="Arial" w:hAnsi="Arial" w:cs="Arial"/>
                <w:sz w:val="20"/>
              </w:rPr>
              <w:t>c</w:t>
            </w:r>
            <w:r w:rsidRPr="00762BF1">
              <w:rPr>
                <w:rFonts w:ascii="Arial" w:eastAsia="Arial" w:hAnsi="Arial" w:cs="Arial"/>
                <w:spacing w:val="55"/>
                <w:sz w:val="20"/>
              </w:rPr>
              <w:t xml:space="preserve"> </w:t>
            </w:r>
            <w:r w:rsidRPr="00762BF1">
              <w:rPr>
                <w:rFonts w:ascii="Arial" w:eastAsia="Arial" w:hAnsi="Arial" w:cs="Arial"/>
                <w:spacing w:val="-2"/>
                <w:sz w:val="20"/>
              </w:rPr>
              <w:t>r</w:t>
            </w:r>
            <w:r w:rsidRPr="00762BF1">
              <w:rPr>
                <w:rFonts w:ascii="Arial" w:eastAsia="Arial" w:hAnsi="Arial" w:cs="Arial"/>
                <w:spacing w:val="4"/>
                <w:sz w:val="20"/>
              </w:rPr>
              <w:t>e</w:t>
            </w:r>
            <w:r w:rsidRPr="00762BF1">
              <w:rPr>
                <w:rFonts w:ascii="Arial" w:eastAsia="Arial" w:hAnsi="Arial" w:cs="Arial"/>
                <w:sz w:val="20"/>
              </w:rPr>
              <w:t>a</w:t>
            </w:r>
            <w:r w:rsidRPr="00762BF1">
              <w:rPr>
                <w:rFonts w:ascii="Arial" w:eastAsia="Arial" w:hAnsi="Arial" w:cs="Arial"/>
                <w:spacing w:val="-1"/>
                <w:sz w:val="20"/>
              </w:rPr>
              <w:t>c</w:t>
            </w:r>
            <w:r w:rsidRPr="00762BF1">
              <w:rPr>
                <w:rFonts w:ascii="Arial" w:eastAsia="Arial" w:hAnsi="Arial" w:cs="Arial"/>
                <w:spacing w:val="-3"/>
                <w:sz w:val="20"/>
              </w:rPr>
              <w:t>t</w:t>
            </w:r>
            <w:r w:rsidRPr="00762BF1">
              <w:rPr>
                <w:rFonts w:ascii="Arial" w:eastAsia="Arial" w:hAnsi="Arial" w:cs="Arial"/>
                <w:spacing w:val="2"/>
                <w:sz w:val="20"/>
              </w:rPr>
              <w:t>i</w:t>
            </w:r>
            <w:r w:rsidRPr="00762BF1">
              <w:rPr>
                <w:rFonts w:ascii="Arial" w:eastAsia="Arial" w:hAnsi="Arial" w:cs="Arial"/>
                <w:sz w:val="20"/>
              </w:rPr>
              <w:t>o</w:t>
            </w:r>
            <w:r w:rsidRPr="00762BF1">
              <w:rPr>
                <w:rFonts w:ascii="Arial" w:eastAsia="Arial" w:hAnsi="Arial" w:cs="Arial"/>
                <w:spacing w:val="4"/>
                <w:sz w:val="20"/>
              </w:rPr>
              <w:t>n</w:t>
            </w:r>
            <w:r w:rsidRPr="00762BF1">
              <w:rPr>
                <w:rFonts w:ascii="Arial" w:eastAsia="Arial" w:hAnsi="Arial" w:cs="Arial"/>
                <w:sz w:val="20"/>
              </w:rPr>
              <w:t>s,</w:t>
            </w:r>
            <w:r w:rsidRPr="00762BF1">
              <w:rPr>
                <w:rFonts w:ascii="Arial" w:eastAsia="Arial" w:hAnsi="Arial" w:cs="Arial"/>
                <w:spacing w:val="64"/>
                <w:sz w:val="20"/>
              </w:rPr>
              <w:t xml:space="preserve"> </w:t>
            </w:r>
            <w:r w:rsidRPr="00762BF1">
              <w:rPr>
                <w:rFonts w:ascii="Arial" w:eastAsia="Arial" w:hAnsi="Arial" w:cs="Arial"/>
                <w:spacing w:val="4"/>
                <w:sz w:val="20"/>
              </w:rPr>
              <w:t>s</w:t>
            </w:r>
            <w:r w:rsidRPr="00762BF1">
              <w:rPr>
                <w:rFonts w:ascii="Arial" w:eastAsia="Arial" w:hAnsi="Arial" w:cs="Arial"/>
                <w:sz w:val="20"/>
              </w:rPr>
              <w:t>u</w:t>
            </w:r>
            <w:r w:rsidRPr="00762BF1">
              <w:rPr>
                <w:rFonts w:ascii="Arial" w:eastAsia="Arial" w:hAnsi="Arial" w:cs="Arial"/>
                <w:spacing w:val="-1"/>
                <w:sz w:val="20"/>
              </w:rPr>
              <w:t>c</w:t>
            </w:r>
            <w:r w:rsidRPr="00762BF1">
              <w:rPr>
                <w:rFonts w:ascii="Arial" w:eastAsia="Arial" w:hAnsi="Arial" w:cs="Arial"/>
                <w:sz w:val="20"/>
              </w:rPr>
              <w:t>h</w:t>
            </w:r>
            <w:r w:rsidRPr="00762BF1">
              <w:rPr>
                <w:rFonts w:ascii="Arial" w:eastAsia="Arial" w:hAnsi="Arial" w:cs="Arial"/>
                <w:spacing w:val="45"/>
                <w:sz w:val="20"/>
              </w:rPr>
              <w:t xml:space="preserve"> </w:t>
            </w:r>
            <w:r w:rsidRPr="00762BF1">
              <w:rPr>
                <w:rFonts w:ascii="Arial" w:eastAsia="Arial" w:hAnsi="Arial" w:cs="Arial"/>
                <w:sz w:val="20"/>
              </w:rPr>
              <w:t>as</w:t>
            </w:r>
            <w:r w:rsidRPr="00762BF1">
              <w:rPr>
                <w:rFonts w:ascii="Arial" w:eastAsia="Arial" w:hAnsi="Arial" w:cs="Arial"/>
                <w:spacing w:val="34"/>
                <w:sz w:val="20"/>
              </w:rPr>
              <w:t xml:space="preserve"> </w:t>
            </w:r>
            <w:r w:rsidRPr="00762BF1">
              <w:rPr>
                <w:rFonts w:ascii="Arial" w:eastAsia="Arial" w:hAnsi="Arial" w:cs="Arial"/>
                <w:spacing w:val="1"/>
                <w:sz w:val="20"/>
              </w:rPr>
              <w:t>w</w:t>
            </w:r>
            <w:r w:rsidRPr="00762BF1">
              <w:rPr>
                <w:rFonts w:ascii="Arial" w:eastAsia="Arial" w:hAnsi="Arial" w:cs="Arial"/>
                <w:spacing w:val="4"/>
                <w:sz w:val="20"/>
              </w:rPr>
              <w:t>h</w:t>
            </w:r>
            <w:r w:rsidRPr="00762BF1">
              <w:rPr>
                <w:rFonts w:ascii="Arial" w:eastAsia="Arial" w:hAnsi="Arial" w:cs="Arial"/>
                <w:sz w:val="20"/>
              </w:rPr>
              <w:t>ee</w:t>
            </w:r>
            <w:r w:rsidRPr="00762BF1">
              <w:rPr>
                <w:rFonts w:ascii="Arial" w:eastAsia="Arial" w:hAnsi="Arial" w:cs="Arial"/>
                <w:spacing w:val="-1"/>
                <w:sz w:val="20"/>
              </w:rPr>
              <w:t>z</w:t>
            </w:r>
            <w:r w:rsidRPr="00762BF1">
              <w:rPr>
                <w:rFonts w:ascii="Arial" w:eastAsia="Arial" w:hAnsi="Arial" w:cs="Arial"/>
                <w:spacing w:val="7"/>
                <w:sz w:val="20"/>
              </w:rPr>
              <w:t>i</w:t>
            </w:r>
            <w:r w:rsidRPr="00762BF1">
              <w:rPr>
                <w:rFonts w:ascii="Arial" w:eastAsia="Arial" w:hAnsi="Arial" w:cs="Arial"/>
                <w:sz w:val="20"/>
              </w:rPr>
              <w:t>ng,</w:t>
            </w:r>
            <w:r w:rsidRPr="00762BF1">
              <w:rPr>
                <w:rFonts w:ascii="Arial" w:eastAsia="Arial" w:hAnsi="Arial" w:cs="Arial"/>
                <w:spacing w:val="65"/>
                <w:sz w:val="20"/>
              </w:rPr>
              <w:t xml:space="preserve"> </w:t>
            </w:r>
            <w:r w:rsidRPr="00762BF1">
              <w:rPr>
                <w:rFonts w:ascii="Arial" w:eastAsia="Arial" w:hAnsi="Arial" w:cs="Arial"/>
                <w:sz w:val="20"/>
              </w:rPr>
              <w:t>swe</w:t>
            </w:r>
            <w:r w:rsidRPr="00762BF1">
              <w:rPr>
                <w:rFonts w:ascii="Arial" w:eastAsia="Arial" w:hAnsi="Arial" w:cs="Arial"/>
                <w:spacing w:val="2"/>
                <w:sz w:val="20"/>
              </w:rPr>
              <w:t>lli</w:t>
            </w:r>
            <w:r w:rsidRPr="00762BF1">
              <w:rPr>
                <w:rFonts w:ascii="Arial" w:eastAsia="Arial" w:hAnsi="Arial" w:cs="Arial"/>
                <w:sz w:val="20"/>
              </w:rPr>
              <w:t xml:space="preserve">ng </w:t>
            </w:r>
            <w:r w:rsidRPr="00762BF1">
              <w:rPr>
                <w:rFonts w:ascii="Arial" w:eastAsia="Arial" w:hAnsi="Arial" w:cs="Arial"/>
                <w:w w:val="104"/>
                <w:sz w:val="20"/>
              </w:rPr>
              <w:t xml:space="preserve">or </w:t>
            </w:r>
            <w:r w:rsidRPr="00762BF1">
              <w:rPr>
                <w:rFonts w:ascii="Arial" w:eastAsia="Arial" w:hAnsi="Arial" w:cs="Arial"/>
                <w:spacing w:val="-3"/>
                <w:sz w:val="20"/>
              </w:rPr>
              <w:t>f</w:t>
            </w:r>
            <w:r w:rsidRPr="00762BF1">
              <w:rPr>
                <w:rFonts w:ascii="Arial" w:eastAsia="Arial" w:hAnsi="Arial" w:cs="Arial"/>
                <w:sz w:val="20"/>
              </w:rPr>
              <w:t>ee</w:t>
            </w:r>
            <w:r w:rsidRPr="00762BF1">
              <w:rPr>
                <w:rFonts w:ascii="Arial" w:eastAsia="Arial" w:hAnsi="Arial" w:cs="Arial"/>
                <w:spacing w:val="1"/>
                <w:sz w:val="20"/>
              </w:rPr>
              <w:t>l</w:t>
            </w:r>
            <w:r w:rsidRPr="00762BF1">
              <w:rPr>
                <w:rFonts w:ascii="Arial" w:eastAsia="Arial" w:hAnsi="Arial" w:cs="Arial"/>
                <w:spacing w:val="2"/>
                <w:sz w:val="20"/>
              </w:rPr>
              <w:t>i</w:t>
            </w:r>
            <w:r w:rsidRPr="00762BF1">
              <w:rPr>
                <w:rFonts w:ascii="Arial" w:eastAsia="Arial" w:hAnsi="Arial" w:cs="Arial"/>
                <w:sz w:val="20"/>
              </w:rPr>
              <w:t>ng</w:t>
            </w:r>
            <w:r w:rsidRPr="00762BF1">
              <w:rPr>
                <w:rFonts w:ascii="Arial" w:eastAsia="Arial" w:hAnsi="Arial" w:cs="Arial"/>
                <w:spacing w:val="28"/>
                <w:sz w:val="20"/>
              </w:rPr>
              <w:t xml:space="preserve"> </w:t>
            </w:r>
            <w:r w:rsidRPr="00762BF1">
              <w:rPr>
                <w:rFonts w:ascii="Arial" w:eastAsia="Arial" w:hAnsi="Arial" w:cs="Arial"/>
                <w:spacing w:val="2"/>
                <w:w w:val="104"/>
                <w:sz w:val="20"/>
              </w:rPr>
              <w:t>li</w:t>
            </w:r>
            <w:r w:rsidRPr="00762BF1">
              <w:rPr>
                <w:rFonts w:ascii="Arial" w:eastAsia="Arial" w:hAnsi="Arial" w:cs="Arial"/>
                <w:w w:val="104"/>
                <w:sz w:val="20"/>
              </w:rPr>
              <w:t>g</w:t>
            </w:r>
            <w:r w:rsidRPr="00762BF1">
              <w:rPr>
                <w:rFonts w:ascii="Arial" w:eastAsia="Arial" w:hAnsi="Arial" w:cs="Arial"/>
                <w:spacing w:val="4"/>
                <w:w w:val="104"/>
                <w:sz w:val="20"/>
              </w:rPr>
              <w:t>h</w:t>
            </w:r>
            <w:r w:rsidRPr="00762BF1">
              <w:rPr>
                <w:rFonts w:ascii="Arial" w:eastAsia="Arial" w:hAnsi="Arial" w:cs="Arial"/>
                <w:spacing w:val="-1"/>
                <w:w w:val="104"/>
                <w:sz w:val="20"/>
              </w:rPr>
              <w:t>t</w:t>
            </w:r>
            <w:r w:rsidRPr="00762BF1">
              <w:rPr>
                <w:rFonts w:ascii="Arial" w:eastAsia="Arial" w:hAnsi="Arial" w:cs="Arial"/>
                <w:spacing w:val="-2"/>
                <w:w w:val="104"/>
                <w:sz w:val="20"/>
              </w:rPr>
              <w:t>-</w:t>
            </w:r>
            <w:r w:rsidRPr="00762BF1">
              <w:rPr>
                <w:rFonts w:ascii="Arial" w:eastAsia="Arial" w:hAnsi="Arial" w:cs="Arial"/>
                <w:w w:val="104"/>
                <w:sz w:val="20"/>
              </w:rPr>
              <w:t>h</w:t>
            </w:r>
            <w:r w:rsidRPr="00762BF1">
              <w:rPr>
                <w:rFonts w:ascii="Arial" w:eastAsia="Arial" w:hAnsi="Arial" w:cs="Arial"/>
                <w:spacing w:val="4"/>
                <w:w w:val="104"/>
                <w:sz w:val="20"/>
              </w:rPr>
              <w:t>e</w:t>
            </w:r>
            <w:r w:rsidRPr="00762BF1">
              <w:rPr>
                <w:rFonts w:ascii="Arial" w:eastAsia="Arial" w:hAnsi="Arial" w:cs="Arial"/>
                <w:w w:val="104"/>
                <w:sz w:val="20"/>
              </w:rPr>
              <w:t>ad</w:t>
            </w:r>
            <w:r w:rsidRPr="00762BF1">
              <w:rPr>
                <w:rFonts w:ascii="Arial" w:eastAsia="Arial" w:hAnsi="Arial" w:cs="Arial"/>
                <w:spacing w:val="-1"/>
                <w:w w:val="104"/>
                <w:sz w:val="20"/>
              </w:rPr>
              <w:t>e</w:t>
            </w:r>
            <w:r w:rsidRPr="00762BF1">
              <w:rPr>
                <w:rFonts w:ascii="Arial" w:eastAsia="Arial" w:hAnsi="Arial" w:cs="Arial"/>
                <w:w w:val="104"/>
                <w:sz w:val="20"/>
              </w:rPr>
              <w:t>d</w:t>
            </w:r>
          </w:p>
          <w:p w14:paraId="16AA7F9C" w14:textId="77777777" w:rsidR="00C15222" w:rsidRPr="00261917" w:rsidRDefault="00C15222" w:rsidP="00191D8C">
            <w:pPr>
              <w:numPr>
                <w:ilvl w:val="0"/>
                <w:numId w:val="19"/>
              </w:numPr>
              <w:spacing w:after="0"/>
              <w:ind w:left="0" w:firstLine="0"/>
              <w:rPr>
                <w:rFonts w:ascii="Arial" w:eastAsia="Arial" w:hAnsi="Arial" w:cs="Arial"/>
              </w:rPr>
            </w:pPr>
            <w:r w:rsidRPr="00762BF1">
              <w:rPr>
                <w:rFonts w:ascii="Arial" w:eastAsia="Arial" w:hAnsi="Arial" w:cs="Arial"/>
                <w:sz w:val="20"/>
              </w:rPr>
              <w:lastRenderedPageBreak/>
              <w:t>swe</w:t>
            </w:r>
            <w:r w:rsidRPr="00762BF1">
              <w:rPr>
                <w:rFonts w:ascii="Arial" w:eastAsia="Arial" w:hAnsi="Arial" w:cs="Arial"/>
                <w:spacing w:val="2"/>
                <w:sz w:val="20"/>
              </w:rPr>
              <w:t>lli</w:t>
            </w:r>
            <w:r w:rsidRPr="00762BF1">
              <w:rPr>
                <w:rFonts w:ascii="Arial" w:eastAsia="Arial" w:hAnsi="Arial" w:cs="Arial"/>
                <w:sz w:val="20"/>
              </w:rPr>
              <w:t>ng</w:t>
            </w:r>
            <w:r w:rsidRPr="00762BF1">
              <w:rPr>
                <w:rFonts w:ascii="Arial" w:eastAsia="Arial" w:hAnsi="Arial" w:cs="Arial"/>
                <w:spacing w:val="34"/>
                <w:sz w:val="20"/>
              </w:rPr>
              <w:t xml:space="preserve"> </w:t>
            </w:r>
            <w:r w:rsidRPr="00762BF1">
              <w:rPr>
                <w:rFonts w:ascii="Arial" w:eastAsia="Arial" w:hAnsi="Arial" w:cs="Arial"/>
                <w:sz w:val="20"/>
              </w:rPr>
              <w:t>of</w:t>
            </w:r>
            <w:r w:rsidRPr="00762BF1">
              <w:rPr>
                <w:rFonts w:ascii="Arial" w:eastAsia="Arial" w:hAnsi="Arial" w:cs="Arial"/>
                <w:spacing w:val="11"/>
                <w:sz w:val="20"/>
              </w:rPr>
              <w:t xml:space="preserve"> </w:t>
            </w:r>
            <w:r w:rsidRPr="00762BF1">
              <w:rPr>
                <w:rFonts w:ascii="Arial" w:eastAsia="Arial" w:hAnsi="Arial" w:cs="Arial"/>
                <w:spacing w:val="-3"/>
                <w:sz w:val="20"/>
              </w:rPr>
              <w:t>t</w:t>
            </w:r>
            <w:r w:rsidRPr="00762BF1">
              <w:rPr>
                <w:rFonts w:ascii="Arial" w:eastAsia="Arial" w:hAnsi="Arial" w:cs="Arial"/>
                <w:spacing w:val="4"/>
                <w:sz w:val="20"/>
              </w:rPr>
              <w:t>h</w:t>
            </w:r>
            <w:r w:rsidRPr="00762BF1">
              <w:rPr>
                <w:rFonts w:ascii="Arial" w:eastAsia="Arial" w:hAnsi="Arial" w:cs="Arial"/>
                <w:sz w:val="20"/>
              </w:rPr>
              <w:t>e</w:t>
            </w:r>
            <w:r w:rsidRPr="00762BF1">
              <w:rPr>
                <w:rFonts w:ascii="Arial" w:eastAsia="Arial" w:hAnsi="Arial" w:cs="Arial"/>
                <w:spacing w:val="18"/>
                <w:sz w:val="20"/>
              </w:rPr>
              <w:t xml:space="preserve"> </w:t>
            </w:r>
            <w:r w:rsidRPr="00762BF1">
              <w:rPr>
                <w:rFonts w:ascii="Arial" w:eastAsia="Arial" w:hAnsi="Arial" w:cs="Arial"/>
                <w:spacing w:val="-3"/>
                <w:sz w:val="20"/>
              </w:rPr>
              <w:t>f</w:t>
            </w:r>
            <w:r w:rsidRPr="00762BF1">
              <w:rPr>
                <w:rFonts w:ascii="Arial" w:eastAsia="Arial" w:hAnsi="Arial" w:cs="Arial"/>
                <w:sz w:val="20"/>
              </w:rPr>
              <w:t>a</w:t>
            </w:r>
            <w:r w:rsidRPr="00762BF1">
              <w:rPr>
                <w:rFonts w:ascii="Arial" w:eastAsia="Arial" w:hAnsi="Arial" w:cs="Arial"/>
                <w:spacing w:val="-1"/>
                <w:sz w:val="20"/>
              </w:rPr>
              <w:t>c</w:t>
            </w:r>
            <w:r w:rsidRPr="00762BF1">
              <w:rPr>
                <w:rFonts w:ascii="Arial" w:eastAsia="Arial" w:hAnsi="Arial" w:cs="Arial"/>
                <w:spacing w:val="4"/>
                <w:sz w:val="20"/>
              </w:rPr>
              <w:t>e</w:t>
            </w:r>
            <w:r w:rsidRPr="00762BF1">
              <w:rPr>
                <w:rFonts w:ascii="Arial" w:eastAsia="Arial" w:hAnsi="Arial" w:cs="Arial"/>
                <w:sz w:val="20"/>
              </w:rPr>
              <w:t>,</w:t>
            </w:r>
            <w:r w:rsidRPr="00762BF1">
              <w:rPr>
                <w:rFonts w:ascii="Arial" w:eastAsia="Arial" w:hAnsi="Arial" w:cs="Arial"/>
                <w:spacing w:val="24"/>
                <w:sz w:val="20"/>
              </w:rPr>
              <w:t xml:space="preserve"> </w:t>
            </w:r>
            <w:r w:rsidRPr="00762BF1">
              <w:rPr>
                <w:rFonts w:ascii="Arial" w:eastAsia="Arial" w:hAnsi="Arial" w:cs="Arial"/>
                <w:spacing w:val="2"/>
                <w:sz w:val="20"/>
              </w:rPr>
              <w:t>li</w:t>
            </w:r>
            <w:r w:rsidRPr="00762BF1">
              <w:rPr>
                <w:rFonts w:ascii="Arial" w:eastAsia="Arial" w:hAnsi="Arial" w:cs="Arial"/>
                <w:sz w:val="20"/>
              </w:rPr>
              <w:t>p</w:t>
            </w:r>
            <w:r w:rsidRPr="00762BF1">
              <w:rPr>
                <w:rFonts w:ascii="Arial" w:eastAsia="Arial" w:hAnsi="Arial" w:cs="Arial"/>
                <w:spacing w:val="-1"/>
                <w:sz w:val="20"/>
              </w:rPr>
              <w:t>s</w:t>
            </w:r>
            <w:r w:rsidRPr="00762BF1">
              <w:rPr>
                <w:rFonts w:ascii="Arial" w:eastAsia="Arial" w:hAnsi="Arial" w:cs="Arial"/>
                <w:sz w:val="20"/>
              </w:rPr>
              <w:t>,</w:t>
            </w:r>
            <w:r w:rsidRPr="00762BF1">
              <w:rPr>
                <w:rFonts w:ascii="Arial" w:eastAsia="Arial" w:hAnsi="Arial" w:cs="Arial"/>
                <w:spacing w:val="20"/>
                <w:sz w:val="20"/>
              </w:rPr>
              <w:t xml:space="preserve"> </w:t>
            </w:r>
            <w:r w:rsidRPr="00762BF1">
              <w:rPr>
                <w:rFonts w:ascii="Arial" w:eastAsia="Arial" w:hAnsi="Arial" w:cs="Arial"/>
                <w:spacing w:val="-3"/>
                <w:sz w:val="20"/>
              </w:rPr>
              <w:t>t</w:t>
            </w:r>
            <w:r w:rsidRPr="00762BF1">
              <w:rPr>
                <w:rFonts w:ascii="Arial" w:eastAsia="Arial" w:hAnsi="Arial" w:cs="Arial"/>
                <w:sz w:val="20"/>
              </w:rPr>
              <w:t>o</w:t>
            </w:r>
            <w:r w:rsidRPr="00762BF1">
              <w:rPr>
                <w:rFonts w:ascii="Arial" w:eastAsia="Arial" w:hAnsi="Arial" w:cs="Arial"/>
                <w:spacing w:val="4"/>
                <w:sz w:val="20"/>
              </w:rPr>
              <w:t>n</w:t>
            </w:r>
            <w:r w:rsidRPr="00762BF1">
              <w:rPr>
                <w:rFonts w:ascii="Arial" w:eastAsia="Arial" w:hAnsi="Arial" w:cs="Arial"/>
                <w:sz w:val="20"/>
              </w:rPr>
              <w:t>gue</w:t>
            </w:r>
            <w:r w:rsidRPr="00762BF1">
              <w:rPr>
                <w:rFonts w:ascii="Arial" w:eastAsia="Arial" w:hAnsi="Arial" w:cs="Arial"/>
                <w:spacing w:val="33"/>
                <w:sz w:val="20"/>
              </w:rPr>
              <w:t xml:space="preserve"> </w:t>
            </w:r>
            <w:r w:rsidRPr="00762BF1">
              <w:rPr>
                <w:rFonts w:ascii="Arial" w:eastAsia="Arial" w:hAnsi="Arial" w:cs="Arial"/>
                <w:sz w:val="20"/>
              </w:rPr>
              <w:t>or</w:t>
            </w:r>
            <w:r w:rsidRPr="00762BF1">
              <w:rPr>
                <w:rFonts w:ascii="Arial" w:eastAsia="Arial" w:hAnsi="Arial" w:cs="Arial"/>
                <w:spacing w:val="12"/>
                <w:sz w:val="20"/>
              </w:rPr>
              <w:t xml:space="preserve"> </w:t>
            </w:r>
            <w:r w:rsidRPr="00762BF1">
              <w:rPr>
                <w:rFonts w:ascii="Arial" w:eastAsia="Arial" w:hAnsi="Arial" w:cs="Arial"/>
                <w:spacing w:val="2"/>
                <w:w w:val="104"/>
                <w:sz w:val="20"/>
              </w:rPr>
              <w:t>t</w:t>
            </w:r>
            <w:r w:rsidRPr="00762BF1">
              <w:rPr>
                <w:rFonts w:ascii="Arial" w:eastAsia="Arial" w:hAnsi="Arial" w:cs="Arial"/>
                <w:w w:val="104"/>
                <w:sz w:val="20"/>
              </w:rPr>
              <w:t>h</w:t>
            </w:r>
            <w:r w:rsidRPr="00762BF1">
              <w:rPr>
                <w:rFonts w:ascii="Arial" w:eastAsia="Arial" w:hAnsi="Arial" w:cs="Arial"/>
                <w:spacing w:val="-2"/>
                <w:w w:val="104"/>
                <w:sz w:val="20"/>
              </w:rPr>
              <w:t>r</w:t>
            </w:r>
            <w:r w:rsidRPr="00762BF1">
              <w:rPr>
                <w:rFonts w:ascii="Arial" w:eastAsia="Arial" w:hAnsi="Arial" w:cs="Arial"/>
                <w:w w:val="104"/>
                <w:sz w:val="20"/>
              </w:rPr>
              <w:t>o</w:t>
            </w:r>
            <w:r w:rsidRPr="00762BF1">
              <w:rPr>
                <w:rFonts w:ascii="Arial" w:eastAsia="Arial" w:hAnsi="Arial" w:cs="Arial"/>
                <w:spacing w:val="4"/>
                <w:w w:val="104"/>
                <w:sz w:val="20"/>
              </w:rPr>
              <w:t>a</w:t>
            </w:r>
            <w:r w:rsidRPr="00762BF1">
              <w:rPr>
                <w:rFonts w:ascii="Arial" w:eastAsia="Arial" w:hAnsi="Arial" w:cs="Arial"/>
                <w:w w:val="104"/>
                <w:sz w:val="20"/>
              </w:rPr>
              <w:t>t</w:t>
            </w:r>
          </w:p>
        </w:tc>
        <w:tc>
          <w:tcPr>
            <w:tcW w:w="3190" w:type="dxa"/>
          </w:tcPr>
          <w:p w14:paraId="25EE31C1" w14:textId="77777777" w:rsidR="007E377F" w:rsidRDefault="007E377F" w:rsidP="00191D8C">
            <w:pPr>
              <w:widowControl w:val="0"/>
              <w:spacing w:after="0"/>
              <w:rPr>
                <w:rFonts w:ascii="Arial" w:eastAsia="Calibri" w:hAnsi="Arial" w:cs="Arial"/>
              </w:rPr>
            </w:pPr>
            <w:r w:rsidRPr="00456995">
              <w:rPr>
                <w:rFonts w:ascii="Arial" w:eastAsia="Calibri" w:hAnsi="Arial" w:cs="Arial"/>
              </w:rPr>
              <w:lastRenderedPageBreak/>
              <w:t xml:space="preserve">A detailed list of adverse reactions is available in </w:t>
            </w:r>
            <w:hyperlink r:id="rId19" w:history="1">
              <w:r w:rsidRPr="00A86B62">
                <w:rPr>
                  <w:rStyle w:val="Hyperlink"/>
                  <w:rFonts w:ascii="Arial" w:eastAsia="Calibri" w:hAnsi="Arial" w:cs="Arial"/>
                </w:rPr>
                <w:t>BNF</w:t>
              </w:r>
            </w:hyperlink>
            <w:r>
              <w:rPr>
                <w:rFonts w:ascii="Arial" w:eastAsia="Calibri" w:hAnsi="Arial" w:cs="Arial"/>
                <w:color w:val="000000"/>
              </w:rPr>
              <w:t xml:space="preserve"> or </w:t>
            </w:r>
            <w:r w:rsidRPr="00456995">
              <w:rPr>
                <w:rFonts w:ascii="Arial" w:eastAsia="Calibri" w:hAnsi="Arial" w:cs="Arial"/>
                <w:color w:val="000000"/>
              </w:rPr>
              <w:t xml:space="preserve">the product </w:t>
            </w:r>
            <w:hyperlink r:id="rId20" w:history="1">
              <w:r w:rsidRPr="00A86B62">
                <w:rPr>
                  <w:rStyle w:val="Hyperlink"/>
                  <w:rFonts w:ascii="Arial" w:eastAsia="Calibri" w:hAnsi="Arial" w:cs="Arial"/>
                </w:rPr>
                <w:t>SPC</w:t>
              </w:r>
            </w:hyperlink>
            <w:r w:rsidR="008F60FE">
              <w:rPr>
                <w:rFonts w:ascii="Arial" w:eastAsia="Calibri" w:hAnsi="Arial" w:cs="Arial"/>
                <w:color w:val="000000"/>
              </w:rPr>
              <w:t>.  T</w:t>
            </w:r>
            <w:r w:rsidRPr="00261917">
              <w:rPr>
                <w:rFonts w:ascii="Arial" w:eastAsia="Calibri" w:hAnsi="Arial" w:cs="Arial"/>
              </w:rPr>
              <w:t>he following side effects are reported</w:t>
            </w:r>
            <w:r w:rsidR="009B20F4">
              <w:rPr>
                <w:rFonts w:ascii="Arial" w:eastAsia="Calibri" w:hAnsi="Arial" w:cs="Arial"/>
              </w:rPr>
              <w:t xml:space="preserve"> as common</w:t>
            </w:r>
            <w:r w:rsidRPr="00261917">
              <w:rPr>
                <w:rFonts w:ascii="Arial" w:eastAsia="Calibri" w:hAnsi="Arial" w:cs="Arial"/>
              </w:rPr>
              <w:t xml:space="preserve"> </w:t>
            </w:r>
            <w:r>
              <w:rPr>
                <w:rFonts w:ascii="Arial" w:eastAsia="Calibri" w:hAnsi="Arial" w:cs="Arial"/>
              </w:rPr>
              <w:t xml:space="preserve">with </w:t>
            </w:r>
            <w:r w:rsidRPr="007E377F">
              <w:rPr>
                <w:rFonts w:ascii="Arial" w:eastAsia="Calibri" w:hAnsi="Arial" w:cs="Arial"/>
              </w:rPr>
              <w:t>raltegravir</w:t>
            </w:r>
            <w:r w:rsidRPr="00261917">
              <w:rPr>
                <w:rFonts w:ascii="Arial" w:eastAsia="Calibri" w:hAnsi="Arial" w:cs="Arial"/>
              </w:rPr>
              <w:t>:</w:t>
            </w:r>
          </w:p>
          <w:p w14:paraId="3DF787CA"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decreased appetite</w:t>
            </w:r>
          </w:p>
          <w:p w14:paraId="5C211F95"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abnormal dreams, insomnia, nightmare</w:t>
            </w:r>
          </w:p>
          <w:p w14:paraId="7DC570BD"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abnormal behaviour</w:t>
            </w:r>
          </w:p>
          <w:p w14:paraId="1A830C28"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depression</w:t>
            </w:r>
          </w:p>
          <w:p w14:paraId="307619FF"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dizziness, headache</w:t>
            </w:r>
          </w:p>
          <w:p w14:paraId="3DD01FB5"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psychomotor hyperactivity</w:t>
            </w:r>
          </w:p>
          <w:p w14:paraId="745D34F3"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vertigo</w:t>
            </w:r>
          </w:p>
          <w:p w14:paraId="36C53215"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abdominal distention, abdominal pain, diarrhoea, flatulence, nausea, vomiting, dyspepsia</w:t>
            </w:r>
          </w:p>
          <w:p w14:paraId="461F275F"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rash</w:t>
            </w:r>
          </w:p>
          <w:p w14:paraId="343635E3"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asthenia</w:t>
            </w:r>
          </w:p>
          <w:p w14:paraId="1EBE1F28"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 xml:space="preserve">fatigue, </w:t>
            </w:r>
          </w:p>
          <w:p w14:paraId="7EBE0543"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pyrexia</w:t>
            </w:r>
          </w:p>
          <w:p w14:paraId="5ADCE355" w14:textId="77777777" w:rsidR="007E377F" w:rsidRPr="00261917" w:rsidRDefault="007E377F" w:rsidP="00191D8C">
            <w:pPr>
              <w:widowControl w:val="0"/>
              <w:spacing w:after="0"/>
              <w:rPr>
                <w:rFonts w:ascii="Arial" w:eastAsia="Calibri" w:hAnsi="Arial" w:cs="Arial"/>
              </w:rPr>
            </w:pPr>
          </w:p>
          <w:p w14:paraId="670A27CA" w14:textId="77777777" w:rsidR="00C15222" w:rsidRPr="00A86B62" w:rsidRDefault="00C15222" w:rsidP="00191D8C">
            <w:pPr>
              <w:spacing w:after="0"/>
              <w:rPr>
                <w:rFonts w:ascii="Arial" w:eastAsia="Arial" w:hAnsi="Arial" w:cs="Arial"/>
              </w:rPr>
            </w:pPr>
          </w:p>
        </w:tc>
      </w:tr>
      <w:tr w:rsidR="00C15222" w:rsidRPr="00456995" w14:paraId="5B4D014B" w14:textId="77777777" w:rsidTr="00DF7757">
        <w:tc>
          <w:tcPr>
            <w:tcW w:w="3544" w:type="dxa"/>
            <w:shd w:val="clear" w:color="auto" w:fill="D9D9D9"/>
          </w:tcPr>
          <w:p w14:paraId="64DA1C4B" w14:textId="77777777" w:rsidR="00C15222" w:rsidRPr="00456995" w:rsidRDefault="00C15222" w:rsidP="00191D8C">
            <w:pPr>
              <w:overflowPunct w:val="0"/>
              <w:autoSpaceDE w:val="0"/>
              <w:autoSpaceDN w:val="0"/>
              <w:adjustRightInd w:val="0"/>
              <w:spacing w:after="0"/>
              <w:textAlignment w:val="baseline"/>
              <w:rPr>
                <w:rFonts w:cs="Arial"/>
                <w:b/>
                <w:vertAlign w:val="superscript"/>
              </w:rPr>
            </w:pPr>
            <w:r w:rsidRPr="00456995">
              <w:rPr>
                <w:rFonts w:ascii="Arial" w:hAnsi="Arial" w:cs="Arial"/>
                <w:b/>
              </w:rPr>
              <w:t>Drug interactions</w:t>
            </w:r>
          </w:p>
        </w:tc>
        <w:tc>
          <w:tcPr>
            <w:tcW w:w="6379" w:type="dxa"/>
            <w:gridSpan w:val="2"/>
          </w:tcPr>
          <w:p w14:paraId="6FD2B1E4" w14:textId="77777777" w:rsidR="00191D8C" w:rsidRDefault="00C15222" w:rsidP="00191D8C">
            <w:pPr>
              <w:widowControl w:val="0"/>
              <w:spacing w:after="0"/>
              <w:rPr>
                <w:rFonts w:ascii="Arial" w:eastAsia="Calibri" w:hAnsi="Arial" w:cs="Arial"/>
                <w:color w:val="000000"/>
              </w:rPr>
            </w:pPr>
            <w:r w:rsidRPr="00456995">
              <w:rPr>
                <w:rFonts w:ascii="Arial" w:eastAsia="Calibri" w:hAnsi="Arial" w:cs="Arial"/>
                <w:color w:val="000000"/>
              </w:rPr>
              <w:t>All concurrent medications should be reviewed for interactions.</w:t>
            </w:r>
          </w:p>
          <w:p w14:paraId="1E7C46C2" w14:textId="63A94541" w:rsidR="00C15222" w:rsidRDefault="00C15222" w:rsidP="00191D8C">
            <w:pPr>
              <w:widowControl w:val="0"/>
              <w:spacing w:after="0"/>
              <w:rPr>
                <w:rFonts w:ascii="Arial" w:eastAsia="Calibri" w:hAnsi="Arial" w:cs="Arial"/>
                <w:color w:val="000000"/>
              </w:rPr>
            </w:pPr>
            <w:r w:rsidRPr="00456995">
              <w:rPr>
                <w:rFonts w:ascii="Arial" w:eastAsia="Calibri" w:hAnsi="Arial" w:cs="Arial"/>
                <w:color w:val="000000"/>
              </w:rPr>
              <w:t xml:space="preserve"> </w:t>
            </w:r>
          </w:p>
          <w:p w14:paraId="19D0BBCB" w14:textId="77777777" w:rsidR="00C15222" w:rsidRDefault="00C15222" w:rsidP="00191D8C">
            <w:pPr>
              <w:widowControl w:val="0"/>
              <w:spacing w:after="0"/>
              <w:rPr>
                <w:rFonts w:ascii="Arial" w:eastAsia="Arial" w:hAnsi="Arial" w:cs="Arial"/>
                <w:spacing w:val="-2"/>
              </w:rPr>
            </w:pPr>
            <w:r>
              <w:rPr>
                <w:rFonts w:ascii="Arial" w:eastAsia="Arial" w:hAnsi="Arial" w:cs="Arial"/>
                <w:spacing w:val="-2"/>
              </w:rPr>
              <w:t xml:space="preserve">Interactions which mean the named medicines </w:t>
            </w:r>
            <w:r w:rsidRPr="00121D6C">
              <w:rPr>
                <w:rFonts w:ascii="Arial" w:eastAsia="Arial" w:hAnsi="Arial" w:cs="Arial"/>
                <w:b/>
                <w:spacing w:val="-2"/>
              </w:rPr>
              <w:t>must not be supplied under this PGD</w:t>
            </w:r>
            <w:r>
              <w:rPr>
                <w:rFonts w:ascii="Arial" w:eastAsia="Arial" w:hAnsi="Arial" w:cs="Arial"/>
                <w:spacing w:val="-2"/>
              </w:rPr>
              <w:t xml:space="preserve"> are</w:t>
            </w:r>
            <w:r w:rsidRPr="00326380">
              <w:rPr>
                <w:rFonts w:ascii="Arial" w:eastAsia="Arial" w:hAnsi="Arial" w:cs="Arial"/>
                <w:spacing w:val="-2"/>
              </w:rPr>
              <w:t xml:space="preserve"> defined as </w:t>
            </w:r>
            <w:r w:rsidR="001F4F02">
              <w:rPr>
                <w:rFonts w:ascii="Arial" w:eastAsia="Arial" w:hAnsi="Arial" w:cs="Arial"/>
                <w:spacing w:val="-2"/>
              </w:rPr>
              <w:t>‘Red’</w:t>
            </w:r>
            <w:r w:rsidRPr="00326380">
              <w:rPr>
                <w:rFonts w:ascii="Arial" w:eastAsia="Arial" w:hAnsi="Arial" w:cs="Arial"/>
                <w:spacing w:val="-2"/>
              </w:rPr>
              <w:t xml:space="preserve"> rating when </w:t>
            </w:r>
            <w:r w:rsidR="00121D6C">
              <w:rPr>
                <w:rFonts w:ascii="Arial" w:eastAsia="Arial" w:hAnsi="Arial" w:cs="Arial"/>
                <w:spacing w:val="-2"/>
              </w:rPr>
              <w:t>a</w:t>
            </w:r>
            <w:r w:rsidRPr="00326380">
              <w:rPr>
                <w:rFonts w:ascii="Arial" w:eastAsia="Arial" w:hAnsi="Arial" w:cs="Arial"/>
                <w:spacing w:val="-2"/>
              </w:rPr>
              <w:t xml:space="preserve">ssessed on </w:t>
            </w:r>
            <w:r w:rsidR="00121D6C">
              <w:rPr>
                <w:rFonts w:ascii="Arial" w:eastAsia="Arial" w:hAnsi="Arial" w:cs="Arial"/>
                <w:spacing w:val="-2"/>
              </w:rPr>
              <w:t>the i</w:t>
            </w:r>
            <w:r w:rsidRPr="00326380">
              <w:rPr>
                <w:rFonts w:ascii="Arial" w:eastAsia="Arial" w:hAnsi="Arial" w:cs="Arial"/>
                <w:spacing w:val="-2"/>
              </w:rPr>
              <w:t xml:space="preserve">nteraction charts produced by the Liverpool HIV Pharmacology Group </w:t>
            </w:r>
            <w:hyperlink r:id="rId21" w:history="1">
              <w:r w:rsidRPr="00BC791B">
                <w:rPr>
                  <w:rStyle w:val="Hyperlink"/>
                  <w:rFonts w:ascii="Arial" w:eastAsia="Arial" w:hAnsi="Arial" w:cs="Arial"/>
                  <w:spacing w:val="-2"/>
                </w:rPr>
                <w:t>http://www.hiv-druginteractions.org</w:t>
              </w:r>
            </w:hyperlink>
            <w:r w:rsidR="00B215D1">
              <w:rPr>
                <w:rFonts w:ascii="Arial" w:eastAsia="Arial" w:hAnsi="Arial" w:cs="Arial"/>
                <w:spacing w:val="-2"/>
              </w:rPr>
              <w:t xml:space="preserve">  Refer individual to a prescriber.  </w:t>
            </w:r>
          </w:p>
          <w:p w14:paraId="61CC922C" w14:textId="77777777" w:rsidR="00191D8C" w:rsidRDefault="00191D8C" w:rsidP="00191D8C">
            <w:pPr>
              <w:widowControl w:val="0"/>
              <w:spacing w:after="0"/>
              <w:rPr>
                <w:rFonts w:ascii="Arial" w:eastAsia="Arial" w:hAnsi="Arial" w:cs="Arial"/>
                <w:spacing w:val="-2"/>
              </w:rPr>
            </w:pPr>
          </w:p>
          <w:p w14:paraId="454E26BD" w14:textId="77777777" w:rsidR="00514D46" w:rsidRDefault="00121D6C" w:rsidP="00191D8C">
            <w:pPr>
              <w:widowControl w:val="0"/>
              <w:spacing w:after="0"/>
              <w:rPr>
                <w:rFonts w:ascii="Arial" w:eastAsia="Arial" w:hAnsi="Arial" w:cs="Arial"/>
                <w:spacing w:val="-2"/>
              </w:rPr>
            </w:pPr>
            <w:r>
              <w:rPr>
                <w:rFonts w:ascii="Arial" w:eastAsia="Arial" w:hAnsi="Arial" w:cs="Arial"/>
                <w:spacing w:val="-2"/>
              </w:rPr>
              <w:t xml:space="preserve">Where an interaction is defined as ‘Amber’ </w:t>
            </w:r>
            <w:r w:rsidRPr="00121D6C">
              <w:rPr>
                <w:rFonts w:ascii="Arial" w:eastAsia="Arial" w:hAnsi="Arial" w:cs="Arial"/>
                <w:spacing w:val="-2"/>
              </w:rPr>
              <w:t xml:space="preserve">rating when assessed on </w:t>
            </w:r>
            <w:r>
              <w:rPr>
                <w:rFonts w:ascii="Arial" w:eastAsia="Arial" w:hAnsi="Arial" w:cs="Arial"/>
                <w:spacing w:val="-2"/>
              </w:rPr>
              <w:t>the i</w:t>
            </w:r>
            <w:r w:rsidRPr="00121D6C">
              <w:rPr>
                <w:rFonts w:ascii="Arial" w:eastAsia="Arial" w:hAnsi="Arial" w:cs="Arial"/>
                <w:spacing w:val="-2"/>
              </w:rPr>
              <w:t xml:space="preserve">nteraction charts produced by the Liverpool HIV Pharmacology Group </w:t>
            </w:r>
            <w:hyperlink r:id="rId22" w:history="1">
              <w:r w:rsidRPr="0027747E">
                <w:rPr>
                  <w:rStyle w:val="Hyperlink"/>
                  <w:rFonts w:ascii="Arial" w:eastAsia="Arial" w:hAnsi="Arial" w:cs="Arial"/>
                  <w:spacing w:val="-2"/>
                </w:rPr>
                <w:t>http://www.hiv-druginteractions.org</w:t>
              </w:r>
            </w:hyperlink>
            <w:r>
              <w:rPr>
                <w:rFonts w:ascii="Arial" w:eastAsia="Arial" w:hAnsi="Arial" w:cs="Arial"/>
                <w:spacing w:val="-2"/>
              </w:rPr>
              <w:t xml:space="preserve"> discuss with </w:t>
            </w:r>
            <w:r w:rsidRPr="00121D6C">
              <w:rPr>
                <w:rFonts w:ascii="Arial" w:eastAsia="Arial" w:hAnsi="Arial" w:cs="Arial"/>
                <w:spacing w:val="-2"/>
              </w:rPr>
              <w:t>a</w:t>
            </w:r>
            <w:r>
              <w:rPr>
                <w:rFonts w:ascii="Arial" w:eastAsia="Arial" w:hAnsi="Arial" w:cs="Arial"/>
                <w:spacing w:val="-2"/>
              </w:rPr>
              <w:t xml:space="preserve"> relevant </w:t>
            </w:r>
            <w:r w:rsidRPr="00121D6C">
              <w:rPr>
                <w:rFonts w:ascii="Arial" w:eastAsia="Arial" w:hAnsi="Arial" w:cs="Arial"/>
                <w:spacing w:val="-2"/>
              </w:rPr>
              <w:t>prescriber</w:t>
            </w:r>
            <w:r>
              <w:rPr>
                <w:rFonts w:ascii="Arial" w:eastAsia="Arial" w:hAnsi="Arial" w:cs="Arial"/>
                <w:spacing w:val="-2"/>
              </w:rPr>
              <w:t xml:space="preserve"> or pharmacist to confirm suitability of supply. </w:t>
            </w:r>
            <w:r w:rsidRPr="00121D6C">
              <w:rPr>
                <w:rFonts w:ascii="Arial" w:eastAsia="Arial" w:hAnsi="Arial" w:cs="Arial"/>
                <w:spacing w:val="-2"/>
              </w:rPr>
              <w:t>Refer individual to a prescriber</w:t>
            </w:r>
            <w:r>
              <w:rPr>
                <w:rFonts w:ascii="Arial" w:eastAsia="Arial" w:hAnsi="Arial" w:cs="Arial"/>
                <w:spacing w:val="-2"/>
              </w:rPr>
              <w:t xml:space="preserve"> where supply not suitable within parameters of this PGD</w:t>
            </w:r>
            <w:r w:rsidRPr="00121D6C">
              <w:rPr>
                <w:rFonts w:ascii="Arial" w:eastAsia="Arial" w:hAnsi="Arial" w:cs="Arial"/>
                <w:spacing w:val="-2"/>
              </w:rPr>
              <w:t xml:space="preserve">. </w:t>
            </w:r>
          </w:p>
          <w:p w14:paraId="4031B2EA" w14:textId="77777777" w:rsidR="00191D8C" w:rsidRDefault="00191D8C" w:rsidP="00191D8C">
            <w:pPr>
              <w:widowControl w:val="0"/>
              <w:spacing w:after="0"/>
              <w:rPr>
                <w:rFonts w:ascii="Arial" w:eastAsia="Arial" w:hAnsi="Arial" w:cs="Arial"/>
                <w:spacing w:val="-2"/>
              </w:rPr>
            </w:pPr>
          </w:p>
          <w:p w14:paraId="623106C9" w14:textId="77777777" w:rsidR="009E734E" w:rsidRDefault="00514D46" w:rsidP="00191D8C">
            <w:pPr>
              <w:widowControl w:val="0"/>
              <w:spacing w:after="0"/>
              <w:rPr>
                <w:rFonts w:ascii="Arial" w:eastAsia="Arial" w:hAnsi="Arial" w:cs="Arial"/>
                <w:spacing w:val="-2"/>
              </w:rPr>
            </w:pPr>
            <w:r w:rsidRPr="00191D8C">
              <w:rPr>
                <w:rFonts w:ascii="Arial" w:eastAsia="Arial" w:hAnsi="Arial" w:cs="Arial"/>
                <w:b/>
                <w:bCs/>
                <w:spacing w:val="-2"/>
              </w:rPr>
              <w:t>N.B.</w:t>
            </w:r>
            <w:r>
              <w:rPr>
                <w:rFonts w:ascii="Arial" w:eastAsia="Arial" w:hAnsi="Arial" w:cs="Arial"/>
                <w:spacing w:val="-2"/>
              </w:rPr>
              <w:t xml:space="preserve">  The following are exclusions </w:t>
            </w:r>
            <w:r w:rsidR="007137FB">
              <w:rPr>
                <w:rFonts w:ascii="Arial" w:eastAsia="Arial" w:hAnsi="Arial" w:cs="Arial"/>
                <w:spacing w:val="-2"/>
              </w:rPr>
              <w:t xml:space="preserve">to supply </w:t>
            </w:r>
            <w:r>
              <w:rPr>
                <w:rFonts w:ascii="Arial" w:eastAsia="Arial" w:hAnsi="Arial" w:cs="Arial"/>
                <w:spacing w:val="-2"/>
              </w:rPr>
              <w:t>under this PGD due to risk of compromisation of raltegravir absorption:</w:t>
            </w:r>
          </w:p>
          <w:p w14:paraId="0DDE3CF7" w14:textId="77777777" w:rsidR="00514D46" w:rsidRDefault="00514D46" w:rsidP="00191D8C">
            <w:pPr>
              <w:widowControl w:val="0"/>
              <w:numPr>
                <w:ilvl w:val="0"/>
                <w:numId w:val="25"/>
              </w:numPr>
              <w:spacing w:after="0"/>
              <w:rPr>
                <w:rFonts w:ascii="Arial" w:eastAsia="Arial" w:hAnsi="Arial" w:cs="Arial"/>
                <w:spacing w:val="-2"/>
              </w:rPr>
            </w:pPr>
            <w:r>
              <w:rPr>
                <w:rFonts w:ascii="Arial" w:eastAsia="Arial" w:hAnsi="Arial" w:cs="Arial"/>
                <w:spacing w:val="-2"/>
              </w:rPr>
              <w:t>Antacids containing aluminium, calcium carbonate and magnesium</w:t>
            </w:r>
          </w:p>
          <w:p w14:paraId="21D59172" w14:textId="77777777" w:rsidR="00514D46" w:rsidRDefault="00514D46" w:rsidP="00191D8C">
            <w:pPr>
              <w:widowControl w:val="0"/>
              <w:numPr>
                <w:ilvl w:val="0"/>
                <w:numId w:val="25"/>
              </w:numPr>
              <w:spacing w:after="0"/>
              <w:rPr>
                <w:rFonts w:ascii="Arial" w:eastAsia="Arial" w:hAnsi="Arial" w:cs="Arial"/>
                <w:spacing w:val="-2"/>
              </w:rPr>
            </w:pPr>
            <w:r>
              <w:rPr>
                <w:rFonts w:ascii="Arial" w:eastAsia="Arial" w:hAnsi="Arial" w:cs="Arial"/>
                <w:spacing w:val="-2"/>
              </w:rPr>
              <w:t xml:space="preserve">Multivitamins/other supplements containing iron, aluminium, </w:t>
            </w:r>
            <w:r w:rsidR="007137FB">
              <w:rPr>
                <w:rFonts w:ascii="Arial" w:eastAsia="Arial" w:hAnsi="Arial" w:cs="Arial"/>
                <w:spacing w:val="-2"/>
              </w:rPr>
              <w:t xml:space="preserve">calcium, magnesium and </w:t>
            </w:r>
            <w:r>
              <w:rPr>
                <w:rFonts w:ascii="Arial" w:eastAsia="Arial" w:hAnsi="Arial" w:cs="Arial"/>
                <w:spacing w:val="-2"/>
              </w:rPr>
              <w:t>zinc</w:t>
            </w:r>
          </w:p>
          <w:p w14:paraId="202CB3CC" w14:textId="77777777" w:rsidR="00191D8C" w:rsidRDefault="00191D8C" w:rsidP="00191D8C">
            <w:pPr>
              <w:widowControl w:val="0"/>
              <w:spacing w:after="0"/>
              <w:rPr>
                <w:rFonts w:ascii="Arial" w:eastAsia="Arial" w:hAnsi="Arial" w:cs="Arial"/>
                <w:spacing w:val="-2"/>
              </w:rPr>
            </w:pPr>
          </w:p>
          <w:p w14:paraId="4E2449B6" w14:textId="77777777" w:rsidR="007137FB" w:rsidRDefault="009E734E" w:rsidP="00191D8C">
            <w:pPr>
              <w:widowControl w:val="0"/>
              <w:spacing w:after="0"/>
              <w:rPr>
                <w:rFonts w:ascii="Arial" w:eastAsia="Arial" w:hAnsi="Arial" w:cs="Arial"/>
                <w:spacing w:val="-2"/>
              </w:rPr>
            </w:pPr>
            <w:r>
              <w:rPr>
                <w:rFonts w:ascii="Arial" w:eastAsia="Arial" w:hAnsi="Arial" w:cs="Arial"/>
                <w:spacing w:val="-2"/>
              </w:rPr>
              <w:t xml:space="preserve">Discuss with </w:t>
            </w:r>
            <w:r w:rsidRPr="00121D6C">
              <w:rPr>
                <w:rFonts w:ascii="Arial" w:eastAsia="Arial" w:hAnsi="Arial" w:cs="Arial"/>
                <w:spacing w:val="-2"/>
              </w:rPr>
              <w:t>a</w:t>
            </w:r>
            <w:r>
              <w:rPr>
                <w:rFonts w:ascii="Arial" w:eastAsia="Arial" w:hAnsi="Arial" w:cs="Arial"/>
                <w:spacing w:val="-2"/>
              </w:rPr>
              <w:t xml:space="preserve"> relevant </w:t>
            </w:r>
            <w:r w:rsidRPr="00121D6C">
              <w:rPr>
                <w:rFonts w:ascii="Arial" w:eastAsia="Arial" w:hAnsi="Arial" w:cs="Arial"/>
                <w:spacing w:val="-2"/>
              </w:rPr>
              <w:t>prescriber</w:t>
            </w:r>
            <w:r>
              <w:rPr>
                <w:rFonts w:ascii="Arial" w:eastAsia="Arial" w:hAnsi="Arial" w:cs="Arial"/>
                <w:spacing w:val="-2"/>
              </w:rPr>
              <w:t xml:space="preserve"> or pharmacist to confirm suitability of supply in all cases where an interaction is not available on the i</w:t>
            </w:r>
            <w:r w:rsidRPr="00121D6C">
              <w:rPr>
                <w:rFonts w:ascii="Arial" w:eastAsia="Arial" w:hAnsi="Arial" w:cs="Arial"/>
                <w:spacing w:val="-2"/>
              </w:rPr>
              <w:t xml:space="preserve">nteraction charts produced by the Liverpool HIV Pharmacology Group </w:t>
            </w:r>
            <w:hyperlink r:id="rId23" w:history="1">
              <w:r w:rsidRPr="0027747E">
                <w:rPr>
                  <w:rStyle w:val="Hyperlink"/>
                  <w:rFonts w:ascii="Arial" w:eastAsia="Arial" w:hAnsi="Arial" w:cs="Arial"/>
                  <w:spacing w:val="-2"/>
                </w:rPr>
                <w:t>http://www.hiv-druginteractions.org</w:t>
              </w:r>
            </w:hyperlink>
            <w:r>
              <w:rPr>
                <w:rFonts w:ascii="Arial" w:eastAsia="Arial" w:hAnsi="Arial" w:cs="Arial"/>
                <w:spacing w:val="-2"/>
              </w:rPr>
              <w:t xml:space="preserve">. </w:t>
            </w:r>
          </w:p>
          <w:p w14:paraId="0BEE9814" w14:textId="77777777" w:rsidR="00121D6C" w:rsidRPr="00456995" w:rsidRDefault="009E734E" w:rsidP="00191D8C">
            <w:pPr>
              <w:widowControl w:val="0"/>
              <w:spacing w:after="0"/>
              <w:rPr>
                <w:rFonts w:ascii="Arial" w:eastAsia="Calibri" w:hAnsi="Arial" w:cs="Arial"/>
                <w:color w:val="000000"/>
              </w:rPr>
            </w:pPr>
            <w:r w:rsidRPr="00121D6C">
              <w:rPr>
                <w:rFonts w:ascii="Arial" w:eastAsia="Arial" w:hAnsi="Arial" w:cs="Arial"/>
                <w:spacing w:val="-2"/>
              </w:rPr>
              <w:t>Refer individual to a prescriber</w:t>
            </w:r>
            <w:r>
              <w:rPr>
                <w:rFonts w:ascii="Arial" w:eastAsia="Arial" w:hAnsi="Arial" w:cs="Arial"/>
                <w:spacing w:val="-2"/>
              </w:rPr>
              <w:t xml:space="preserve"> where supply not suitable within parameters of this PGD</w:t>
            </w:r>
            <w:r w:rsidRPr="00121D6C">
              <w:rPr>
                <w:rFonts w:ascii="Arial" w:eastAsia="Arial" w:hAnsi="Arial" w:cs="Arial"/>
                <w:spacing w:val="-2"/>
              </w:rPr>
              <w:t xml:space="preserve">.  </w:t>
            </w:r>
            <w:r>
              <w:rPr>
                <w:rFonts w:ascii="Arial" w:eastAsia="Arial" w:hAnsi="Arial" w:cs="Arial"/>
                <w:spacing w:val="-2"/>
              </w:rPr>
              <w:t xml:space="preserve"> </w:t>
            </w:r>
            <w:r w:rsidRPr="00121D6C">
              <w:rPr>
                <w:rFonts w:ascii="Arial" w:eastAsia="Arial" w:hAnsi="Arial" w:cs="Arial"/>
                <w:spacing w:val="-2"/>
              </w:rPr>
              <w:t xml:space="preserve">  </w:t>
            </w:r>
          </w:p>
        </w:tc>
      </w:tr>
      <w:tr w:rsidR="00C15222" w:rsidRPr="00456995" w14:paraId="22D26AFC" w14:textId="77777777" w:rsidTr="00DF7757">
        <w:tc>
          <w:tcPr>
            <w:tcW w:w="3544" w:type="dxa"/>
            <w:shd w:val="clear" w:color="auto" w:fill="D9D9D9"/>
          </w:tcPr>
          <w:p w14:paraId="343785C5" w14:textId="77777777" w:rsidR="00C15222" w:rsidRPr="00456995" w:rsidRDefault="00C15222" w:rsidP="00191D8C">
            <w:pPr>
              <w:overflowPunct w:val="0"/>
              <w:autoSpaceDE w:val="0"/>
              <w:autoSpaceDN w:val="0"/>
              <w:adjustRightInd w:val="0"/>
              <w:spacing w:after="0"/>
              <w:contextualSpacing/>
              <w:textAlignment w:val="baseline"/>
              <w:rPr>
                <w:rFonts w:ascii="Arial" w:hAnsi="Arial" w:cs="Arial"/>
                <w:b/>
              </w:rPr>
            </w:pPr>
            <w:r w:rsidRPr="00456995">
              <w:rPr>
                <w:rFonts w:ascii="Arial" w:hAnsi="Arial" w:cs="Arial"/>
                <w:b/>
              </w:rPr>
              <w:t>Off label use</w:t>
            </w:r>
          </w:p>
        </w:tc>
        <w:tc>
          <w:tcPr>
            <w:tcW w:w="6379" w:type="dxa"/>
            <w:gridSpan w:val="2"/>
          </w:tcPr>
          <w:p w14:paraId="5113A324" w14:textId="77777777" w:rsidR="00C15222" w:rsidRDefault="00C15222" w:rsidP="00191D8C">
            <w:pPr>
              <w:overflowPunct w:val="0"/>
              <w:autoSpaceDE w:val="0"/>
              <w:autoSpaceDN w:val="0"/>
              <w:adjustRightInd w:val="0"/>
              <w:spacing w:after="0"/>
              <w:textAlignment w:val="baseline"/>
              <w:rPr>
                <w:rFonts w:ascii="Arial" w:hAnsi="Arial"/>
                <w:szCs w:val="20"/>
              </w:rPr>
            </w:pPr>
            <w:r w:rsidRPr="00456995">
              <w:rPr>
                <w:rFonts w:ascii="Arial" w:eastAsia="Calibri" w:hAnsi="Arial" w:cs="Arial"/>
              </w:rPr>
              <w:t xml:space="preserve">Best practice advice is given by </w:t>
            </w:r>
            <w:hyperlink r:id="rId24" w:history="1">
              <w:r w:rsidRPr="0086304F">
                <w:rPr>
                  <w:rStyle w:val="Hyperlink"/>
                  <w:rFonts w:ascii="Arial" w:eastAsia="Calibri" w:hAnsi="Arial" w:cs="Arial"/>
                </w:rPr>
                <w:t>BHIVA/BASHH</w:t>
              </w:r>
            </w:hyperlink>
            <w:r w:rsidRPr="00456995">
              <w:rPr>
                <w:rFonts w:ascii="Arial" w:eastAsia="Calibri" w:hAnsi="Arial" w:cs="Arial"/>
              </w:rPr>
              <w:t xml:space="preserve"> and</w:t>
            </w:r>
            <w:r>
              <w:rPr>
                <w:rFonts w:ascii="Arial" w:eastAsia="Calibri" w:hAnsi="Arial" w:cs="Arial"/>
              </w:rPr>
              <w:t xml:space="preserve"> the </w:t>
            </w:r>
            <w:r w:rsidR="00A31450">
              <w:rPr>
                <w:rFonts w:ascii="Arial" w:eastAsia="Calibri" w:hAnsi="Arial" w:cs="Arial"/>
              </w:rPr>
              <w:t xml:space="preserve">Faculty of Forensic and </w:t>
            </w:r>
            <w:r>
              <w:rPr>
                <w:rFonts w:ascii="Arial" w:eastAsia="Calibri" w:hAnsi="Arial" w:cs="Arial"/>
              </w:rPr>
              <w:t>L</w:t>
            </w:r>
            <w:r w:rsidR="00A31450">
              <w:rPr>
                <w:rFonts w:ascii="Arial" w:eastAsia="Calibri" w:hAnsi="Arial" w:cs="Arial"/>
              </w:rPr>
              <w:t xml:space="preserve">egal </w:t>
            </w:r>
            <w:r>
              <w:rPr>
                <w:rFonts w:ascii="Arial" w:eastAsia="Calibri" w:hAnsi="Arial" w:cs="Arial"/>
              </w:rPr>
              <w:t>M</w:t>
            </w:r>
            <w:r w:rsidR="00A31450">
              <w:rPr>
                <w:rFonts w:ascii="Arial" w:eastAsia="Calibri" w:hAnsi="Arial" w:cs="Arial"/>
              </w:rPr>
              <w:t>edicine (FFLM)</w:t>
            </w:r>
            <w:r w:rsidRPr="00456995">
              <w:rPr>
                <w:rFonts w:ascii="Arial" w:eastAsia="Calibri" w:hAnsi="Arial" w:cs="Arial"/>
              </w:rPr>
              <w:t xml:space="preserve"> is used as the reference guidance in this PGD and may vary from the Summary of Product Characteristics (SPC).</w:t>
            </w:r>
            <w:r w:rsidRPr="00456995">
              <w:rPr>
                <w:rFonts w:ascii="Arial" w:hAnsi="Arial"/>
                <w:szCs w:val="20"/>
              </w:rPr>
              <w:t xml:space="preserve"> </w:t>
            </w:r>
          </w:p>
          <w:p w14:paraId="605D0373" w14:textId="77777777" w:rsidR="00191D8C" w:rsidRPr="00456995" w:rsidRDefault="00191D8C" w:rsidP="00191D8C">
            <w:pPr>
              <w:overflowPunct w:val="0"/>
              <w:autoSpaceDE w:val="0"/>
              <w:autoSpaceDN w:val="0"/>
              <w:adjustRightInd w:val="0"/>
              <w:spacing w:after="0"/>
              <w:textAlignment w:val="baseline"/>
              <w:rPr>
                <w:rFonts w:ascii="Arial" w:eastAsia="Calibri" w:hAnsi="Arial" w:cs="Arial"/>
              </w:rPr>
            </w:pPr>
          </w:p>
          <w:p w14:paraId="6E6F9FE1" w14:textId="77777777" w:rsidR="009B20F4" w:rsidRPr="009B20F4" w:rsidRDefault="009B20F4" w:rsidP="00191D8C">
            <w:pPr>
              <w:overflowPunct w:val="0"/>
              <w:autoSpaceDE w:val="0"/>
              <w:autoSpaceDN w:val="0"/>
              <w:adjustRightInd w:val="0"/>
              <w:spacing w:after="0"/>
              <w:textAlignment w:val="baseline"/>
              <w:rPr>
                <w:rFonts w:ascii="Arial" w:eastAsia="Calibri" w:hAnsi="Arial" w:cs="Arial"/>
                <w:b/>
                <w:u w:val="single"/>
              </w:rPr>
            </w:pPr>
            <w:r w:rsidRPr="009B20F4">
              <w:rPr>
                <w:rFonts w:ascii="Arial" w:eastAsia="Calibri" w:hAnsi="Arial" w:cs="Arial"/>
                <w:b/>
                <w:u w:val="single"/>
              </w:rPr>
              <w:t>Off label use included within this PGD:</w:t>
            </w:r>
          </w:p>
          <w:p w14:paraId="4B5579BE" w14:textId="214CDA1B" w:rsidR="00C15222" w:rsidRPr="00191D8C" w:rsidRDefault="009B20F4" w:rsidP="00191D8C">
            <w:pPr>
              <w:pStyle w:val="ListParagraph"/>
              <w:numPr>
                <w:ilvl w:val="0"/>
                <w:numId w:val="25"/>
              </w:numPr>
              <w:overflowPunct w:val="0"/>
              <w:autoSpaceDE w:val="0"/>
              <w:autoSpaceDN w:val="0"/>
              <w:adjustRightInd w:val="0"/>
              <w:spacing w:after="0"/>
              <w:textAlignment w:val="baseline"/>
              <w:rPr>
                <w:rFonts w:ascii="Arial" w:hAnsi="Arial" w:cs="Arial"/>
              </w:rPr>
            </w:pPr>
            <w:r w:rsidRPr="00191D8C">
              <w:rPr>
                <w:rFonts w:ascii="Arial" w:hAnsi="Arial" w:cs="Arial"/>
              </w:rPr>
              <w:t>The named medicines within the PGD do not include PEP within their licenced indications</w:t>
            </w:r>
            <w:r w:rsidR="00A27A56" w:rsidRPr="00191D8C">
              <w:rPr>
                <w:rFonts w:ascii="Arial" w:hAnsi="Arial" w:cs="Arial"/>
              </w:rPr>
              <w:t xml:space="preserve"> – guidance supports </w:t>
            </w:r>
            <w:r w:rsidR="00726D5B" w:rsidRPr="00191D8C">
              <w:rPr>
                <w:rFonts w:ascii="Arial" w:hAnsi="Arial" w:cs="Arial"/>
              </w:rPr>
              <w:t>their</w:t>
            </w:r>
            <w:r w:rsidR="00A27A56" w:rsidRPr="00191D8C">
              <w:rPr>
                <w:rFonts w:ascii="Arial" w:hAnsi="Arial" w:cs="Arial"/>
              </w:rPr>
              <w:t xml:space="preserve"> use.</w:t>
            </w:r>
          </w:p>
          <w:p w14:paraId="71AEDD23" w14:textId="77777777" w:rsidR="00191D8C" w:rsidRDefault="00191D8C" w:rsidP="00191D8C">
            <w:pPr>
              <w:overflowPunct w:val="0"/>
              <w:autoSpaceDE w:val="0"/>
              <w:autoSpaceDN w:val="0"/>
              <w:adjustRightInd w:val="0"/>
              <w:spacing w:after="0"/>
              <w:textAlignment w:val="baseline"/>
              <w:rPr>
                <w:rFonts w:ascii="Arial" w:eastAsia="Calibri" w:hAnsi="Arial" w:cs="Arial"/>
              </w:rPr>
            </w:pPr>
          </w:p>
          <w:p w14:paraId="222142B8" w14:textId="5678C1C7" w:rsidR="00C15222" w:rsidRPr="00456995" w:rsidRDefault="00C15222" w:rsidP="00191D8C">
            <w:pPr>
              <w:overflowPunct w:val="0"/>
              <w:autoSpaceDE w:val="0"/>
              <w:autoSpaceDN w:val="0"/>
              <w:adjustRightInd w:val="0"/>
              <w:spacing w:after="0"/>
              <w:textAlignment w:val="baseline"/>
              <w:rPr>
                <w:rFonts w:ascii="Arial" w:eastAsia="Calibri" w:hAnsi="Arial" w:cs="Arial"/>
              </w:rPr>
            </w:pPr>
            <w:r w:rsidRPr="00456995">
              <w:rPr>
                <w:rFonts w:ascii="Arial" w:eastAsia="Calibri" w:hAnsi="Arial" w:cs="Arial"/>
              </w:rPr>
              <w:t xml:space="preserve">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w:t>
            </w:r>
            <w:r w:rsidRPr="00456995">
              <w:rPr>
                <w:rFonts w:ascii="Arial" w:eastAsia="Calibri" w:hAnsi="Arial" w:cs="Arial"/>
              </w:rPr>
              <w:lastRenderedPageBreak/>
              <w:t>pharmacy/Medicines Management in accordance with national or specific product recommendations as appropriate for continued use this would constitute off-label administration under this PGD. The responsibility for the decision to release the affected drugs for use lies with pharmacy/Medicines Management.</w:t>
            </w:r>
          </w:p>
          <w:p w14:paraId="0D737EC1" w14:textId="77777777" w:rsidR="00C15222" w:rsidRPr="00456995" w:rsidRDefault="00C15222" w:rsidP="00191D8C">
            <w:pPr>
              <w:overflowPunct w:val="0"/>
              <w:autoSpaceDE w:val="0"/>
              <w:autoSpaceDN w:val="0"/>
              <w:adjustRightInd w:val="0"/>
              <w:spacing w:after="0"/>
              <w:textAlignment w:val="baseline"/>
              <w:rPr>
                <w:rFonts w:ascii="Arial" w:eastAsia="Calibri" w:hAnsi="Arial" w:cs="Arial"/>
              </w:rPr>
            </w:pPr>
            <w:r w:rsidRPr="00456995">
              <w:rPr>
                <w:rFonts w:ascii="Arial" w:eastAsia="Calibri" w:hAnsi="Arial" w:cs="Arial"/>
              </w:rPr>
              <w:t>Where a medicine is recommended off-label consider, as part of the consent process, informing the individual/carer that the drug is being offered in accordance with national guidance but that this is outside the product licence.</w:t>
            </w:r>
          </w:p>
        </w:tc>
      </w:tr>
      <w:tr w:rsidR="00C15222" w:rsidRPr="00456995" w14:paraId="2092BE3A" w14:textId="77777777" w:rsidTr="00DF7757">
        <w:tc>
          <w:tcPr>
            <w:tcW w:w="3544" w:type="dxa"/>
            <w:shd w:val="clear" w:color="auto" w:fill="D9D9D9"/>
          </w:tcPr>
          <w:p w14:paraId="7D5F1A36" w14:textId="77777777" w:rsidR="00C15222" w:rsidRPr="00456995" w:rsidRDefault="00C15222"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lastRenderedPageBreak/>
              <w:t>Storage</w:t>
            </w:r>
          </w:p>
        </w:tc>
        <w:tc>
          <w:tcPr>
            <w:tcW w:w="6379" w:type="dxa"/>
            <w:gridSpan w:val="2"/>
          </w:tcPr>
          <w:p w14:paraId="447D938F" w14:textId="77777777" w:rsidR="00C15222" w:rsidRPr="00456995" w:rsidRDefault="00C15222" w:rsidP="00191D8C">
            <w:pPr>
              <w:overflowPunct w:val="0"/>
              <w:autoSpaceDE w:val="0"/>
              <w:autoSpaceDN w:val="0"/>
              <w:adjustRightInd w:val="0"/>
              <w:spacing w:after="0"/>
              <w:textAlignment w:val="baseline"/>
              <w:rPr>
                <w:rFonts w:ascii="Arial" w:hAnsi="Arial" w:cs="Arial"/>
              </w:rPr>
            </w:pPr>
            <w:r w:rsidRPr="00456995">
              <w:rPr>
                <w:rFonts w:ascii="Arial" w:hAnsi="Arial" w:cs="Arial"/>
              </w:rPr>
              <w:t>Medicines must be stored securely according to national guidelines and in accordance with the product SPC.</w:t>
            </w:r>
          </w:p>
        </w:tc>
      </w:tr>
      <w:tr w:rsidR="00456995" w:rsidRPr="00456995" w14:paraId="1719F4BE" w14:textId="77777777" w:rsidTr="00B51C01">
        <w:tc>
          <w:tcPr>
            <w:tcW w:w="3544" w:type="dxa"/>
            <w:shd w:val="clear" w:color="auto" w:fill="D9D9D9"/>
          </w:tcPr>
          <w:p w14:paraId="3898726A" w14:textId="77777777" w:rsidR="00456995" w:rsidRPr="00456995" w:rsidRDefault="00456995"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Management of and reporting procedure for adverse reactions</w:t>
            </w:r>
          </w:p>
        </w:tc>
        <w:tc>
          <w:tcPr>
            <w:tcW w:w="6379" w:type="dxa"/>
            <w:gridSpan w:val="2"/>
          </w:tcPr>
          <w:p w14:paraId="4B6A20F4" w14:textId="77777777" w:rsidR="00456995" w:rsidRPr="00191D8C" w:rsidRDefault="00456995" w:rsidP="00191D8C">
            <w:pPr>
              <w:pStyle w:val="ListParagraph"/>
              <w:widowControl w:val="0"/>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Healthcare</w:t>
            </w:r>
            <w:r w:rsidRPr="00191D8C">
              <w:rPr>
                <w:rFonts w:ascii="Arial" w:eastAsia="Arial" w:hAnsi="Arial" w:cs="Arial"/>
                <w:spacing w:val="26"/>
              </w:rPr>
              <w:t xml:space="preserve"> </w:t>
            </w:r>
            <w:r w:rsidRPr="00191D8C">
              <w:rPr>
                <w:rFonts w:ascii="Arial" w:eastAsia="Arial" w:hAnsi="Arial" w:cs="Arial"/>
              </w:rPr>
              <w:t>professionals</w:t>
            </w:r>
            <w:r w:rsidRPr="00191D8C">
              <w:rPr>
                <w:rFonts w:ascii="Arial" w:eastAsia="Arial" w:hAnsi="Arial" w:cs="Arial"/>
                <w:spacing w:val="24"/>
              </w:rPr>
              <w:t xml:space="preserve"> </w:t>
            </w:r>
            <w:r w:rsidRPr="00191D8C">
              <w:rPr>
                <w:rFonts w:ascii="Arial" w:eastAsia="Arial" w:hAnsi="Arial" w:cs="Arial"/>
              </w:rPr>
              <w:t>and</w:t>
            </w:r>
            <w:r w:rsidRPr="00191D8C">
              <w:rPr>
                <w:rFonts w:ascii="Arial" w:eastAsia="Arial" w:hAnsi="Arial" w:cs="Arial"/>
                <w:spacing w:val="14"/>
              </w:rPr>
              <w:t xml:space="preserve"> </w:t>
            </w:r>
            <w:r w:rsidR="003D4E8F" w:rsidRPr="00191D8C">
              <w:rPr>
                <w:rFonts w:ascii="Arial" w:eastAsia="Arial" w:hAnsi="Arial" w:cs="Arial"/>
              </w:rPr>
              <w:t>individuals</w:t>
            </w:r>
            <w:r w:rsidRPr="00191D8C">
              <w:rPr>
                <w:rFonts w:ascii="Arial" w:eastAsia="Arial" w:hAnsi="Arial" w:cs="Arial"/>
              </w:rPr>
              <w:t>/carers are</w:t>
            </w:r>
            <w:r w:rsidRPr="00191D8C">
              <w:rPr>
                <w:rFonts w:ascii="Arial" w:eastAsia="Arial" w:hAnsi="Arial" w:cs="Arial"/>
                <w:spacing w:val="10"/>
              </w:rPr>
              <w:t xml:space="preserve"> </w:t>
            </w:r>
            <w:r w:rsidRPr="00191D8C">
              <w:rPr>
                <w:rFonts w:ascii="Arial" w:eastAsia="Arial" w:hAnsi="Arial" w:cs="Arial"/>
              </w:rPr>
              <w:t>encouraged</w:t>
            </w:r>
            <w:r w:rsidRPr="00191D8C">
              <w:rPr>
                <w:rFonts w:ascii="Arial" w:eastAsia="Arial" w:hAnsi="Arial" w:cs="Arial"/>
                <w:spacing w:val="25"/>
              </w:rPr>
              <w:t xml:space="preserve"> </w:t>
            </w:r>
            <w:r w:rsidRPr="00191D8C">
              <w:rPr>
                <w:rFonts w:ascii="Arial" w:eastAsia="Arial" w:hAnsi="Arial" w:cs="Arial"/>
              </w:rPr>
              <w:t>to</w:t>
            </w:r>
            <w:r w:rsidRPr="00191D8C">
              <w:rPr>
                <w:rFonts w:ascii="Arial" w:eastAsia="Arial" w:hAnsi="Arial" w:cs="Arial"/>
                <w:spacing w:val="21"/>
              </w:rPr>
              <w:t xml:space="preserve"> </w:t>
            </w:r>
            <w:r w:rsidRPr="00191D8C">
              <w:rPr>
                <w:rFonts w:ascii="Arial" w:eastAsia="Arial" w:hAnsi="Arial" w:cs="Arial"/>
              </w:rPr>
              <w:t>report</w:t>
            </w:r>
            <w:r w:rsidRPr="00191D8C">
              <w:rPr>
                <w:rFonts w:ascii="Arial" w:eastAsia="Arial" w:hAnsi="Arial" w:cs="Arial"/>
                <w:spacing w:val="13"/>
              </w:rPr>
              <w:t xml:space="preserve"> </w:t>
            </w:r>
            <w:r w:rsidRPr="00191D8C">
              <w:rPr>
                <w:rFonts w:ascii="Arial" w:eastAsia="Arial" w:hAnsi="Arial" w:cs="Arial"/>
              </w:rPr>
              <w:t>suspected</w:t>
            </w:r>
            <w:r w:rsidRPr="00191D8C">
              <w:rPr>
                <w:rFonts w:ascii="Arial" w:eastAsia="Arial" w:hAnsi="Arial" w:cs="Arial"/>
                <w:spacing w:val="18"/>
              </w:rPr>
              <w:t xml:space="preserve"> </w:t>
            </w:r>
            <w:r w:rsidRPr="00191D8C">
              <w:rPr>
                <w:rFonts w:ascii="Arial" w:eastAsia="Arial" w:hAnsi="Arial" w:cs="Arial"/>
              </w:rPr>
              <w:t>adverse</w:t>
            </w:r>
            <w:r w:rsidRPr="00191D8C">
              <w:rPr>
                <w:rFonts w:ascii="Arial" w:eastAsia="Arial" w:hAnsi="Arial" w:cs="Arial"/>
                <w:spacing w:val="29"/>
              </w:rPr>
              <w:t xml:space="preserve"> </w:t>
            </w:r>
            <w:r w:rsidRPr="00191D8C">
              <w:rPr>
                <w:rFonts w:ascii="Arial" w:eastAsia="Arial" w:hAnsi="Arial" w:cs="Arial"/>
              </w:rPr>
              <w:t>reactions</w:t>
            </w:r>
            <w:r w:rsidRPr="00191D8C">
              <w:rPr>
                <w:rFonts w:ascii="Arial" w:eastAsia="Arial" w:hAnsi="Arial" w:cs="Arial"/>
                <w:spacing w:val="10"/>
              </w:rPr>
              <w:t xml:space="preserve"> </w:t>
            </w:r>
            <w:r w:rsidRPr="00191D8C">
              <w:rPr>
                <w:rFonts w:ascii="Arial" w:eastAsia="Arial" w:hAnsi="Arial" w:cs="Arial"/>
              </w:rPr>
              <w:t>to</w:t>
            </w:r>
            <w:r w:rsidRPr="00191D8C">
              <w:rPr>
                <w:rFonts w:ascii="Arial" w:eastAsia="Arial" w:hAnsi="Arial" w:cs="Arial"/>
                <w:spacing w:val="14"/>
              </w:rPr>
              <w:t xml:space="preserve"> </w:t>
            </w:r>
            <w:r w:rsidRPr="00191D8C">
              <w:rPr>
                <w:rFonts w:ascii="Arial" w:eastAsia="Arial" w:hAnsi="Arial" w:cs="Arial"/>
              </w:rPr>
              <w:t>the</w:t>
            </w:r>
            <w:r w:rsidRPr="00191D8C">
              <w:rPr>
                <w:rFonts w:ascii="Arial" w:eastAsia="Arial" w:hAnsi="Arial" w:cs="Arial"/>
                <w:w w:val="98"/>
              </w:rPr>
              <w:t xml:space="preserve"> </w:t>
            </w:r>
            <w:r w:rsidRPr="00191D8C">
              <w:rPr>
                <w:rFonts w:ascii="Arial" w:eastAsia="Arial" w:hAnsi="Arial" w:cs="Arial"/>
              </w:rPr>
              <w:t>Medicines</w:t>
            </w:r>
            <w:r w:rsidRPr="00191D8C">
              <w:rPr>
                <w:rFonts w:ascii="Arial" w:eastAsia="Arial" w:hAnsi="Arial" w:cs="Arial"/>
                <w:spacing w:val="22"/>
              </w:rPr>
              <w:t xml:space="preserve"> </w:t>
            </w:r>
            <w:r w:rsidRPr="00191D8C">
              <w:rPr>
                <w:rFonts w:ascii="Arial" w:eastAsia="Arial" w:hAnsi="Arial" w:cs="Arial"/>
              </w:rPr>
              <w:t>and</w:t>
            </w:r>
            <w:r w:rsidRPr="00191D8C">
              <w:rPr>
                <w:rFonts w:ascii="Arial" w:eastAsia="Arial" w:hAnsi="Arial" w:cs="Arial"/>
                <w:spacing w:val="19"/>
              </w:rPr>
              <w:t xml:space="preserve"> </w:t>
            </w:r>
            <w:r w:rsidRPr="00191D8C">
              <w:rPr>
                <w:rFonts w:ascii="Arial" w:eastAsia="Arial" w:hAnsi="Arial" w:cs="Arial"/>
              </w:rPr>
              <w:t>Healthcare</w:t>
            </w:r>
            <w:r w:rsidRPr="00191D8C">
              <w:rPr>
                <w:rFonts w:ascii="Arial" w:eastAsia="Arial" w:hAnsi="Arial" w:cs="Arial"/>
                <w:spacing w:val="18"/>
              </w:rPr>
              <w:t xml:space="preserve"> </w:t>
            </w:r>
            <w:r w:rsidRPr="00191D8C">
              <w:rPr>
                <w:rFonts w:ascii="Arial" w:eastAsia="Arial" w:hAnsi="Arial" w:cs="Arial"/>
              </w:rPr>
              <w:t>products</w:t>
            </w:r>
            <w:r w:rsidRPr="00191D8C">
              <w:rPr>
                <w:rFonts w:ascii="Arial" w:eastAsia="Arial" w:hAnsi="Arial" w:cs="Arial"/>
                <w:spacing w:val="23"/>
              </w:rPr>
              <w:t xml:space="preserve"> </w:t>
            </w:r>
            <w:r w:rsidRPr="00191D8C">
              <w:rPr>
                <w:rFonts w:ascii="Arial" w:eastAsia="Arial" w:hAnsi="Arial" w:cs="Arial"/>
              </w:rPr>
              <w:t>Regulatory</w:t>
            </w:r>
            <w:r w:rsidRPr="00191D8C">
              <w:rPr>
                <w:rFonts w:ascii="Arial" w:eastAsia="Arial" w:hAnsi="Arial" w:cs="Arial"/>
                <w:spacing w:val="7"/>
              </w:rPr>
              <w:t xml:space="preserve"> </w:t>
            </w:r>
            <w:r w:rsidRPr="00191D8C">
              <w:rPr>
                <w:rFonts w:ascii="Arial" w:eastAsia="Arial" w:hAnsi="Arial" w:cs="Arial"/>
              </w:rPr>
              <w:t>Agency</w:t>
            </w:r>
            <w:r w:rsidRPr="00191D8C">
              <w:rPr>
                <w:rFonts w:ascii="Arial" w:eastAsia="Arial" w:hAnsi="Arial" w:cs="Arial"/>
                <w:spacing w:val="38"/>
              </w:rPr>
              <w:t xml:space="preserve"> </w:t>
            </w:r>
            <w:r w:rsidRPr="00191D8C">
              <w:rPr>
                <w:rFonts w:ascii="Arial" w:eastAsia="Arial" w:hAnsi="Arial" w:cs="Arial"/>
              </w:rPr>
              <w:t>(MHRA)</w:t>
            </w:r>
            <w:r w:rsidRPr="00191D8C">
              <w:rPr>
                <w:rFonts w:ascii="Arial" w:eastAsia="Arial" w:hAnsi="Arial" w:cs="Arial"/>
                <w:w w:val="101"/>
              </w:rPr>
              <w:t xml:space="preserve"> </w:t>
            </w:r>
            <w:r w:rsidRPr="00191D8C">
              <w:rPr>
                <w:rFonts w:ascii="Arial" w:eastAsia="Arial" w:hAnsi="Arial" w:cs="Arial"/>
              </w:rPr>
              <w:t>using</w:t>
            </w:r>
            <w:r w:rsidRPr="00191D8C">
              <w:rPr>
                <w:rFonts w:ascii="Arial" w:eastAsia="Arial" w:hAnsi="Arial" w:cs="Arial"/>
                <w:spacing w:val="9"/>
              </w:rPr>
              <w:t xml:space="preserve"> </w:t>
            </w:r>
            <w:r w:rsidRPr="00191D8C">
              <w:rPr>
                <w:rFonts w:ascii="Arial" w:eastAsia="Arial" w:hAnsi="Arial" w:cs="Arial"/>
              </w:rPr>
              <w:t>the</w:t>
            </w:r>
            <w:r w:rsidRPr="00191D8C">
              <w:rPr>
                <w:rFonts w:ascii="Arial" w:eastAsia="Arial" w:hAnsi="Arial" w:cs="Arial"/>
                <w:spacing w:val="11"/>
              </w:rPr>
              <w:t xml:space="preserve"> </w:t>
            </w:r>
            <w:hyperlink r:id="rId25" w:history="1">
              <w:r w:rsidRPr="00191D8C">
                <w:rPr>
                  <w:rStyle w:val="Hyperlink"/>
                  <w:rFonts w:ascii="Arial" w:eastAsia="Arial" w:hAnsi="Arial" w:cs="Arial"/>
                </w:rPr>
                <w:t>Yellow</w:t>
              </w:r>
              <w:r w:rsidRPr="00191D8C">
                <w:rPr>
                  <w:rStyle w:val="Hyperlink"/>
                  <w:rFonts w:ascii="Arial" w:eastAsia="Arial" w:hAnsi="Arial" w:cs="Arial"/>
                  <w:spacing w:val="28"/>
                </w:rPr>
                <w:t xml:space="preserve"> </w:t>
              </w:r>
              <w:r w:rsidRPr="00191D8C">
                <w:rPr>
                  <w:rStyle w:val="Hyperlink"/>
                  <w:rFonts w:ascii="Arial" w:eastAsia="Arial" w:hAnsi="Arial" w:cs="Arial"/>
                </w:rPr>
                <w:t>Card</w:t>
              </w:r>
              <w:r w:rsidRPr="00191D8C">
                <w:rPr>
                  <w:rStyle w:val="Hyperlink"/>
                  <w:rFonts w:ascii="Arial" w:eastAsia="Arial" w:hAnsi="Arial" w:cs="Arial"/>
                  <w:spacing w:val="16"/>
                </w:rPr>
                <w:t xml:space="preserve"> </w:t>
              </w:r>
              <w:r w:rsidRPr="00191D8C">
                <w:rPr>
                  <w:rStyle w:val="Hyperlink"/>
                  <w:rFonts w:ascii="Arial" w:eastAsia="Arial" w:hAnsi="Arial" w:cs="Arial"/>
                </w:rPr>
                <w:t>reporting</w:t>
              </w:r>
              <w:r w:rsidRPr="00191D8C">
                <w:rPr>
                  <w:rStyle w:val="Hyperlink"/>
                  <w:rFonts w:ascii="Arial" w:eastAsia="Arial" w:hAnsi="Arial" w:cs="Arial"/>
                  <w:spacing w:val="12"/>
                </w:rPr>
                <w:t xml:space="preserve"> </w:t>
              </w:r>
              <w:r w:rsidRPr="00191D8C">
                <w:rPr>
                  <w:rStyle w:val="Hyperlink"/>
                  <w:rFonts w:ascii="Arial" w:eastAsia="Arial" w:hAnsi="Arial" w:cs="Arial"/>
                </w:rPr>
                <w:t>scheme</w:t>
              </w:r>
            </w:hyperlink>
            <w:r w:rsidRPr="00191D8C">
              <w:rPr>
                <w:rFonts w:ascii="Arial" w:eastAsia="Arial" w:hAnsi="Arial" w:cs="Arial"/>
                <w:spacing w:val="16"/>
              </w:rPr>
              <w:t xml:space="preserve"> </w:t>
            </w:r>
            <w:r w:rsidRPr="00191D8C">
              <w:rPr>
                <w:rFonts w:ascii="Arial" w:eastAsia="Arial" w:hAnsi="Arial" w:cs="Arial"/>
                <w:color w:val="2F5496"/>
              </w:rPr>
              <w:t xml:space="preserve"> </w:t>
            </w:r>
          </w:p>
          <w:p w14:paraId="417EFF51" w14:textId="77777777" w:rsidR="00456995" w:rsidRPr="00191D8C" w:rsidRDefault="00456995" w:rsidP="00191D8C">
            <w:pPr>
              <w:pStyle w:val="ListParagraph"/>
              <w:widowControl w:val="0"/>
              <w:numPr>
                <w:ilvl w:val="0"/>
                <w:numId w:val="23"/>
              </w:numPr>
              <w:overflowPunct w:val="0"/>
              <w:autoSpaceDE w:val="0"/>
              <w:autoSpaceDN w:val="0"/>
              <w:adjustRightInd w:val="0"/>
              <w:spacing w:after="0"/>
              <w:textAlignment w:val="baseline"/>
              <w:rPr>
                <w:rFonts w:ascii="Arial" w:hAnsi="Arial" w:cs="Arial"/>
              </w:rPr>
            </w:pPr>
            <w:r w:rsidRPr="00191D8C">
              <w:rPr>
                <w:rFonts w:ascii="Arial" w:hAnsi="Arial" w:cs="Arial"/>
              </w:rPr>
              <w:t>Record all adverse drug reactions (ADRs) in the patient’s medical record.</w:t>
            </w:r>
          </w:p>
          <w:p w14:paraId="401595A0" w14:textId="77777777" w:rsidR="00456995" w:rsidRPr="00191D8C" w:rsidRDefault="00456995" w:rsidP="00191D8C">
            <w:pPr>
              <w:pStyle w:val="ListParagraph"/>
              <w:widowControl w:val="0"/>
              <w:numPr>
                <w:ilvl w:val="0"/>
                <w:numId w:val="23"/>
              </w:numPr>
              <w:overflowPunct w:val="0"/>
              <w:autoSpaceDE w:val="0"/>
              <w:autoSpaceDN w:val="0"/>
              <w:adjustRightInd w:val="0"/>
              <w:spacing w:after="0"/>
              <w:textAlignment w:val="baseline"/>
              <w:rPr>
                <w:rFonts w:ascii="Arial" w:hAnsi="Arial" w:cs="Arial"/>
              </w:rPr>
            </w:pPr>
            <w:r w:rsidRPr="00191D8C">
              <w:rPr>
                <w:rFonts w:ascii="Arial" w:hAnsi="Arial" w:cs="Arial"/>
              </w:rPr>
              <w:t>Report via organisation incident policy.</w:t>
            </w:r>
          </w:p>
        </w:tc>
      </w:tr>
      <w:tr w:rsidR="00456995" w:rsidRPr="00456995" w14:paraId="63CEC8CA" w14:textId="77777777" w:rsidTr="00B51C01">
        <w:tc>
          <w:tcPr>
            <w:tcW w:w="3544" w:type="dxa"/>
            <w:shd w:val="clear" w:color="auto" w:fill="D9D9D9"/>
          </w:tcPr>
          <w:p w14:paraId="59CED9CA" w14:textId="77777777" w:rsidR="00456995" w:rsidRPr="00456995" w:rsidRDefault="00456995" w:rsidP="00191D8C">
            <w:pPr>
              <w:overflowPunct w:val="0"/>
              <w:autoSpaceDE w:val="0"/>
              <w:autoSpaceDN w:val="0"/>
              <w:adjustRightInd w:val="0"/>
              <w:spacing w:after="0"/>
              <w:textAlignment w:val="baseline"/>
              <w:rPr>
                <w:rFonts w:ascii="Arial" w:hAnsi="Arial" w:cs="Arial"/>
                <w:b/>
              </w:rPr>
            </w:pPr>
            <w:r w:rsidRPr="00456995">
              <w:rPr>
                <w:szCs w:val="20"/>
              </w:rPr>
              <w:br w:type="page"/>
            </w:r>
            <w:r w:rsidRPr="00456995">
              <w:rPr>
                <w:szCs w:val="20"/>
              </w:rPr>
              <w:br w:type="page"/>
            </w:r>
            <w:r w:rsidRPr="00456995">
              <w:rPr>
                <w:rFonts w:ascii="Arial" w:hAnsi="Arial" w:cs="Arial"/>
                <w:b/>
              </w:rPr>
              <w:t xml:space="preserve">Written information and further advice to be given to individual </w:t>
            </w:r>
          </w:p>
        </w:tc>
        <w:tc>
          <w:tcPr>
            <w:tcW w:w="6379" w:type="dxa"/>
            <w:gridSpan w:val="2"/>
          </w:tcPr>
          <w:p w14:paraId="6F860022" w14:textId="70E39360" w:rsidR="002230F3" w:rsidRPr="00191D8C" w:rsidRDefault="009A68D8"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 xml:space="preserve">Individual should be advised that total course length is 28 days but the original containers contain 30 days of medication - all remaining tablets should be returned to a pharmacy for disposal. </w:t>
            </w:r>
          </w:p>
          <w:p w14:paraId="02C00BD2" w14:textId="77777777" w:rsidR="005B1705" w:rsidRPr="00191D8C" w:rsidRDefault="00121D6C"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Advise</w:t>
            </w:r>
            <w:r w:rsidR="00456995" w:rsidRPr="00191D8C">
              <w:rPr>
                <w:rFonts w:ascii="Arial" w:eastAsia="Arial" w:hAnsi="Arial" w:cs="Arial"/>
              </w:rPr>
              <w:t xml:space="preserve"> </w:t>
            </w:r>
            <w:r w:rsidRPr="00191D8C">
              <w:rPr>
                <w:rFonts w:ascii="Arial" w:eastAsia="Arial" w:hAnsi="Arial" w:cs="Arial"/>
              </w:rPr>
              <w:t xml:space="preserve">that a </w:t>
            </w:r>
            <w:r w:rsidR="00456995" w:rsidRPr="00191D8C">
              <w:rPr>
                <w:rFonts w:ascii="Arial" w:eastAsia="Arial" w:hAnsi="Arial" w:cs="Arial"/>
              </w:rPr>
              <w:t xml:space="preserve">patient information leaflet (PIL) </w:t>
            </w:r>
            <w:r w:rsidRPr="00191D8C">
              <w:rPr>
                <w:rFonts w:ascii="Arial" w:eastAsia="Arial" w:hAnsi="Arial" w:cs="Arial"/>
              </w:rPr>
              <w:t xml:space="preserve">is </w:t>
            </w:r>
            <w:r w:rsidR="00456995" w:rsidRPr="00191D8C">
              <w:rPr>
                <w:rFonts w:ascii="Arial" w:eastAsia="Arial" w:hAnsi="Arial" w:cs="Arial"/>
              </w:rPr>
              <w:t xml:space="preserve">provided with the original pack. </w:t>
            </w:r>
            <w:r w:rsidRPr="00191D8C">
              <w:rPr>
                <w:rFonts w:ascii="Arial" w:eastAsia="Arial" w:hAnsi="Arial" w:cs="Arial"/>
              </w:rPr>
              <w:t>Note that the regime being taken may not reflect that detailed in the PIL – it is therefore advisable that the HIVPA information leaflet is also offered or the link provided (</w:t>
            </w:r>
            <w:hyperlink r:id="rId26" w:history="1">
              <w:r w:rsidRPr="00191D8C">
                <w:rPr>
                  <w:rStyle w:val="Hyperlink"/>
                  <w:rFonts w:ascii="Arial" w:eastAsia="Arial" w:hAnsi="Arial" w:cs="Arial"/>
                </w:rPr>
                <w:t>https://hivpa.org/wp-content/uploads/2021/04/HIVPA-PEP-PIL-April-2021-generic-TDF-FTC-RAL-OD-Final.pdf</w:t>
              </w:r>
            </w:hyperlink>
            <w:r w:rsidRPr="00191D8C">
              <w:rPr>
                <w:rFonts w:ascii="Arial" w:eastAsia="Arial" w:hAnsi="Arial" w:cs="Arial"/>
              </w:rPr>
              <w:t xml:space="preserve">)  </w:t>
            </w:r>
          </w:p>
          <w:p w14:paraId="1C922752" w14:textId="77777777" w:rsidR="00121D6C" w:rsidRPr="00191D8C" w:rsidRDefault="00121D6C"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 xml:space="preserve">Explain mode of action, side effects, and benefits of the medicine.  </w:t>
            </w:r>
          </w:p>
          <w:p w14:paraId="2DFB38D4" w14:textId="05345134" w:rsidR="00BE35BC" w:rsidRPr="00191D8C" w:rsidRDefault="00BE35BC"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 xml:space="preserve">PEP should be commenced as soon as possible after exposure, allowing for careful risk assessment, ideally within </w:t>
            </w:r>
            <w:r w:rsidR="006022AD" w:rsidRPr="00191D8C">
              <w:rPr>
                <w:rFonts w:ascii="Arial" w:eastAsia="Arial" w:hAnsi="Arial" w:cs="Arial"/>
              </w:rPr>
              <w:t>24</w:t>
            </w:r>
            <w:r w:rsidRPr="00191D8C">
              <w:rPr>
                <w:rFonts w:ascii="Arial" w:eastAsia="Arial" w:hAnsi="Arial" w:cs="Arial"/>
              </w:rPr>
              <w:t xml:space="preserve"> hour</w:t>
            </w:r>
            <w:r w:rsidR="006022AD" w:rsidRPr="00191D8C">
              <w:rPr>
                <w:rFonts w:ascii="Arial" w:eastAsia="Arial" w:hAnsi="Arial" w:cs="Arial"/>
              </w:rPr>
              <w:t>s</w:t>
            </w:r>
            <w:r w:rsidRPr="00191D8C">
              <w:rPr>
                <w:rFonts w:ascii="Arial" w:eastAsia="Arial" w:hAnsi="Arial" w:cs="Arial"/>
              </w:rPr>
              <w:t xml:space="preserve">. </w:t>
            </w:r>
          </w:p>
          <w:p w14:paraId="09826ADB" w14:textId="77777777" w:rsidR="006022AD" w:rsidRPr="00191D8C" w:rsidRDefault="00546F14" w:rsidP="00191D8C">
            <w:pPr>
              <w:pStyle w:val="ListParagraph"/>
              <w:numPr>
                <w:ilvl w:val="0"/>
                <w:numId w:val="23"/>
              </w:numPr>
              <w:overflowPunct w:val="0"/>
              <w:autoSpaceDE w:val="0"/>
              <w:autoSpaceDN w:val="0"/>
              <w:adjustRightInd w:val="0"/>
              <w:spacing w:after="0"/>
              <w:textAlignment w:val="baseline"/>
              <w:rPr>
                <w:rFonts w:ascii="Arial" w:hAnsi="Arial" w:cs="Arial"/>
              </w:rPr>
            </w:pPr>
            <w:r w:rsidRPr="00191D8C">
              <w:rPr>
                <w:rFonts w:ascii="Arial" w:eastAsia="Arial" w:hAnsi="Arial" w:cs="Arial"/>
              </w:rPr>
              <w:t xml:space="preserve">Ensure individual is counselled as to </w:t>
            </w:r>
            <w:r w:rsidR="00074B93" w:rsidRPr="00191D8C">
              <w:rPr>
                <w:rFonts w:ascii="Arial" w:eastAsia="Arial" w:hAnsi="Arial" w:cs="Arial"/>
              </w:rPr>
              <w:t xml:space="preserve">dosage </w:t>
            </w:r>
            <w:r w:rsidRPr="00191D8C">
              <w:rPr>
                <w:rFonts w:ascii="Arial" w:eastAsia="Arial" w:hAnsi="Arial" w:cs="Arial"/>
              </w:rPr>
              <w:t>regime</w:t>
            </w:r>
            <w:r w:rsidR="00262B94" w:rsidRPr="00191D8C">
              <w:rPr>
                <w:rFonts w:ascii="Arial" w:eastAsia="Arial" w:hAnsi="Arial" w:cs="Arial"/>
              </w:rPr>
              <w:t>n</w:t>
            </w:r>
            <w:r w:rsidR="00074B93" w:rsidRPr="00191D8C">
              <w:rPr>
                <w:rFonts w:ascii="Arial" w:eastAsia="Arial" w:hAnsi="Arial" w:cs="Arial"/>
              </w:rPr>
              <w:t>.</w:t>
            </w:r>
          </w:p>
          <w:p w14:paraId="2E131E31" w14:textId="0063A375" w:rsidR="006022AD" w:rsidRPr="00191D8C" w:rsidRDefault="006022AD" w:rsidP="00191D8C">
            <w:pPr>
              <w:pStyle w:val="ListParagraph"/>
              <w:numPr>
                <w:ilvl w:val="0"/>
                <w:numId w:val="23"/>
              </w:numPr>
              <w:overflowPunct w:val="0"/>
              <w:autoSpaceDE w:val="0"/>
              <w:autoSpaceDN w:val="0"/>
              <w:adjustRightInd w:val="0"/>
              <w:spacing w:after="0"/>
              <w:textAlignment w:val="baseline"/>
              <w:rPr>
                <w:rFonts w:ascii="Arial" w:hAnsi="Arial" w:cs="Arial"/>
              </w:rPr>
            </w:pPr>
            <w:r w:rsidRPr="00191D8C">
              <w:rPr>
                <w:rFonts w:ascii="Arial" w:hAnsi="Arial" w:cs="Arial"/>
              </w:rPr>
              <w:t>Advise individual not to miss any doses of the tablets; this may increase the chance that the treatment doesn’t work.</w:t>
            </w:r>
          </w:p>
          <w:p w14:paraId="3515827B" w14:textId="77777777" w:rsidR="00124EFB" w:rsidRPr="00191D8C" w:rsidRDefault="00BE35BC"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Advise if individual is concerned about any side effects they experience they should contact their clinic as soon as possible.</w:t>
            </w:r>
          </w:p>
          <w:p w14:paraId="153B7171" w14:textId="34C4E5A5" w:rsidR="00124EFB" w:rsidRPr="00191D8C" w:rsidRDefault="00124EFB"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hAnsi="Arial" w:cs="Arial"/>
                <w:shd w:val="clear" w:color="auto" w:fill="FFFFFF"/>
              </w:rPr>
              <w:t xml:space="preserve">Advise individuals to contact their clinic for urgent review to exclude an HIV seroconversion if they experience a skin rash or flu-like illness during, or after completing their course of PEP. </w:t>
            </w:r>
          </w:p>
          <w:p w14:paraId="6AE85E2C" w14:textId="6F83F9DD" w:rsidR="008138B4" w:rsidRPr="00191D8C" w:rsidRDefault="008138B4"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hAnsi="Arial" w:cs="Arial"/>
                <w:shd w:val="clear" w:color="auto" w:fill="FFFFFF"/>
              </w:rPr>
              <w:lastRenderedPageBreak/>
              <w:t xml:space="preserve">Advise individuals that PEP medicines may interact with other medicines, including </w:t>
            </w:r>
            <w:r w:rsidR="00D44E18" w:rsidRPr="00191D8C">
              <w:rPr>
                <w:rFonts w:ascii="Arial" w:hAnsi="Arial" w:cs="Arial"/>
                <w:shd w:val="clear" w:color="auto" w:fill="FFFFFF"/>
              </w:rPr>
              <w:t xml:space="preserve">medicines purchased over-the-counter and some </w:t>
            </w:r>
            <w:r w:rsidRPr="00191D8C">
              <w:rPr>
                <w:rFonts w:ascii="Arial" w:hAnsi="Arial" w:cs="Arial"/>
                <w:shd w:val="clear" w:color="auto" w:fill="FFFFFF"/>
              </w:rPr>
              <w:t>supplements and herbal remedies. These include:</w:t>
            </w:r>
          </w:p>
          <w:p w14:paraId="6F71A502" w14:textId="77777777" w:rsidR="000A50EF" w:rsidRPr="001067E4" w:rsidRDefault="008138B4"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1067E4">
              <w:rPr>
                <w:rFonts w:ascii="Arial" w:hAnsi="Arial" w:cs="Arial"/>
                <w:shd w:val="clear" w:color="auto" w:fill="FFFFFF"/>
              </w:rPr>
              <w:t>Calcium, iron, magnesium, aluminium and zinc which can be found in indigestion remedies, vitamins and mineral tablets</w:t>
            </w:r>
            <w:r w:rsidR="00D44E18" w:rsidRPr="001067E4">
              <w:rPr>
                <w:rFonts w:ascii="Arial" w:hAnsi="Arial" w:cs="Arial"/>
                <w:shd w:val="clear" w:color="auto" w:fill="FFFFFF"/>
              </w:rPr>
              <w:t xml:space="preserve">.  These can prevent raltegravir from being </w:t>
            </w:r>
            <w:r w:rsidRPr="001067E4">
              <w:rPr>
                <w:rFonts w:ascii="Arial" w:hAnsi="Arial" w:cs="Arial"/>
                <w:shd w:val="clear" w:color="auto" w:fill="FFFFFF"/>
              </w:rPr>
              <w:t>absor</w:t>
            </w:r>
            <w:r w:rsidR="00D44E18" w:rsidRPr="001067E4">
              <w:rPr>
                <w:rFonts w:ascii="Arial" w:hAnsi="Arial" w:cs="Arial"/>
                <w:shd w:val="clear" w:color="auto" w:fill="FFFFFF"/>
              </w:rPr>
              <w:t xml:space="preserve">bed so </w:t>
            </w:r>
            <w:r w:rsidRPr="001067E4">
              <w:rPr>
                <w:rFonts w:ascii="Arial" w:hAnsi="Arial" w:cs="Arial"/>
                <w:shd w:val="clear" w:color="auto" w:fill="FFFFFF"/>
              </w:rPr>
              <w:t>should not be taken.</w:t>
            </w:r>
          </w:p>
          <w:p w14:paraId="75D434A3" w14:textId="77777777" w:rsidR="000A50EF" w:rsidRPr="001067E4" w:rsidRDefault="000A50EF"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1067E4">
              <w:rPr>
                <w:rFonts w:ascii="Arial" w:hAnsi="Arial" w:cs="Arial"/>
                <w:b/>
                <w:bCs/>
                <w:shd w:val="clear" w:color="auto" w:fill="FFFFFF"/>
              </w:rPr>
              <w:t>Advise individual that these must not be taken for the duration of the PEP course (28 days)</w:t>
            </w:r>
          </w:p>
          <w:p w14:paraId="68F4353E" w14:textId="77777777" w:rsidR="000A50EF" w:rsidRPr="001067E4" w:rsidRDefault="00D44E18"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1067E4">
              <w:rPr>
                <w:rFonts w:ascii="Arial" w:hAnsi="Arial" w:cs="Arial"/>
                <w:shd w:val="clear" w:color="auto" w:fill="FFFFFF"/>
              </w:rPr>
              <w:t xml:space="preserve">Advise individuals to </w:t>
            </w:r>
            <w:r w:rsidR="000A50EF" w:rsidRPr="001067E4">
              <w:rPr>
                <w:rFonts w:ascii="Arial" w:hAnsi="Arial" w:cs="Arial"/>
                <w:shd w:val="clear" w:color="auto" w:fill="FFFFFF"/>
              </w:rPr>
              <w:t>seek advice on any</w:t>
            </w:r>
            <w:r w:rsidRPr="001067E4">
              <w:rPr>
                <w:rFonts w:ascii="Arial" w:eastAsia="Arial" w:hAnsi="Arial" w:cs="Arial"/>
              </w:rPr>
              <w:t xml:space="preserve"> new medicines</w:t>
            </w:r>
            <w:r w:rsidR="00090D10" w:rsidRPr="001067E4">
              <w:rPr>
                <w:rFonts w:ascii="Arial" w:eastAsia="Arial" w:hAnsi="Arial" w:cs="Arial"/>
              </w:rPr>
              <w:t xml:space="preserve"> commenced whilst taking PEP</w:t>
            </w:r>
            <w:r w:rsidRPr="001067E4">
              <w:rPr>
                <w:rFonts w:ascii="Arial" w:eastAsia="Arial" w:hAnsi="Arial" w:cs="Arial"/>
              </w:rPr>
              <w:t xml:space="preserve"> </w:t>
            </w:r>
            <w:r w:rsidR="000A50EF" w:rsidRPr="001067E4">
              <w:rPr>
                <w:rFonts w:ascii="Arial" w:eastAsia="Arial" w:hAnsi="Arial" w:cs="Arial"/>
              </w:rPr>
              <w:t xml:space="preserve">(including over the counter medicines) from a </w:t>
            </w:r>
            <w:r w:rsidRPr="001067E4">
              <w:rPr>
                <w:rFonts w:ascii="Arial" w:eastAsia="Arial" w:hAnsi="Arial" w:cs="Arial"/>
              </w:rPr>
              <w:t>prescriber/pharmacist to check for interactions</w:t>
            </w:r>
            <w:r w:rsidR="000A50EF" w:rsidRPr="001067E4">
              <w:rPr>
                <w:rFonts w:ascii="Arial" w:eastAsia="Arial" w:hAnsi="Arial" w:cs="Arial"/>
              </w:rPr>
              <w:t>.</w:t>
            </w:r>
          </w:p>
          <w:p w14:paraId="7BAB783E" w14:textId="77777777" w:rsidR="00BE35BC" w:rsidRPr="001067E4" w:rsidRDefault="00BE35BC"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1067E4">
              <w:rPr>
                <w:rFonts w:ascii="Arial" w:eastAsia="Arial" w:hAnsi="Arial" w:cs="Arial"/>
                <w:position w:val="-1"/>
              </w:rPr>
              <w:t>Advise that PEP is not a contraceptive.</w:t>
            </w:r>
          </w:p>
          <w:p w14:paraId="7C30D1DD" w14:textId="77777777" w:rsidR="0033582E" w:rsidRPr="001B7889" w:rsidRDefault="0033582E"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1B7889">
              <w:rPr>
                <w:rFonts w:ascii="Arial" w:eastAsia="Arial" w:hAnsi="Arial" w:cs="Arial"/>
                <w:position w:val="-1"/>
              </w:rPr>
              <w:t xml:space="preserve">Advise on use of condoms until result of final HIV test known (minimum of 73 days/10.5 weeks after exposure assuming full 28 PEP course is completed).  </w:t>
            </w:r>
          </w:p>
          <w:p w14:paraId="77F0087D" w14:textId="77777777" w:rsidR="00BE35BC" w:rsidRDefault="00BE35BC" w:rsidP="00191D8C">
            <w:pPr>
              <w:overflowPunct w:val="0"/>
              <w:autoSpaceDE w:val="0"/>
              <w:autoSpaceDN w:val="0"/>
              <w:adjustRightInd w:val="0"/>
              <w:spacing w:after="0"/>
              <w:contextualSpacing/>
              <w:textAlignment w:val="baseline"/>
              <w:rPr>
                <w:rFonts w:ascii="Arial" w:eastAsia="Arial" w:hAnsi="Arial" w:cs="Arial"/>
              </w:rPr>
            </w:pPr>
          </w:p>
          <w:p w14:paraId="4E829154" w14:textId="77777777" w:rsidR="00BE35BC" w:rsidRPr="00BE35BC" w:rsidRDefault="00BE35BC" w:rsidP="00191D8C">
            <w:pPr>
              <w:overflowPunct w:val="0"/>
              <w:autoSpaceDE w:val="0"/>
              <w:autoSpaceDN w:val="0"/>
              <w:adjustRightInd w:val="0"/>
              <w:spacing w:after="0"/>
              <w:contextualSpacing/>
              <w:textAlignment w:val="baseline"/>
              <w:rPr>
                <w:rFonts w:ascii="Arial" w:eastAsia="Arial" w:hAnsi="Arial" w:cs="Arial"/>
                <w:b/>
                <w:u w:val="single"/>
              </w:rPr>
            </w:pPr>
            <w:r w:rsidRPr="00BE35BC">
              <w:rPr>
                <w:rFonts w:ascii="Arial" w:eastAsia="Arial" w:hAnsi="Arial" w:cs="Arial"/>
                <w:b/>
                <w:u w:val="single"/>
              </w:rPr>
              <w:t>Emtricitabine/tenofovir disoproxil</w:t>
            </w:r>
            <w:r w:rsidRPr="00BE35BC">
              <w:rPr>
                <w:rFonts w:ascii="Arial" w:eastAsia="Arial" w:hAnsi="Arial" w:cs="Arial"/>
                <w:b/>
                <w:spacing w:val="63"/>
                <w:u w:val="single"/>
              </w:rPr>
              <w:t xml:space="preserve"> </w:t>
            </w:r>
            <w:r w:rsidRPr="00BE35BC">
              <w:rPr>
                <w:rFonts w:ascii="Arial" w:eastAsia="Arial" w:hAnsi="Arial" w:cs="Arial"/>
                <w:b/>
                <w:spacing w:val="-4"/>
                <w:u w:val="single"/>
              </w:rPr>
              <w:t>t</w:t>
            </w:r>
            <w:r w:rsidRPr="00BE35BC">
              <w:rPr>
                <w:rFonts w:ascii="Arial" w:eastAsia="Arial" w:hAnsi="Arial" w:cs="Arial"/>
                <w:b/>
                <w:spacing w:val="1"/>
                <w:u w:val="single"/>
              </w:rPr>
              <w:t>a</w:t>
            </w:r>
            <w:r w:rsidRPr="00BE35BC">
              <w:rPr>
                <w:rFonts w:ascii="Arial" w:eastAsia="Arial" w:hAnsi="Arial" w:cs="Arial"/>
                <w:b/>
                <w:spacing w:val="-4"/>
                <w:u w:val="single"/>
              </w:rPr>
              <w:t>b</w:t>
            </w:r>
            <w:r w:rsidRPr="00BE35BC">
              <w:rPr>
                <w:rFonts w:ascii="Arial" w:eastAsia="Arial" w:hAnsi="Arial" w:cs="Arial"/>
                <w:b/>
                <w:spacing w:val="4"/>
                <w:u w:val="single"/>
              </w:rPr>
              <w:t>l</w:t>
            </w:r>
            <w:r w:rsidRPr="00BE35BC">
              <w:rPr>
                <w:rFonts w:ascii="Arial" w:eastAsia="Arial" w:hAnsi="Arial" w:cs="Arial"/>
                <w:b/>
                <w:spacing w:val="1"/>
                <w:u w:val="single"/>
              </w:rPr>
              <w:t>e</w:t>
            </w:r>
            <w:r w:rsidRPr="00BE35BC">
              <w:rPr>
                <w:rFonts w:ascii="Arial" w:eastAsia="Arial" w:hAnsi="Arial" w:cs="Arial"/>
                <w:b/>
                <w:u w:val="single"/>
              </w:rPr>
              <w:t>ts only</w:t>
            </w:r>
          </w:p>
          <w:p w14:paraId="020E2F57" w14:textId="77777777" w:rsidR="000204DC" w:rsidRPr="00973686" w:rsidRDefault="005B1705"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5B1705">
              <w:rPr>
                <w:rFonts w:ascii="Arial" w:eastAsia="Arial" w:hAnsi="Arial" w:cs="Arial"/>
              </w:rPr>
              <w:t>If</w:t>
            </w:r>
            <w:r w:rsidRPr="005B1705">
              <w:rPr>
                <w:rFonts w:ascii="Arial" w:eastAsia="Arial" w:hAnsi="Arial" w:cs="Arial"/>
                <w:spacing w:val="63"/>
              </w:rPr>
              <w:t xml:space="preserve"> </w:t>
            </w:r>
            <w:r w:rsidRPr="005B1705">
              <w:rPr>
                <w:rFonts w:ascii="Arial" w:eastAsia="Arial" w:hAnsi="Arial" w:cs="Arial"/>
                <w:spacing w:val="1"/>
              </w:rPr>
              <w:t>needed</w:t>
            </w:r>
            <w:r w:rsidRPr="005B1705">
              <w:rPr>
                <w:rFonts w:ascii="Arial" w:eastAsia="Arial" w:hAnsi="Arial" w:cs="Arial"/>
              </w:rPr>
              <w:t>,</w:t>
            </w:r>
            <w:r w:rsidRPr="005B1705">
              <w:rPr>
                <w:rFonts w:ascii="Arial" w:eastAsia="Arial" w:hAnsi="Arial" w:cs="Arial"/>
                <w:spacing w:val="63"/>
              </w:rPr>
              <w:t xml:space="preserve"> </w:t>
            </w:r>
            <w:r w:rsidRPr="005B1705">
              <w:rPr>
                <w:rFonts w:ascii="Arial" w:eastAsia="Arial" w:hAnsi="Arial" w:cs="Arial"/>
              </w:rPr>
              <w:t>t</w:t>
            </w:r>
            <w:r w:rsidRPr="005B1705">
              <w:rPr>
                <w:rFonts w:ascii="Arial" w:eastAsia="Arial" w:hAnsi="Arial" w:cs="Arial"/>
                <w:spacing w:val="1"/>
              </w:rPr>
              <w:t>h</w:t>
            </w:r>
            <w:r w:rsidRPr="005B1705">
              <w:rPr>
                <w:rFonts w:ascii="Arial" w:eastAsia="Arial" w:hAnsi="Arial" w:cs="Arial"/>
              </w:rPr>
              <w:t>e</w:t>
            </w:r>
            <w:r w:rsidR="00BE35BC">
              <w:t xml:space="preserve"> </w:t>
            </w:r>
            <w:r w:rsidRPr="005B1705">
              <w:rPr>
                <w:rFonts w:ascii="Arial" w:eastAsia="Arial" w:hAnsi="Arial" w:cs="Arial"/>
                <w:spacing w:val="-4"/>
              </w:rPr>
              <w:t>t</w:t>
            </w:r>
            <w:r w:rsidRPr="005B1705">
              <w:rPr>
                <w:rFonts w:ascii="Arial" w:eastAsia="Arial" w:hAnsi="Arial" w:cs="Arial"/>
                <w:spacing w:val="1"/>
              </w:rPr>
              <w:t>a</w:t>
            </w:r>
            <w:r w:rsidRPr="005B1705">
              <w:rPr>
                <w:rFonts w:ascii="Arial" w:eastAsia="Arial" w:hAnsi="Arial" w:cs="Arial"/>
                <w:spacing w:val="-4"/>
              </w:rPr>
              <w:t>b</w:t>
            </w:r>
            <w:r w:rsidRPr="005B1705">
              <w:rPr>
                <w:rFonts w:ascii="Arial" w:eastAsia="Arial" w:hAnsi="Arial" w:cs="Arial"/>
                <w:spacing w:val="4"/>
              </w:rPr>
              <w:t>l</w:t>
            </w:r>
            <w:r w:rsidRPr="005B1705">
              <w:rPr>
                <w:rFonts w:ascii="Arial" w:eastAsia="Arial" w:hAnsi="Arial" w:cs="Arial"/>
                <w:spacing w:val="1"/>
              </w:rPr>
              <w:t>e</w:t>
            </w:r>
            <w:r w:rsidRPr="005B1705">
              <w:rPr>
                <w:rFonts w:ascii="Arial" w:eastAsia="Arial" w:hAnsi="Arial" w:cs="Arial"/>
              </w:rPr>
              <w:t>t</w:t>
            </w:r>
            <w:r w:rsidR="00BE35BC">
              <w:rPr>
                <w:rFonts w:ascii="Arial" w:eastAsia="Arial" w:hAnsi="Arial" w:cs="Arial"/>
              </w:rPr>
              <w:t>s</w:t>
            </w:r>
            <w:r w:rsidR="00BE35BC">
              <w:rPr>
                <w:rFonts w:ascii="Arial" w:eastAsia="Arial" w:hAnsi="Arial" w:cs="Arial"/>
                <w:spacing w:val="2"/>
              </w:rPr>
              <w:t xml:space="preserve"> </w:t>
            </w:r>
            <w:r w:rsidRPr="005B1705">
              <w:rPr>
                <w:rFonts w:ascii="Arial" w:eastAsia="Arial" w:hAnsi="Arial" w:cs="Arial"/>
              </w:rPr>
              <w:t>c</w:t>
            </w:r>
            <w:r w:rsidRPr="005B1705">
              <w:rPr>
                <w:rFonts w:ascii="Arial" w:eastAsia="Arial" w:hAnsi="Arial" w:cs="Arial"/>
                <w:spacing w:val="1"/>
              </w:rPr>
              <w:t>a</w:t>
            </w:r>
            <w:r w:rsidRPr="005B1705">
              <w:rPr>
                <w:rFonts w:ascii="Arial" w:eastAsia="Arial" w:hAnsi="Arial" w:cs="Arial"/>
              </w:rPr>
              <w:t>n</w:t>
            </w:r>
            <w:r w:rsidRPr="005B1705">
              <w:rPr>
                <w:rFonts w:ascii="Arial" w:eastAsia="Arial" w:hAnsi="Arial" w:cs="Arial"/>
                <w:spacing w:val="63"/>
              </w:rPr>
              <w:t xml:space="preserve"> </w:t>
            </w:r>
            <w:r w:rsidRPr="005B1705">
              <w:rPr>
                <w:rFonts w:ascii="Arial" w:eastAsia="Arial" w:hAnsi="Arial" w:cs="Arial"/>
                <w:spacing w:val="1"/>
              </w:rPr>
              <w:t>b</w:t>
            </w:r>
            <w:r w:rsidRPr="005B1705">
              <w:rPr>
                <w:rFonts w:ascii="Arial" w:eastAsia="Arial" w:hAnsi="Arial" w:cs="Arial"/>
              </w:rPr>
              <w:t>e</w:t>
            </w:r>
            <w:r w:rsidRPr="005B1705">
              <w:rPr>
                <w:rFonts w:ascii="Arial" w:eastAsia="Arial" w:hAnsi="Arial" w:cs="Arial"/>
                <w:spacing w:val="63"/>
              </w:rPr>
              <w:t xml:space="preserve"> </w:t>
            </w:r>
            <w:r w:rsidRPr="005B1705">
              <w:rPr>
                <w:rFonts w:ascii="Arial" w:eastAsia="Arial" w:hAnsi="Arial" w:cs="Arial"/>
                <w:spacing w:val="-4"/>
              </w:rPr>
              <w:t>d</w:t>
            </w:r>
            <w:r w:rsidRPr="005B1705">
              <w:rPr>
                <w:rFonts w:ascii="Arial" w:eastAsia="Arial" w:hAnsi="Arial" w:cs="Arial"/>
                <w:spacing w:val="4"/>
              </w:rPr>
              <w:t>i</w:t>
            </w:r>
            <w:r w:rsidRPr="005B1705">
              <w:rPr>
                <w:rFonts w:ascii="Arial" w:eastAsia="Arial" w:hAnsi="Arial" w:cs="Arial"/>
              </w:rPr>
              <w:t>s</w:t>
            </w:r>
            <w:r w:rsidRPr="005B1705">
              <w:rPr>
                <w:rFonts w:ascii="Arial" w:eastAsia="Arial" w:hAnsi="Arial" w:cs="Arial"/>
                <w:spacing w:val="1"/>
              </w:rPr>
              <w:t>per</w:t>
            </w:r>
            <w:r w:rsidRPr="005B1705">
              <w:rPr>
                <w:rFonts w:ascii="Arial" w:eastAsia="Arial" w:hAnsi="Arial" w:cs="Arial"/>
                <w:spacing w:val="-5"/>
              </w:rPr>
              <w:t>s</w:t>
            </w:r>
            <w:r w:rsidRPr="005B1705">
              <w:rPr>
                <w:rFonts w:ascii="Arial" w:eastAsia="Arial" w:hAnsi="Arial" w:cs="Arial"/>
                <w:spacing w:val="1"/>
              </w:rPr>
              <w:t>e</w:t>
            </w:r>
            <w:r w:rsidRPr="005B1705">
              <w:rPr>
                <w:rFonts w:ascii="Arial" w:eastAsia="Arial" w:hAnsi="Arial" w:cs="Arial"/>
              </w:rPr>
              <w:t>d</w:t>
            </w:r>
            <w:r w:rsidRPr="005B1705">
              <w:rPr>
                <w:rFonts w:ascii="Arial" w:eastAsia="Arial" w:hAnsi="Arial" w:cs="Arial"/>
                <w:spacing w:val="63"/>
              </w:rPr>
              <w:t xml:space="preserve"> </w:t>
            </w:r>
            <w:r w:rsidRPr="005B1705">
              <w:rPr>
                <w:rFonts w:ascii="Arial" w:eastAsia="Arial" w:hAnsi="Arial" w:cs="Arial"/>
              </w:rPr>
              <w:t>in</w:t>
            </w:r>
            <w:r w:rsidRPr="005B1705">
              <w:rPr>
                <w:rFonts w:ascii="Arial" w:eastAsia="Arial" w:hAnsi="Arial" w:cs="Arial"/>
                <w:spacing w:val="63"/>
              </w:rPr>
              <w:t xml:space="preserve"> </w:t>
            </w:r>
            <w:r w:rsidRPr="005B1705">
              <w:rPr>
                <w:rFonts w:ascii="Arial" w:eastAsia="Arial" w:hAnsi="Arial" w:cs="Arial"/>
                <w:spacing w:val="1"/>
              </w:rPr>
              <w:t>appro</w:t>
            </w:r>
            <w:r w:rsidRPr="005B1705">
              <w:rPr>
                <w:rFonts w:ascii="Arial" w:eastAsia="Arial" w:hAnsi="Arial" w:cs="Arial"/>
                <w:spacing w:val="-5"/>
              </w:rPr>
              <w:t>x</w:t>
            </w:r>
            <w:r w:rsidRPr="005B1705">
              <w:rPr>
                <w:rFonts w:ascii="Arial" w:eastAsia="Arial" w:hAnsi="Arial" w:cs="Arial"/>
                <w:spacing w:val="4"/>
              </w:rPr>
              <w:t>i</w:t>
            </w:r>
            <w:r w:rsidRPr="005B1705">
              <w:rPr>
                <w:rFonts w:ascii="Arial" w:eastAsia="Arial" w:hAnsi="Arial" w:cs="Arial"/>
                <w:spacing w:val="-8"/>
              </w:rPr>
              <w:t>m</w:t>
            </w:r>
            <w:r w:rsidRPr="005B1705">
              <w:rPr>
                <w:rFonts w:ascii="Arial" w:eastAsia="Arial" w:hAnsi="Arial" w:cs="Arial"/>
                <w:spacing w:val="1"/>
              </w:rPr>
              <w:t>a</w:t>
            </w:r>
            <w:r w:rsidRPr="005B1705">
              <w:rPr>
                <w:rFonts w:ascii="Arial" w:eastAsia="Arial" w:hAnsi="Arial" w:cs="Arial"/>
              </w:rPr>
              <w:t>t</w:t>
            </w:r>
            <w:r w:rsidRPr="005B1705">
              <w:rPr>
                <w:rFonts w:ascii="Arial" w:eastAsia="Arial" w:hAnsi="Arial" w:cs="Arial"/>
                <w:spacing w:val="1"/>
              </w:rPr>
              <w:t>e</w:t>
            </w:r>
            <w:r w:rsidRPr="005B1705">
              <w:rPr>
                <w:rFonts w:ascii="Arial" w:eastAsia="Arial" w:hAnsi="Arial" w:cs="Arial"/>
                <w:spacing w:val="4"/>
              </w:rPr>
              <w:t>l</w:t>
            </w:r>
            <w:r w:rsidRPr="005B1705">
              <w:rPr>
                <w:rFonts w:ascii="Arial" w:eastAsia="Arial" w:hAnsi="Arial" w:cs="Arial"/>
              </w:rPr>
              <w:t>y</w:t>
            </w:r>
            <w:r>
              <w:rPr>
                <w:rFonts w:ascii="Arial" w:eastAsia="Arial" w:hAnsi="Arial" w:cs="Arial"/>
              </w:rPr>
              <w:t xml:space="preserve"> </w:t>
            </w:r>
            <w:r w:rsidRPr="005B1705">
              <w:rPr>
                <w:rFonts w:ascii="Arial" w:eastAsia="Arial" w:hAnsi="Arial" w:cs="Arial"/>
                <w:spacing w:val="1"/>
              </w:rPr>
              <w:t>100</w:t>
            </w:r>
            <w:r w:rsidRPr="005B1705">
              <w:rPr>
                <w:rFonts w:ascii="Arial" w:eastAsia="Arial" w:hAnsi="Arial" w:cs="Arial"/>
                <w:spacing w:val="-8"/>
              </w:rPr>
              <w:t>m</w:t>
            </w:r>
            <w:r w:rsidRPr="005B1705">
              <w:rPr>
                <w:rFonts w:ascii="Arial" w:eastAsia="Arial" w:hAnsi="Arial" w:cs="Arial"/>
              </w:rPr>
              <w:t>l</w:t>
            </w:r>
            <w:r w:rsidRPr="005B1705">
              <w:rPr>
                <w:rFonts w:ascii="Arial" w:eastAsia="Arial" w:hAnsi="Arial" w:cs="Arial"/>
                <w:spacing w:val="43"/>
              </w:rPr>
              <w:t xml:space="preserve"> </w:t>
            </w:r>
            <w:r w:rsidRPr="005B1705">
              <w:rPr>
                <w:rFonts w:ascii="Arial" w:eastAsia="Arial" w:hAnsi="Arial" w:cs="Arial"/>
                <w:spacing w:val="1"/>
              </w:rPr>
              <w:t>o</w:t>
            </w:r>
            <w:r w:rsidRPr="005B1705">
              <w:rPr>
                <w:rFonts w:ascii="Arial" w:eastAsia="Arial" w:hAnsi="Arial" w:cs="Arial"/>
              </w:rPr>
              <w:t>f</w:t>
            </w:r>
            <w:r w:rsidRPr="005B1705">
              <w:rPr>
                <w:rFonts w:ascii="Arial" w:eastAsia="Arial" w:hAnsi="Arial" w:cs="Arial"/>
                <w:spacing w:val="44"/>
              </w:rPr>
              <w:t xml:space="preserve"> </w:t>
            </w:r>
            <w:r w:rsidRPr="005B1705">
              <w:rPr>
                <w:rFonts w:ascii="Arial" w:eastAsia="Arial" w:hAnsi="Arial" w:cs="Arial"/>
                <w:spacing w:val="-5"/>
              </w:rPr>
              <w:t>w</w:t>
            </w:r>
            <w:r w:rsidRPr="005B1705">
              <w:rPr>
                <w:rFonts w:ascii="Arial" w:eastAsia="Arial" w:hAnsi="Arial" w:cs="Arial"/>
                <w:spacing w:val="1"/>
              </w:rPr>
              <w:t>a</w:t>
            </w:r>
            <w:r w:rsidRPr="005B1705">
              <w:rPr>
                <w:rFonts w:ascii="Arial" w:eastAsia="Arial" w:hAnsi="Arial" w:cs="Arial"/>
              </w:rPr>
              <w:t>t</w:t>
            </w:r>
            <w:r w:rsidRPr="005B1705">
              <w:rPr>
                <w:rFonts w:ascii="Arial" w:eastAsia="Arial" w:hAnsi="Arial" w:cs="Arial"/>
                <w:spacing w:val="1"/>
              </w:rPr>
              <w:t>er</w:t>
            </w:r>
            <w:r w:rsidRPr="005B1705">
              <w:rPr>
                <w:rFonts w:ascii="Arial" w:eastAsia="Arial" w:hAnsi="Arial" w:cs="Arial"/>
              </w:rPr>
              <w:t>,</w:t>
            </w:r>
            <w:r w:rsidRPr="005B1705">
              <w:rPr>
                <w:rFonts w:ascii="Arial" w:eastAsia="Arial" w:hAnsi="Arial" w:cs="Arial"/>
                <w:spacing w:val="40"/>
              </w:rPr>
              <w:t xml:space="preserve"> </w:t>
            </w:r>
            <w:r w:rsidRPr="005B1705">
              <w:rPr>
                <w:rFonts w:ascii="Arial" w:eastAsia="Arial" w:hAnsi="Arial" w:cs="Arial"/>
                <w:spacing w:val="1"/>
              </w:rPr>
              <w:t>oran</w:t>
            </w:r>
            <w:r w:rsidRPr="005B1705">
              <w:rPr>
                <w:rFonts w:ascii="Arial" w:eastAsia="Arial" w:hAnsi="Arial" w:cs="Arial"/>
                <w:spacing w:val="-4"/>
              </w:rPr>
              <w:t>g</w:t>
            </w:r>
            <w:r w:rsidRPr="005B1705">
              <w:rPr>
                <w:rFonts w:ascii="Arial" w:eastAsia="Arial" w:hAnsi="Arial" w:cs="Arial"/>
              </w:rPr>
              <w:t>e</w:t>
            </w:r>
            <w:r w:rsidRPr="005B1705">
              <w:rPr>
                <w:rFonts w:ascii="Arial" w:eastAsia="Arial" w:hAnsi="Arial" w:cs="Arial"/>
                <w:spacing w:val="40"/>
              </w:rPr>
              <w:t xml:space="preserve"> </w:t>
            </w:r>
            <w:r w:rsidRPr="005B1705">
              <w:rPr>
                <w:rFonts w:ascii="Arial" w:eastAsia="Arial" w:hAnsi="Arial" w:cs="Arial"/>
                <w:spacing w:val="-5"/>
              </w:rPr>
              <w:t>j</w:t>
            </w:r>
            <w:r w:rsidRPr="005B1705">
              <w:rPr>
                <w:rFonts w:ascii="Arial" w:eastAsia="Arial" w:hAnsi="Arial" w:cs="Arial"/>
                <w:spacing w:val="1"/>
              </w:rPr>
              <w:t>u</w:t>
            </w:r>
            <w:r w:rsidRPr="005B1705">
              <w:rPr>
                <w:rFonts w:ascii="Arial" w:eastAsia="Arial" w:hAnsi="Arial" w:cs="Arial"/>
                <w:spacing w:val="4"/>
              </w:rPr>
              <w:t>i</w:t>
            </w:r>
            <w:r w:rsidRPr="005B1705">
              <w:rPr>
                <w:rFonts w:ascii="Arial" w:eastAsia="Arial" w:hAnsi="Arial" w:cs="Arial"/>
              </w:rPr>
              <w:t>ce</w:t>
            </w:r>
            <w:r w:rsidRPr="005B1705">
              <w:rPr>
                <w:rFonts w:ascii="Arial" w:eastAsia="Arial" w:hAnsi="Arial" w:cs="Arial"/>
                <w:spacing w:val="40"/>
              </w:rPr>
              <w:t xml:space="preserve"> </w:t>
            </w:r>
            <w:r w:rsidRPr="005B1705">
              <w:rPr>
                <w:rFonts w:ascii="Arial" w:eastAsia="Arial" w:hAnsi="Arial" w:cs="Arial"/>
                <w:spacing w:val="1"/>
              </w:rPr>
              <w:t>o</w:t>
            </w:r>
            <w:r w:rsidRPr="005B1705">
              <w:rPr>
                <w:rFonts w:ascii="Arial" w:eastAsia="Arial" w:hAnsi="Arial" w:cs="Arial"/>
              </w:rPr>
              <w:t>r</w:t>
            </w:r>
            <w:r w:rsidRPr="005B1705">
              <w:rPr>
                <w:rFonts w:ascii="Arial" w:eastAsia="Arial" w:hAnsi="Arial" w:cs="Arial"/>
                <w:spacing w:val="41"/>
              </w:rPr>
              <w:t xml:space="preserve"> </w:t>
            </w:r>
            <w:r w:rsidRPr="005B1705">
              <w:rPr>
                <w:rFonts w:ascii="Arial" w:eastAsia="Arial" w:hAnsi="Arial" w:cs="Arial"/>
                <w:spacing w:val="1"/>
              </w:rPr>
              <w:t>gra</w:t>
            </w:r>
            <w:r w:rsidRPr="005B1705">
              <w:rPr>
                <w:rFonts w:ascii="Arial" w:eastAsia="Arial" w:hAnsi="Arial" w:cs="Arial"/>
                <w:spacing w:val="-4"/>
              </w:rPr>
              <w:t>p</w:t>
            </w:r>
            <w:r w:rsidRPr="005B1705">
              <w:rPr>
                <w:rFonts w:ascii="Arial" w:eastAsia="Arial" w:hAnsi="Arial" w:cs="Arial"/>
              </w:rPr>
              <w:t>e</w:t>
            </w:r>
            <w:r w:rsidRPr="005B1705">
              <w:rPr>
                <w:rFonts w:ascii="Arial" w:eastAsia="Arial" w:hAnsi="Arial" w:cs="Arial"/>
                <w:spacing w:val="40"/>
              </w:rPr>
              <w:t xml:space="preserve"> </w:t>
            </w:r>
            <w:r w:rsidRPr="005B1705">
              <w:rPr>
                <w:rFonts w:ascii="Arial" w:eastAsia="Arial" w:hAnsi="Arial" w:cs="Arial"/>
              </w:rPr>
              <w:t>ju</w:t>
            </w:r>
            <w:r w:rsidRPr="005B1705">
              <w:rPr>
                <w:rFonts w:ascii="Arial" w:eastAsia="Arial" w:hAnsi="Arial" w:cs="Arial"/>
                <w:spacing w:val="5"/>
              </w:rPr>
              <w:t>i</w:t>
            </w:r>
            <w:r w:rsidRPr="005B1705">
              <w:rPr>
                <w:rFonts w:ascii="Arial" w:eastAsia="Arial" w:hAnsi="Arial" w:cs="Arial"/>
              </w:rPr>
              <w:t>ce</w:t>
            </w:r>
            <w:r w:rsidRPr="005B1705">
              <w:rPr>
                <w:rFonts w:ascii="Arial" w:eastAsia="Arial" w:hAnsi="Arial" w:cs="Arial"/>
                <w:spacing w:val="40"/>
              </w:rPr>
              <w:t xml:space="preserve"> </w:t>
            </w:r>
            <w:r w:rsidRPr="005B1705">
              <w:rPr>
                <w:rFonts w:ascii="Arial" w:eastAsia="Arial" w:hAnsi="Arial" w:cs="Arial"/>
                <w:spacing w:val="1"/>
              </w:rPr>
              <w:t>a</w:t>
            </w:r>
            <w:r w:rsidRPr="005B1705">
              <w:rPr>
                <w:rFonts w:ascii="Arial" w:eastAsia="Arial" w:hAnsi="Arial" w:cs="Arial"/>
                <w:spacing w:val="-4"/>
              </w:rPr>
              <w:t>n</w:t>
            </w:r>
            <w:r w:rsidRPr="005B1705">
              <w:rPr>
                <w:rFonts w:ascii="Arial" w:eastAsia="Arial" w:hAnsi="Arial" w:cs="Arial"/>
              </w:rPr>
              <w:t>d</w:t>
            </w:r>
            <w:r w:rsidRPr="005B1705">
              <w:rPr>
                <w:rFonts w:ascii="Arial" w:eastAsia="Arial" w:hAnsi="Arial" w:cs="Arial"/>
                <w:spacing w:val="40"/>
              </w:rPr>
              <w:t xml:space="preserve"> </w:t>
            </w:r>
            <w:r w:rsidRPr="005B1705">
              <w:rPr>
                <w:rFonts w:ascii="Arial" w:eastAsia="Arial" w:hAnsi="Arial" w:cs="Arial"/>
              </w:rPr>
              <w:t>t</w:t>
            </w:r>
            <w:r w:rsidRPr="005B1705">
              <w:rPr>
                <w:rFonts w:ascii="Arial" w:eastAsia="Arial" w:hAnsi="Arial" w:cs="Arial"/>
                <w:spacing w:val="1"/>
              </w:rPr>
              <w:t>a</w:t>
            </w:r>
            <w:r w:rsidRPr="005B1705">
              <w:rPr>
                <w:rFonts w:ascii="Arial" w:eastAsia="Arial" w:hAnsi="Arial" w:cs="Arial"/>
              </w:rPr>
              <w:t>k</w:t>
            </w:r>
            <w:r w:rsidRPr="005B1705">
              <w:rPr>
                <w:rFonts w:ascii="Arial" w:eastAsia="Arial" w:hAnsi="Arial" w:cs="Arial"/>
                <w:spacing w:val="1"/>
              </w:rPr>
              <w:t>e</w:t>
            </w:r>
            <w:r w:rsidRPr="005B1705">
              <w:rPr>
                <w:rFonts w:ascii="Arial" w:eastAsia="Arial" w:hAnsi="Arial" w:cs="Arial"/>
              </w:rPr>
              <w:t xml:space="preserve">n </w:t>
            </w:r>
            <w:r w:rsidRPr="00973686">
              <w:rPr>
                <w:rFonts w:ascii="Arial" w:eastAsia="Arial" w:hAnsi="Arial" w:cs="Arial"/>
                <w:spacing w:val="4"/>
              </w:rPr>
              <w:t>i</w:t>
            </w:r>
            <w:r w:rsidRPr="00973686">
              <w:rPr>
                <w:rFonts w:ascii="Arial" w:eastAsia="Arial" w:hAnsi="Arial" w:cs="Arial"/>
                <w:spacing w:val="-3"/>
              </w:rPr>
              <w:t>m</w:t>
            </w:r>
            <w:r w:rsidRPr="00973686">
              <w:rPr>
                <w:rFonts w:ascii="Arial" w:eastAsia="Arial" w:hAnsi="Arial" w:cs="Arial"/>
                <w:spacing w:val="-8"/>
              </w:rPr>
              <w:t>m</w:t>
            </w:r>
            <w:r w:rsidRPr="00973686">
              <w:rPr>
                <w:rFonts w:ascii="Arial" w:eastAsia="Arial" w:hAnsi="Arial" w:cs="Arial"/>
                <w:spacing w:val="1"/>
              </w:rPr>
              <w:t>ed</w:t>
            </w:r>
            <w:r w:rsidRPr="00973686">
              <w:rPr>
                <w:rFonts w:ascii="Arial" w:eastAsia="Arial" w:hAnsi="Arial" w:cs="Arial"/>
                <w:spacing w:val="4"/>
              </w:rPr>
              <w:t>i</w:t>
            </w:r>
            <w:r w:rsidRPr="00973686">
              <w:rPr>
                <w:rFonts w:ascii="Arial" w:eastAsia="Arial" w:hAnsi="Arial" w:cs="Arial"/>
                <w:spacing w:val="1"/>
              </w:rPr>
              <w:t>a</w:t>
            </w:r>
            <w:r w:rsidRPr="00973686">
              <w:rPr>
                <w:rFonts w:ascii="Arial" w:eastAsia="Arial" w:hAnsi="Arial" w:cs="Arial"/>
              </w:rPr>
              <w:t>t</w:t>
            </w:r>
            <w:r w:rsidRPr="00973686">
              <w:rPr>
                <w:rFonts w:ascii="Arial" w:eastAsia="Arial" w:hAnsi="Arial" w:cs="Arial"/>
                <w:spacing w:val="1"/>
              </w:rPr>
              <w:t>e</w:t>
            </w:r>
            <w:r w:rsidRPr="00973686">
              <w:rPr>
                <w:rFonts w:ascii="Arial" w:eastAsia="Arial" w:hAnsi="Arial" w:cs="Arial"/>
                <w:spacing w:val="4"/>
              </w:rPr>
              <w:t>l</w:t>
            </w:r>
            <w:r w:rsidRPr="00973686">
              <w:rPr>
                <w:rFonts w:ascii="Arial" w:eastAsia="Arial" w:hAnsi="Arial" w:cs="Arial"/>
              </w:rPr>
              <w:t>y.</w:t>
            </w:r>
          </w:p>
          <w:p w14:paraId="753ADEB0" w14:textId="77777777" w:rsidR="001407C6" w:rsidRPr="00973686" w:rsidRDefault="001407C6"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973686">
              <w:rPr>
                <w:rFonts w:ascii="Arial" w:eastAsia="Arial" w:hAnsi="Arial" w:cs="Arial"/>
              </w:rPr>
              <w:t xml:space="preserve">It is preferable that these tablets are taken with food. </w:t>
            </w:r>
          </w:p>
          <w:p w14:paraId="6E7E0E15" w14:textId="77777777" w:rsidR="00BE35BC" w:rsidRPr="00BE35BC" w:rsidRDefault="00BE35BC"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973686">
              <w:rPr>
                <w:rFonts w:ascii="Arial" w:eastAsia="Arial" w:hAnsi="Arial" w:cs="Arial"/>
              </w:rPr>
              <w:t>If a dose is missed within 12</w:t>
            </w:r>
            <w:r w:rsidRPr="00BE35BC">
              <w:rPr>
                <w:rFonts w:ascii="Arial" w:eastAsia="Arial" w:hAnsi="Arial" w:cs="Arial"/>
              </w:rPr>
              <w:t xml:space="preserve"> hours of the time it is usually taken, </w:t>
            </w:r>
            <w:r>
              <w:rPr>
                <w:rFonts w:ascii="Arial" w:eastAsia="Arial" w:hAnsi="Arial" w:cs="Arial"/>
              </w:rPr>
              <w:t>the dose</w:t>
            </w:r>
            <w:r w:rsidRPr="00BE35BC">
              <w:rPr>
                <w:rFonts w:ascii="Arial" w:eastAsia="Arial" w:hAnsi="Arial" w:cs="Arial"/>
              </w:rPr>
              <w:t xml:space="preserve"> should be taken as soon as possible and the normal dosing schedule should be resumed. If a dose is missed by more than 12 hours and it is almost time for the next dose, the missed dose should not be taken and the usual dosing schedule should be resumed.</w:t>
            </w:r>
          </w:p>
          <w:p w14:paraId="74EF2E0B" w14:textId="77777777" w:rsidR="00BE35BC" w:rsidRDefault="00BE35BC"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BE35BC">
              <w:rPr>
                <w:rFonts w:ascii="Arial" w:eastAsia="Arial" w:hAnsi="Arial" w:cs="Arial"/>
              </w:rPr>
              <w:t xml:space="preserve">If vomiting occurs within 1 hour of taking </w:t>
            </w:r>
            <w:r>
              <w:rPr>
                <w:rFonts w:ascii="Arial" w:eastAsia="Arial" w:hAnsi="Arial" w:cs="Arial"/>
              </w:rPr>
              <w:t>the tablet</w:t>
            </w:r>
            <w:r w:rsidRPr="00BE35BC">
              <w:rPr>
                <w:rFonts w:ascii="Arial" w:eastAsia="Arial" w:hAnsi="Arial" w:cs="Arial"/>
              </w:rPr>
              <w:t xml:space="preserve">, another tablet should be taken. If vomiting occurs more than 1 hour after taking </w:t>
            </w:r>
            <w:r>
              <w:rPr>
                <w:rFonts w:ascii="Arial" w:eastAsia="Arial" w:hAnsi="Arial" w:cs="Arial"/>
              </w:rPr>
              <w:t>the tablet</w:t>
            </w:r>
            <w:r w:rsidRPr="00BE35BC">
              <w:rPr>
                <w:rFonts w:ascii="Arial" w:eastAsia="Arial" w:hAnsi="Arial" w:cs="Arial"/>
              </w:rPr>
              <w:t xml:space="preserve"> a second dose should not be taken</w:t>
            </w:r>
          </w:p>
          <w:p w14:paraId="16C643ED" w14:textId="77777777" w:rsidR="00216D31" w:rsidRDefault="00216D31" w:rsidP="00191D8C">
            <w:pPr>
              <w:overflowPunct w:val="0"/>
              <w:autoSpaceDE w:val="0"/>
              <w:autoSpaceDN w:val="0"/>
              <w:adjustRightInd w:val="0"/>
              <w:spacing w:after="0"/>
              <w:contextualSpacing/>
              <w:textAlignment w:val="baseline"/>
              <w:rPr>
                <w:rFonts w:ascii="Arial" w:eastAsia="Arial" w:hAnsi="Arial" w:cs="Arial"/>
                <w:b/>
                <w:spacing w:val="-4"/>
                <w:u w:val="single"/>
              </w:rPr>
            </w:pPr>
          </w:p>
          <w:p w14:paraId="4F288C2D" w14:textId="77777777" w:rsidR="00BE35BC" w:rsidRPr="00BE35BC" w:rsidRDefault="00BE35BC" w:rsidP="00191D8C">
            <w:pPr>
              <w:overflowPunct w:val="0"/>
              <w:autoSpaceDE w:val="0"/>
              <w:autoSpaceDN w:val="0"/>
              <w:adjustRightInd w:val="0"/>
              <w:spacing w:after="0"/>
              <w:contextualSpacing/>
              <w:textAlignment w:val="baseline"/>
              <w:rPr>
                <w:rFonts w:ascii="Arial" w:eastAsia="Arial" w:hAnsi="Arial" w:cs="Arial"/>
                <w:b/>
                <w:u w:val="single"/>
              </w:rPr>
            </w:pPr>
            <w:r>
              <w:rPr>
                <w:rFonts w:ascii="Arial" w:eastAsia="Arial" w:hAnsi="Arial" w:cs="Arial"/>
                <w:b/>
                <w:spacing w:val="-4"/>
                <w:u w:val="single"/>
              </w:rPr>
              <w:t>R</w:t>
            </w:r>
            <w:r w:rsidRPr="00BE35BC">
              <w:rPr>
                <w:rFonts w:ascii="Arial" w:eastAsia="Arial" w:hAnsi="Arial" w:cs="Arial"/>
                <w:b/>
                <w:spacing w:val="-4"/>
                <w:u w:val="single"/>
              </w:rPr>
              <w:t>altegravir t</w:t>
            </w:r>
            <w:r w:rsidRPr="00BE35BC">
              <w:rPr>
                <w:rFonts w:ascii="Arial" w:eastAsia="Arial" w:hAnsi="Arial" w:cs="Arial"/>
                <w:b/>
                <w:spacing w:val="1"/>
                <w:u w:val="single"/>
              </w:rPr>
              <w:t>a</w:t>
            </w:r>
            <w:r w:rsidRPr="00BE35BC">
              <w:rPr>
                <w:rFonts w:ascii="Arial" w:eastAsia="Arial" w:hAnsi="Arial" w:cs="Arial"/>
                <w:b/>
                <w:spacing w:val="-4"/>
                <w:u w:val="single"/>
              </w:rPr>
              <w:t>b</w:t>
            </w:r>
            <w:r w:rsidRPr="00BE35BC">
              <w:rPr>
                <w:rFonts w:ascii="Arial" w:eastAsia="Arial" w:hAnsi="Arial" w:cs="Arial"/>
                <w:b/>
                <w:spacing w:val="4"/>
                <w:u w:val="single"/>
              </w:rPr>
              <w:t>l</w:t>
            </w:r>
            <w:r w:rsidRPr="00BE35BC">
              <w:rPr>
                <w:rFonts w:ascii="Arial" w:eastAsia="Arial" w:hAnsi="Arial" w:cs="Arial"/>
                <w:b/>
                <w:spacing w:val="1"/>
                <w:u w:val="single"/>
              </w:rPr>
              <w:t>e</w:t>
            </w:r>
            <w:r w:rsidRPr="00BE35BC">
              <w:rPr>
                <w:rFonts w:ascii="Arial" w:eastAsia="Arial" w:hAnsi="Arial" w:cs="Arial"/>
                <w:b/>
                <w:u w:val="single"/>
              </w:rPr>
              <w:t>ts only</w:t>
            </w:r>
          </w:p>
          <w:p w14:paraId="61967336" w14:textId="77777777" w:rsidR="00456995" w:rsidRPr="00074B93" w:rsidRDefault="00BE35BC" w:rsidP="00191D8C">
            <w:pPr>
              <w:numPr>
                <w:ilvl w:val="0"/>
                <w:numId w:val="16"/>
              </w:numPr>
              <w:spacing w:after="0"/>
              <w:rPr>
                <w:rFonts w:ascii="Arial" w:eastAsia="Arial" w:hAnsi="Arial" w:cs="Arial"/>
                <w:position w:val="-1"/>
              </w:rPr>
            </w:pPr>
            <w:r>
              <w:rPr>
                <w:rFonts w:ascii="Arial" w:eastAsia="Arial" w:hAnsi="Arial" w:cs="Arial"/>
                <w:position w:val="-1"/>
              </w:rPr>
              <w:t>T</w:t>
            </w:r>
            <w:r w:rsidRPr="00BE35BC">
              <w:rPr>
                <w:rFonts w:ascii="Arial" w:eastAsia="Arial" w:hAnsi="Arial" w:cs="Arial"/>
                <w:position w:val="-1"/>
              </w:rPr>
              <w:t xml:space="preserve">ablets can be administered with or without food. The tablets </w:t>
            </w:r>
            <w:r w:rsidRPr="00216D31">
              <w:rPr>
                <w:rFonts w:ascii="Arial" w:eastAsia="Arial" w:hAnsi="Arial" w:cs="Arial"/>
                <w:b/>
                <w:position w:val="-1"/>
              </w:rPr>
              <w:t>should not</w:t>
            </w:r>
            <w:r w:rsidRPr="00BE35BC">
              <w:rPr>
                <w:rFonts w:ascii="Arial" w:eastAsia="Arial" w:hAnsi="Arial" w:cs="Arial"/>
                <w:position w:val="-1"/>
              </w:rPr>
              <w:t xml:space="preserve"> be chewed, crushed or split due to anticipated changes in the pharmacokinetic profile.</w:t>
            </w:r>
          </w:p>
        </w:tc>
      </w:tr>
      <w:tr w:rsidR="00456995" w:rsidRPr="00456995" w14:paraId="29782DEF" w14:textId="77777777" w:rsidTr="00B51C01">
        <w:tblPrEx>
          <w:tblLook w:val="0000" w:firstRow="0" w:lastRow="0" w:firstColumn="0" w:lastColumn="0" w:noHBand="0" w:noVBand="0"/>
        </w:tblPrEx>
        <w:tc>
          <w:tcPr>
            <w:tcW w:w="3544" w:type="dxa"/>
            <w:shd w:val="clear" w:color="auto" w:fill="D9D9D9"/>
          </w:tcPr>
          <w:p w14:paraId="0EF9D5FC" w14:textId="77777777" w:rsidR="00456995" w:rsidRPr="00456995" w:rsidRDefault="00456995" w:rsidP="00191D8C">
            <w:pPr>
              <w:overflowPunct w:val="0"/>
              <w:autoSpaceDE w:val="0"/>
              <w:autoSpaceDN w:val="0"/>
              <w:adjustRightInd w:val="0"/>
              <w:spacing w:after="0"/>
              <w:textAlignment w:val="baseline"/>
              <w:rPr>
                <w:rFonts w:ascii="Arial" w:hAnsi="Arial" w:cs="Arial"/>
              </w:rPr>
            </w:pPr>
            <w:r w:rsidRPr="00456995">
              <w:rPr>
                <w:rFonts w:ascii="Arial" w:hAnsi="Arial" w:cs="Arial"/>
                <w:b/>
              </w:rPr>
              <w:lastRenderedPageBreak/>
              <w:t>Follow up treatment</w:t>
            </w:r>
          </w:p>
        </w:tc>
        <w:tc>
          <w:tcPr>
            <w:tcW w:w="6379" w:type="dxa"/>
            <w:gridSpan w:val="2"/>
          </w:tcPr>
          <w:p w14:paraId="2192EDE7" w14:textId="77777777" w:rsidR="00BE35BC" w:rsidRPr="00BE35BC" w:rsidRDefault="00BE35BC" w:rsidP="00191D8C">
            <w:pPr>
              <w:numPr>
                <w:ilvl w:val="0"/>
                <w:numId w:val="16"/>
              </w:numPr>
              <w:overflowPunct w:val="0"/>
              <w:autoSpaceDE w:val="0"/>
              <w:autoSpaceDN w:val="0"/>
              <w:adjustRightInd w:val="0"/>
              <w:spacing w:after="0"/>
              <w:textAlignment w:val="baseline"/>
              <w:rPr>
                <w:rFonts w:ascii="Arial" w:eastAsia="Arial" w:hAnsi="Arial" w:cs="Arial"/>
                <w:color w:val="000000"/>
              </w:rPr>
            </w:pPr>
            <w:r w:rsidRPr="00BE35BC">
              <w:rPr>
                <w:rFonts w:ascii="Arial" w:eastAsia="Arial" w:hAnsi="Arial" w:cs="Arial"/>
                <w:color w:val="000000"/>
              </w:rPr>
              <w:t xml:space="preserve">Individuals must be referred to </w:t>
            </w:r>
            <w:r w:rsidR="00D74C42">
              <w:rPr>
                <w:rFonts w:ascii="Arial" w:eastAsia="Arial" w:hAnsi="Arial" w:cs="Arial"/>
                <w:color w:val="000000"/>
              </w:rPr>
              <w:t xml:space="preserve">a relevant </w:t>
            </w:r>
            <w:r w:rsidRPr="00BE35BC">
              <w:rPr>
                <w:rFonts w:ascii="Arial" w:eastAsia="Arial" w:hAnsi="Arial" w:cs="Arial"/>
                <w:color w:val="000000"/>
              </w:rPr>
              <w:t>HIV, GUM</w:t>
            </w:r>
            <w:r w:rsidR="00B215D1">
              <w:rPr>
                <w:rFonts w:ascii="Arial" w:eastAsia="Arial" w:hAnsi="Arial" w:cs="Arial"/>
                <w:color w:val="000000"/>
              </w:rPr>
              <w:t xml:space="preserve">, Sexual Health </w:t>
            </w:r>
            <w:r w:rsidR="00B215D1" w:rsidRPr="00BE35BC">
              <w:rPr>
                <w:rFonts w:ascii="Arial" w:eastAsia="Arial" w:hAnsi="Arial" w:cs="Arial"/>
                <w:color w:val="000000"/>
              </w:rPr>
              <w:t>or</w:t>
            </w:r>
            <w:r w:rsidRPr="00BE35BC">
              <w:rPr>
                <w:rFonts w:ascii="Arial" w:eastAsia="Arial" w:hAnsi="Arial" w:cs="Arial"/>
                <w:color w:val="000000"/>
              </w:rPr>
              <w:t xml:space="preserve"> infectious disease departments for regular </w:t>
            </w:r>
            <w:r w:rsidR="00B215D1">
              <w:rPr>
                <w:rFonts w:ascii="Arial" w:eastAsia="Arial" w:hAnsi="Arial" w:cs="Arial"/>
                <w:color w:val="000000"/>
              </w:rPr>
              <w:t>clinical</w:t>
            </w:r>
            <w:r w:rsidRPr="00BE35BC">
              <w:rPr>
                <w:rFonts w:ascii="Arial" w:eastAsia="Arial" w:hAnsi="Arial" w:cs="Arial"/>
                <w:color w:val="000000"/>
              </w:rPr>
              <w:t xml:space="preserve"> follow-up during the period of PEP, to monitor possible toxicity and adherence to the antiretroviral regimen.</w:t>
            </w:r>
          </w:p>
          <w:p w14:paraId="1CBD8A17" w14:textId="77777777" w:rsidR="00BE35BC" w:rsidRPr="00BE35BC" w:rsidRDefault="00BE35BC" w:rsidP="00191D8C">
            <w:pPr>
              <w:numPr>
                <w:ilvl w:val="0"/>
                <w:numId w:val="16"/>
              </w:numPr>
              <w:overflowPunct w:val="0"/>
              <w:autoSpaceDE w:val="0"/>
              <w:autoSpaceDN w:val="0"/>
              <w:adjustRightInd w:val="0"/>
              <w:spacing w:after="0"/>
              <w:textAlignment w:val="baseline"/>
              <w:rPr>
                <w:rFonts w:ascii="Arial" w:eastAsia="Arial" w:hAnsi="Arial" w:cs="Arial"/>
                <w:color w:val="000000"/>
              </w:rPr>
            </w:pPr>
            <w:r w:rsidRPr="00BE35BC">
              <w:rPr>
                <w:rFonts w:ascii="Arial" w:eastAsia="Arial" w:hAnsi="Arial" w:cs="Arial"/>
                <w:color w:val="000000"/>
              </w:rPr>
              <w:lastRenderedPageBreak/>
              <w:t>Individuals exposed to HIV should have follow-up counselling, post-exposure testing and medical evaluation whether or not they have received PEP</w:t>
            </w:r>
            <w:r w:rsidR="00B215D1">
              <w:rPr>
                <w:rFonts w:ascii="Arial" w:eastAsia="Arial" w:hAnsi="Arial" w:cs="Arial"/>
                <w:color w:val="000000"/>
              </w:rPr>
              <w:t xml:space="preserve"> under this PGD</w:t>
            </w:r>
            <w:r w:rsidRPr="00BE35BC">
              <w:rPr>
                <w:rFonts w:ascii="Arial" w:eastAsia="Arial" w:hAnsi="Arial" w:cs="Arial"/>
                <w:color w:val="000000"/>
              </w:rPr>
              <w:t>.</w:t>
            </w:r>
          </w:p>
          <w:p w14:paraId="2E675FA9" w14:textId="77777777" w:rsidR="009B20F4" w:rsidRDefault="009B20F4" w:rsidP="00191D8C">
            <w:pPr>
              <w:numPr>
                <w:ilvl w:val="0"/>
                <w:numId w:val="16"/>
              </w:numPr>
              <w:overflowPunct w:val="0"/>
              <w:autoSpaceDE w:val="0"/>
              <w:autoSpaceDN w:val="0"/>
              <w:adjustRightInd w:val="0"/>
              <w:spacing w:after="0"/>
              <w:textAlignment w:val="baseline"/>
              <w:rPr>
                <w:rFonts w:ascii="Arial" w:eastAsia="Arial" w:hAnsi="Arial" w:cs="Arial"/>
                <w:color w:val="000000"/>
              </w:rPr>
            </w:pPr>
            <w:r w:rsidRPr="009B20F4">
              <w:rPr>
                <w:rFonts w:ascii="Arial" w:eastAsia="Arial" w:hAnsi="Arial" w:cs="Arial"/>
                <w:color w:val="000000"/>
              </w:rPr>
              <w:t>Final HIV testing is recommended at a minimum of 45 days after the PEP course is completed. If the 28 day course is completed, this is a minimum of 73 days (10.5 weeks) after exposure. For sexual exposures this can be performed at 12 weeks to align with syphilis testing</w:t>
            </w:r>
            <w:r w:rsidR="0033582E">
              <w:t xml:space="preserve"> </w:t>
            </w:r>
            <w:r w:rsidR="0033582E" w:rsidRPr="0033582E">
              <w:rPr>
                <w:rFonts w:ascii="Arial" w:eastAsia="Arial" w:hAnsi="Arial" w:cs="Arial"/>
                <w:color w:val="000000"/>
              </w:rPr>
              <w:t>– advise</w:t>
            </w:r>
            <w:r w:rsidR="0033582E">
              <w:rPr>
                <w:rFonts w:ascii="Arial" w:eastAsia="Arial" w:hAnsi="Arial" w:cs="Arial"/>
                <w:color w:val="000000"/>
              </w:rPr>
              <w:t xml:space="preserve"> individual</w:t>
            </w:r>
            <w:r w:rsidR="0033582E" w:rsidRPr="0033582E">
              <w:rPr>
                <w:rFonts w:ascii="Arial" w:eastAsia="Arial" w:hAnsi="Arial" w:cs="Arial"/>
                <w:color w:val="000000"/>
              </w:rPr>
              <w:t xml:space="preserve"> on appropriate appointment schedule/s.</w:t>
            </w:r>
          </w:p>
          <w:p w14:paraId="4ECD9EED" w14:textId="77777777" w:rsidR="0033582E" w:rsidRPr="0033582E" w:rsidRDefault="0033582E" w:rsidP="00191D8C">
            <w:pPr>
              <w:numPr>
                <w:ilvl w:val="0"/>
                <w:numId w:val="16"/>
              </w:numPr>
              <w:spacing w:after="0"/>
              <w:rPr>
                <w:rFonts w:ascii="Arial" w:eastAsia="Arial" w:hAnsi="Arial" w:cs="Arial"/>
                <w:color w:val="000000"/>
              </w:rPr>
            </w:pPr>
            <w:r w:rsidRPr="0033582E">
              <w:rPr>
                <w:rFonts w:ascii="Arial" w:eastAsia="Arial" w:hAnsi="Arial" w:cs="Arial"/>
                <w:color w:val="000000"/>
              </w:rPr>
              <w:t xml:space="preserve">Advise that it may take 14 days for a chlamydia test to show </w:t>
            </w:r>
            <w:r w:rsidR="00472849">
              <w:rPr>
                <w:rFonts w:ascii="Arial" w:eastAsia="Arial" w:hAnsi="Arial" w:cs="Arial"/>
                <w:color w:val="000000"/>
              </w:rPr>
              <w:t xml:space="preserve">a </w:t>
            </w:r>
            <w:r w:rsidRPr="0033582E">
              <w:rPr>
                <w:rFonts w:ascii="Arial" w:eastAsia="Arial" w:hAnsi="Arial" w:cs="Arial"/>
                <w:color w:val="000000"/>
              </w:rPr>
              <w:t xml:space="preserve">positive </w:t>
            </w:r>
            <w:r w:rsidR="00472849">
              <w:rPr>
                <w:rFonts w:ascii="Arial" w:eastAsia="Arial" w:hAnsi="Arial" w:cs="Arial"/>
                <w:color w:val="000000"/>
              </w:rPr>
              <w:t xml:space="preserve">result </w:t>
            </w:r>
            <w:r w:rsidRPr="0033582E">
              <w:rPr>
                <w:rFonts w:ascii="Arial" w:eastAsia="Arial" w:hAnsi="Arial" w:cs="Arial"/>
                <w:color w:val="000000"/>
              </w:rPr>
              <w:t>aft</w:t>
            </w:r>
            <w:r w:rsidR="00472849">
              <w:rPr>
                <w:rFonts w:ascii="Arial" w:eastAsia="Arial" w:hAnsi="Arial" w:cs="Arial"/>
                <w:color w:val="000000"/>
              </w:rPr>
              <w:t xml:space="preserve">er infection and 3 months for </w:t>
            </w:r>
            <w:r w:rsidRPr="0033582E">
              <w:rPr>
                <w:rFonts w:ascii="Arial" w:eastAsia="Arial" w:hAnsi="Arial" w:cs="Arial"/>
                <w:color w:val="000000"/>
              </w:rPr>
              <w:t>hepatitis B, C, or syphilis test</w:t>
            </w:r>
            <w:r w:rsidR="00472849">
              <w:rPr>
                <w:rFonts w:ascii="Arial" w:eastAsia="Arial" w:hAnsi="Arial" w:cs="Arial"/>
                <w:color w:val="000000"/>
              </w:rPr>
              <w:t>s</w:t>
            </w:r>
            <w:r w:rsidRPr="0033582E">
              <w:rPr>
                <w:rFonts w:ascii="Arial" w:eastAsia="Arial" w:hAnsi="Arial" w:cs="Arial"/>
                <w:color w:val="000000"/>
              </w:rPr>
              <w:t xml:space="preserve"> to show positive</w:t>
            </w:r>
            <w:r w:rsidR="00472849">
              <w:rPr>
                <w:rFonts w:ascii="Arial" w:eastAsia="Arial" w:hAnsi="Arial" w:cs="Arial"/>
                <w:color w:val="000000"/>
              </w:rPr>
              <w:t xml:space="preserve"> results</w:t>
            </w:r>
            <w:r w:rsidRPr="0033582E">
              <w:rPr>
                <w:rFonts w:ascii="Arial" w:eastAsia="Arial" w:hAnsi="Arial" w:cs="Arial"/>
                <w:color w:val="000000"/>
              </w:rPr>
              <w:t xml:space="preserve"> – advise individual on appropriate </w:t>
            </w:r>
            <w:r w:rsidR="00472849">
              <w:rPr>
                <w:rFonts w:ascii="Arial" w:eastAsia="Arial" w:hAnsi="Arial" w:cs="Arial"/>
                <w:color w:val="000000"/>
              </w:rPr>
              <w:t xml:space="preserve">testing </w:t>
            </w:r>
            <w:r w:rsidRPr="0033582E">
              <w:rPr>
                <w:rFonts w:ascii="Arial" w:eastAsia="Arial" w:hAnsi="Arial" w:cs="Arial"/>
                <w:color w:val="000000"/>
              </w:rPr>
              <w:t>appointment schedule/s.</w:t>
            </w:r>
          </w:p>
          <w:p w14:paraId="4156BD58" w14:textId="77777777" w:rsidR="00BE35BC" w:rsidRPr="00BE35BC" w:rsidRDefault="00872D11" w:rsidP="00191D8C">
            <w:pPr>
              <w:numPr>
                <w:ilvl w:val="0"/>
                <w:numId w:val="16"/>
              </w:numPr>
              <w:overflowPunct w:val="0"/>
              <w:autoSpaceDE w:val="0"/>
              <w:autoSpaceDN w:val="0"/>
              <w:adjustRightInd w:val="0"/>
              <w:spacing w:after="0"/>
              <w:textAlignment w:val="baseline"/>
              <w:rPr>
                <w:rFonts w:ascii="Arial" w:eastAsia="Arial" w:hAnsi="Arial" w:cs="Arial"/>
                <w:color w:val="000000"/>
              </w:rPr>
            </w:pPr>
            <w:r w:rsidRPr="00872D11">
              <w:rPr>
                <w:rFonts w:ascii="Arial" w:eastAsia="Arial" w:hAnsi="Arial" w:cs="Arial"/>
                <w:color w:val="000000"/>
              </w:rPr>
              <w:t>Individuals should be advised of signs of infection with any STI and if symptoms of infection develop they should seek medical advice.</w:t>
            </w:r>
          </w:p>
          <w:p w14:paraId="37AAAB3E" w14:textId="038AB1AA" w:rsidR="00C65123" w:rsidRPr="00191D8C" w:rsidRDefault="00BE35BC" w:rsidP="00191D8C">
            <w:pPr>
              <w:pStyle w:val="ListParagraph"/>
              <w:numPr>
                <w:ilvl w:val="0"/>
                <w:numId w:val="16"/>
              </w:numPr>
              <w:overflowPunct w:val="0"/>
              <w:autoSpaceDE w:val="0"/>
              <w:autoSpaceDN w:val="0"/>
              <w:adjustRightInd w:val="0"/>
              <w:spacing w:after="0"/>
              <w:textAlignment w:val="baseline"/>
              <w:rPr>
                <w:rFonts w:ascii="Arial" w:eastAsia="Arial" w:hAnsi="Arial" w:cs="Arial"/>
                <w:b/>
                <w:color w:val="000000"/>
              </w:rPr>
            </w:pPr>
            <w:r w:rsidRPr="00191D8C">
              <w:rPr>
                <w:rFonts w:ascii="Arial" w:eastAsia="Arial" w:hAnsi="Arial" w:cs="Arial"/>
                <w:b/>
                <w:color w:val="000000"/>
                <w:highlight w:val="cyan"/>
              </w:rPr>
              <w:t>Follow up appointments with the individual should</w:t>
            </w:r>
            <w:r w:rsidR="002230F3" w:rsidRPr="00191D8C">
              <w:rPr>
                <w:rFonts w:ascii="Arial" w:eastAsia="Arial" w:hAnsi="Arial" w:cs="Arial"/>
                <w:b/>
                <w:color w:val="000000"/>
                <w:highlight w:val="cyan"/>
              </w:rPr>
              <w:t xml:space="preserve"> be arranged in line with local care pathway</w:t>
            </w:r>
          </w:p>
        </w:tc>
      </w:tr>
      <w:tr w:rsidR="00456995" w:rsidRPr="00456995" w14:paraId="4601E2E8" w14:textId="77777777" w:rsidTr="00B51C01">
        <w:tblPrEx>
          <w:tblLook w:val="0000" w:firstRow="0" w:lastRow="0" w:firstColumn="0" w:lastColumn="0" w:noHBand="0" w:noVBand="0"/>
        </w:tblPrEx>
        <w:tc>
          <w:tcPr>
            <w:tcW w:w="3544" w:type="dxa"/>
            <w:shd w:val="clear" w:color="auto" w:fill="D9D9D9"/>
          </w:tcPr>
          <w:p w14:paraId="0286FD73" w14:textId="77777777" w:rsidR="00456995" w:rsidRPr="00456995" w:rsidRDefault="00456995"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lastRenderedPageBreak/>
              <w:t>Records</w:t>
            </w:r>
          </w:p>
        </w:tc>
        <w:tc>
          <w:tcPr>
            <w:tcW w:w="6379" w:type="dxa"/>
            <w:gridSpan w:val="2"/>
          </w:tcPr>
          <w:p w14:paraId="0FB5CD2B" w14:textId="77777777" w:rsidR="00883B91" w:rsidRDefault="00883B91" w:rsidP="00191D8C">
            <w:pPr>
              <w:widowControl w:val="0"/>
              <w:overflowPunct w:val="0"/>
              <w:autoSpaceDE w:val="0"/>
              <w:autoSpaceDN w:val="0"/>
              <w:adjustRightInd w:val="0"/>
              <w:spacing w:after="0"/>
              <w:textAlignment w:val="baseline"/>
              <w:rPr>
                <w:rFonts w:ascii="Arial" w:hAnsi="Arial" w:cs="Arial"/>
                <w:color w:val="000000"/>
                <w:sz w:val="20"/>
              </w:rPr>
            </w:pPr>
            <w:r>
              <w:rPr>
                <w:rFonts w:ascii="Arial" w:hAnsi="Arial" w:cs="Arial"/>
                <w:b/>
              </w:rPr>
              <w:t xml:space="preserve">Record: </w:t>
            </w:r>
          </w:p>
          <w:p w14:paraId="4C8C9A6D" w14:textId="77777777" w:rsidR="00883B91" w:rsidRDefault="00883B91" w:rsidP="00191D8C">
            <w:pPr>
              <w:widowControl w:val="0"/>
              <w:numPr>
                <w:ilvl w:val="0"/>
                <w:numId w:val="14"/>
              </w:numPr>
              <w:overflowPunct w:val="0"/>
              <w:autoSpaceDE w:val="0"/>
              <w:autoSpaceDN w:val="0"/>
              <w:adjustRightInd w:val="0"/>
              <w:spacing w:after="0"/>
              <w:contextualSpacing/>
              <w:textAlignment w:val="baseline"/>
              <w:rPr>
                <w:rFonts w:ascii="Arial" w:hAnsi="Arial" w:cs="Arial"/>
                <w:color w:val="000000"/>
              </w:rPr>
            </w:pPr>
            <w:r>
              <w:rPr>
                <w:rFonts w:ascii="Arial" w:hAnsi="Arial" w:cs="Arial"/>
                <w:color w:val="000000"/>
              </w:rPr>
              <w:t>The consent of the individual and</w:t>
            </w:r>
            <w:r w:rsidR="00872D11">
              <w:rPr>
                <w:rFonts w:ascii="Arial" w:hAnsi="Arial" w:cs="Arial"/>
                <w:color w:val="000000"/>
              </w:rPr>
              <w:t>/or</w:t>
            </w:r>
          </w:p>
          <w:p w14:paraId="490D3418" w14:textId="77777777" w:rsidR="00872D11" w:rsidRDefault="00883B91" w:rsidP="00191D8C">
            <w:pPr>
              <w:numPr>
                <w:ilvl w:val="1"/>
                <w:numId w:val="14"/>
              </w:numPr>
              <w:spacing w:after="0"/>
              <w:rPr>
                <w:rFonts w:ascii="Arial" w:hAnsi="Arial" w:cs="Arial"/>
                <w:color w:val="000000"/>
              </w:rPr>
            </w:pPr>
            <w:r>
              <w:rPr>
                <w:rFonts w:ascii="Arial" w:hAnsi="Arial" w:cs="Arial"/>
                <w:color w:val="000000"/>
              </w:rPr>
              <w:t xml:space="preserve">If individual is under 16 years of age document capacity using Fraser guidelines.  </w:t>
            </w:r>
          </w:p>
          <w:p w14:paraId="1A945729" w14:textId="77777777" w:rsidR="00872D11" w:rsidRDefault="00872D11" w:rsidP="00191D8C">
            <w:pPr>
              <w:numPr>
                <w:ilvl w:val="1"/>
                <w:numId w:val="14"/>
              </w:numPr>
              <w:spacing w:after="0"/>
              <w:rPr>
                <w:rFonts w:ascii="Arial" w:hAnsi="Arial" w:cs="Arial"/>
                <w:color w:val="000000"/>
              </w:rPr>
            </w:pPr>
            <w:r>
              <w:rPr>
                <w:rFonts w:ascii="Arial" w:hAnsi="Arial" w:cs="Arial"/>
                <w:color w:val="000000"/>
              </w:rPr>
              <w:t>If</w:t>
            </w:r>
            <w:r w:rsidRPr="00872D11">
              <w:rPr>
                <w:rFonts w:ascii="Arial" w:hAnsi="Arial" w:cs="Arial"/>
                <w:color w:val="000000"/>
              </w:rPr>
              <w:t xml:space="preserve"> individual is under 13 years of </w:t>
            </w:r>
            <w:r>
              <w:rPr>
                <w:rFonts w:ascii="Arial" w:hAnsi="Arial" w:cs="Arial"/>
                <w:color w:val="000000"/>
              </w:rPr>
              <w:t xml:space="preserve">age </w:t>
            </w:r>
            <w:r w:rsidRPr="00872D11">
              <w:rPr>
                <w:rFonts w:ascii="Arial" w:hAnsi="Arial" w:cs="Arial"/>
                <w:color w:val="000000"/>
              </w:rPr>
              <w:t>and not competent, record action taken</w:t>
            </w:r>
          </w:p>
          <w:p w14:paraId="47E07C96" w14:textId="77777777" w:rsidR="00883B91" w:rsidRPr="00872D11" w:rsidRDefault="00872D11" w:rsidP="00191D8C">
            <w:pPr>
              <w:numPr>
                <w:ilvl w:val="1"/>
                <w:numId w:val="14"/>
              </w:numPr>
              <w:spacing w:after="0"/>
              <w:rPr>
                <w:rFonts w:ascii="Arial" w:hAnsi="Arial" w:cs="Arial"/>
                <w:color w:val="000000"/>
              </w:rPr>
            </w:pPr>
            <w:r w:rsidRPr="00872D11">
              <w:rPr>
                <w:rFonts w:ascii="Arial" w:hAnsi="Arial" w:cs="Arial"/>
                <w:color w:val="000000"/>
              </w:rPr>
              <w:t>If individual is under 16 years and not competent, record action taken</w:t>
            </w:r>
          </w:p>
          <w:p w14:paraId="0A186548" w14:textId="77777777" w:rsidR="00872D11" w:rsidRPr="00872D11" w:rsidRDefault="00883B91" w:rsidP="00191D8C">
            <w:pPr>
              <w:widowControl w:val="0"/>
              <w:numPr>
                <w:ilvl w:val="1"/>
                <w:numId w:val="14"/>
              </w:numPr>
              <w:overflowPunct w:val="0"/>
              <w:autoSpaceDE w:val="0"/>
              <w:autoSpaceDN w:val="0"/>
              <w:adjustRightInd w:val="0"/>
              <w:spacing w:after="0"/>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64F22603"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 xml:space="preserve">Name of individual, address, date of birth </w:t>
            </w:r>
          </w:p>
          <w:p w14:paraId="38A93D66"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strike/>
                <w:color w:val="000000"/>
              </w:rPr>
            </w:pPr>
            <w:r w:rsidRPr="000248BF">
              <w:rPr>
                <w:rFonts w:ascii="Arial" w:eastAsia="Calibri" w:hAnsi="Arial" w:cs="Arial"/>
                <w:color w:val="000000"/>
              </w:rPr>
              <w:t xml:space="preserve">GP contact details where </w:t>
            </w:r>
            <w:r w:rsidR="00074B93">
              <w:rPr>
                <w:rFonts w:ascii="Arial" w:eastAsia="Calibri" w:hAnsi="Arial" w:cs="Arial"/>
                <w:color w:val="000000"/>
              </w:rPr>
              <w:t>available/</w:t>
            </w:r>
            <w:r w:rsidRPr="000248BF">
              <w:rPr>
                <w:rFonts w:ascii="Arial" w:eastAsia="Calibri" w:hAnsi="Arial" w:cs="Arial"/>
                <w:color w:val="000000"/>
              </w:rPr>
              <w:t>appropriate</w:t>
            </w:r>
          </w:p>
          <w:p w14:paraId="4FA532A4" w14:textId="77777777" w:rsidR="00564E29"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Relevant past and present medical history</w:t>
            </w:r>
          </w:p>
          <w:p w14:paraId="0F94AD73" w14:textId="77777777" w:rsidR="00456995" w:rsidRPr="000248BF" w:rsidRDefault="00564E29"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Pr>
                <w:rFonts w:ascii="Arial" w:eastAsia="Calibri" w:hAnsi="Arial" w:cs="Arial"/>
                <w:color w:val="000000"/>
              </w:rPr>
              <w:t xml:space="preserve">Relevant medication history (to include over the counter, herbal medications, supplements and recreational drug use).  </w:t>
            </w:r>
          </w:p>
          <w:p w14:paraId="55CECF85"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 xml:space="preserve">Examination or microbiology finding/s where relevant.  </w:t>
            </w:r>
          </w:p>
          <w:p w14:paraId="79FC0ABD"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Any known allergies</w:t>
            </w:r>
          </w:p>
          <w:p w14:paraId="5534E44D"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Name of registered health professional</w:t>
            </w:r>
          </w:p>
          <w:p w14:paraId="692750B0"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 xml:space="preserve">Name of medication supplied </w:t>
            </w:r>
          </w:p>
          <w:p w14:paraId="244F4D4D"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Date of supply</w:t>
            </w:r>
          </w:p>
          <w:p w14:paraId="115542E4"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strike/>
                <w:color w:val="000000"/>
              </w:rPr>
            </w:pPr>
            <w:r w:rsidRPr="000248BF">
              <w:rPr>
                <w:rFonts w:ascii="Arial" w:eastAsia="Calibri" w:hAnsi="Arial" w:cs="Arial"/>
                <w:color w:val="000000"/>
              </w:rPr>
              <w:t>Dose supplied</w:t>
            </w:r>
          </w:p>
          <w:p w14:paraId="0EF3D5FC"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Quantity supplied</w:t>
            </w:r>
          </w:p>
          <w:p w14:paraId="3B64DE04"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Advice given, including advice given if excluded or declines treatment</w:t>
            </w:r>
          </w:p>
          <w:p w14:paraId="27A62582"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Details of any adverse drug reactions and actions taken</w:t>
            </w:r>
          </w:p>
          <w:p w14:paraId="2BF9AED7"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lastRenderedPageBreak/>
              <w:t>Advice given about the medication including</w:t>
            </w:r>
            <w:r w:rsidR="003B6A30">
              <w:rPr>
                <w:rFonts w:ascii="Arial" w:eastAsia="Calibri" w:hAnsi="Arial" w:cs="Arial"/>
                <w:color w:val="000000"/>
              </w:rPr>
              <w:t>, dosing regimen,</w:t>
            </w:r>
            <w:r w:rsidRPr="000248BF">
              <w:rPr>
                <w:rFonts w:ascii="Arial" w:eastAsia="Calibri" w:hAnsi="Arial" w:cs="Arial"/>
                <w:color w:val="000000"/>
              </w:rPr>
              <w:t xml:space="preserve"> side effects, benefits, and when and what to do if any concerns </w:t>
            </w:r>
          </w:p>
          <w:p w14:paraId="24B533F1"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Any referral arrangements made</w:t>
            </w:r>
          </w:p>
          <w:p w14:paraId="5696631D"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Any supply outside the terms of the product marketing authorisation</w:t>
            </w:r>
          </w:p>
          <w:p w14:paraId="62654313" w14:textId="77777777" w:rsidR="00456995" w:rsidRPr="000248BF" w:rsidRDefault="00456995" w:rsidP="00191D8C">
            <w:pPr>
              <w:widowControl w:val="0"/>
              <w:numPr>
                <w:ilvl w:val="0"/>
                <w:numId w:val="14"/>
              </w:numPr>
              <w:overflowPunct w:val="0"/>
              <w:autoSpaceDE w:val="0"/>
              <w:autoSpaceDN w:val="0"/>
              <w:adjustRightInd w:val="0"/>
              <w:spacing w:after="0"/>
              <w:ind w:left="0" w:firstLine="0"/>
              <w:textAlignment w:val="baseline"/>
              <w:rPr>
                <w:rFonts w:ascii="Arial" w:eastAsia="Calibri" w:hAnsi="Arial" w:cs="Arial"/>
                <w:color w:val="000000"/>
              </w:rPr>
            </w:pPr>
            <w:r w:rsidRPr="000248BF">
              <w:rPr>
                <w:rFonts w:ascii="Arial" w:eastAsia="Calibri" w:hAnsi="Arial" w:cs="Arial"/>
                <w:color w:val="000000"/>
              </w:rPr>
              <w:t>Recorded that supplied via Patient Group Direction (PGD)</w:t>
            </w:r>
          </w:p>
          <w:p w14:paraId="45C5C9BF" w14:textId="77777777" w:rsidR="00456995" w:rsidRPr="000248BF" w:rsidRDefault="00456995" w:rsidP="00191D8C">
            <w:pPr>
              <w:spacing w:after="0"/>
              <w:rPr>
                <w:rFonts w:ascii="Arial" w:hAnsi="Arial" w:cs="Arial"/>
              </w:rPr>
            </w:pPr>
            <w:r w:rsidRPr="000248BF">
              <w:rPr>
                <w:rFonts w:ascii="Arial" w:hAnsi="Arial" w:cs="Arial"/>
              </w:rPr>
              <w:t xml:space="preserve">Records should be signed and dated (or a password controlled e-records) and securely kept for a defined period in line with local policy. </w:t>
            </w:r>
          </w:p>
          <w:p w14:paraId="661145A3" w14:textId="77777777" w:rsidR="00456995" w:rsidRPr="000248BF" w:rsidRDefault="00456995" w:rsidP="00191D8C">
            <w:pPr>
              <w:overflowPunct w:val="0"/>
              <w:autoSpaceDE w:val="0"/>
              <w:autoSpaceDN w:val="0"/>
              <w:adjustRightInd w:val="0"/>
              <w:spacing w:after="0"/>
              <w:textAlignment w:val="baseline"/>
              <w:rPr>
                <w:rFonts w:ascii="Arial" w:hAnsi="Arial" w:cs="Arial"/>
              </w:rPr>
            </w:pPr>
            <w:r w:rsidRPr="000248BF">
              <w:rPr>
                <w:rFonts w:ascii="Arial" w:hAnsi="Arial" w:cs="Arial"/>
              </w:rPr>
              <w:t>All records should be clear, legible and contemporaneous.</w:t>
            </w:r>
          </w:p>
          <w:p w14:paraId="60FF8799" w14:textId="77777777" w:rsidR="00456995" w:rsidRPr="000248BF" w:rsidRDefault="00456995" w:rsidP="00191D8C">
            <w:pPr>
              <w:autoSpaceDE w:val="0"/>
              <w:autoSpaceDN w:val="0"/>
              <w:adjustRightInd w:val="0"/>
              <w:spacing w:after="0"/>
              <w:rPr>
                <w:rFonts w:ascii="Arial" w:eastAsia="Calibri" w:hAnsi="Arial" w:cs="Arial"/>
              </w:rPr>
            </w:pPr>
            <w:r w:rsidRPr="000248BF">
              <w:rPr>
                <w:rFonts w:ascii="Arial" w:hAnsi="Arial" w:cs="Arial"/>
              </w:rPr>
              <w:t>A record of all individuals receiving treatment under this PGD should also be kept for audit purposes in accordance with local policy.</w:t>
            </w:r>
          </w:p>
        </w:tc>
      </w:tr>
    </w:tbl>
    <w:p w14:paraId="516AAE74" w14:textId="77777777" w:rsidR="00546F14" w:rsidRDefault="00546F14" w:rsidP="00191D8C">
      <w:pPr>
        <w:spacing w:after="0"/>
        <w:rPr>
          <w:rFonts w:ascii="Arial" w:hAnsi="Arial"/>
          <w:b/>
        </w:rPr>
      </w:pPr>
    </w:p>
    <w:p w14:paraId="04B37F9F" w14:textId="77777777" w:rsidR="00A31450" w:rsidRDefault="00A31450" w:rsidP="00191D8C">
      <w:pPr>
        <w:spacing w:after="0"/>
        <w:rPr>
          <w:rFonts w:ascii="Arial" w:hAnsi="Arial"/>
          <w:b/>
        </w:rPr>
      </w:pPr>
    </w:p>
    <w:p w14:paraId="7533A451" w14:textId="346F26E4" w:rsidR="00C65123" w:rsidRDefault="00C65123" w:rsidP="00191D8C">
      <w:pPr>
        <w:spacing w:after="0" w:line="240" w:lineRule="auto"/>
        <w:rPr>
          <w:rFonts w:ascii="Arial" w:hAnsi="Arial"/>
          <w:b/>
        </w:rPr>
      </w:pPr>
      <w:r>
        <w:rPr>
          <w:rFonts w:ascii="Arial" w:hAnsi="Arial"/>
          <w:b/>
        </w:rPr>
        <w:br w:type="page"/>
      </w:r>
    </w:p>
    <w:p w14:paraId="2733D165" w14:textId="77777777" w:rsidR="00A31450" w:rsidRDefault="00A31450" w:rsidP="00191D8C">
      <w:pPr>
        <w:spacing w:after="0"/>
        <w:rPr>
          <w:rFonts w:ascii="Arial" w:hAnsi="Arial"/>
          <w:b/>
        </w:rPr>
      </w:pPr>
    </w:p>
    <w:p w14:paraId="5933A20C" w14:textId="77777777" w:rsidR="00D10926" w:rsidRPr="00714BB0" w:rsidRDefault="00D10926" w:rsidP="00191D8C">
      <w:pPr>
        <w:pStyle w:val="ListParagraph"/>
        <w:tabs>
          <w:tab w:val="left" w:pos="0"/>
          <w:tab w:val="center" w:pos="4153"/>
          <w:tab w:val="right" w:pos="8306"/>
        </w:tabs>
        <w:overflowPunct w:val="0"/>
        <w:autoSpaceDE w:val="0"/>
        <w:autoSpaceDN w:val="0"/>
        <w:adjustRightInd w:val="0"/>
        <w:spacing w:after="0"/>
        <w:ind w:left="0"/>
        <w:textAlignment w:val="baseline"/>
        <w:rPr>
          <w:rFonts w:ascii="Arial" w:hAnsi="Arial" w:cs="Arial"/>
          <w:b/>
        </w:rPr>
      </w:pPr>
      <w:r w:rsidRPr="00714BB0">
        <w:rPr>
          <w:rFonts w:ascii="Arial" w:hAnsi="Arial" w:cs="Arial"/>
          <w:b/>
        </w:rPr>
        <w:t>Key references</w:t>
      </w:r>
    </w:p>
    <w:p w14:paraId="2CDC927B" w14:textId="77777777" w:rsidR="00456995" w:rsidRPr="00D10926" w:rsidRDefault="00456995"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79"/>
      </w:tblGrid>
      <w:tr w:rsidR="00456995" w:rsidRPr="00456995" w14:paraId="63073FE6" w14:textId="77777777" w:rsidTr="00B51C01">
        <w:tc>
          <w:tcPr>
            <w:tcW w:w="3544" w:type="dxa"/>
            <w:shd w:val="clear" w:color="auto" w:fill="D9D9D9"/>
          </w:tcPr>
          <w:p w14:paraId="24EC56A5" w14:textId="4FD85588" w:rsidR="00456995" w:rsidRPr="00456995" w:rsidRDefault="00456995" w:rsidP="00191D8C">
            <w:pPr>
              <w:overflowPunct w:val="0"/>
              <w:autoSpaceDE w:val="0"/>
              <w:autoSpaceDN w:val="0"/>
              <w:adjustRightInd w:val="0"/>
              <w:spacing w:after="0"/>
              <w:textAlignment w:val="baseline"/>
              <w:rPr>
                <w:rFonts w:ascii="Arial" w:hAnsi="Arial" w:cs="Arial"/>
                <w:b/>
              </w:rPr>
            </w:pPr>
            <w:r w:rsidRPr="00456995">
              <w:rPr>
                <w:rFonts w:ascii="Arial" w:hAnsi="Arial"/>
                <w:b/>
                <w:szCs w:val="20"/>
              </w:rPr>
              <w:br w:type="page"/>
            </w:r>
            <w:r w:rsidRPr="00456995">
              <w:rPr>
                <w:rFonts w:ascii="Arial" w:hAnsi="Arial" w:cs="Arial"/>
                <w:b/>
              </w:rPr>
              <w:t>Key reference</w:t>
            </w:r>
            <w:r w:rsidRPr="00191D8C">
              <w:rPr>
                <w:rFonts w:ascii="Arial" w:hAnsi="Arial" w:cs="Arial"/>
                <w:b/>
              </w:rPr>
              <w:t xml:space="preserve">s </w:t>
            </w:r>
            <w:r w:rsidR="00F63F96" w:rsidRPr="00191D8C">
              <w:rPr>
                <w:rFonts w:ascii="Arial" w:hAnsi="Arial" w:cs="Arial"/>
                <w:b/>
              </w:rPr>
              <w:t xml:space="preserve">(accessed </w:t>
            </w:r>
            <w:r w:rsidR="00055657" w:rsidRPr="00191D8C">
              <w:rPr>
                <w:rFonts w:ascii="Arial" w:hAnsi="Arial" w:cs="Arial"/>
                <w:b/>
              </w:rPr>
              <w:t>J</w:t>
            </w:r>
            <w:r w:rsidR="001411DC" w:rsidRPr="00191D8C">
              <w:rPr>
                <w:rFonts w:ascii="Arial" w:hAnsi="Arial" w:cs="Arial"/>
                <w:b/>
              </w:rPr>
              <w:t>anuary</w:t>
            </w:r>
            <w:r w:rsidR="008F60FE" w:rsidRPr="00191D8C">
              <w:rPr>
                <w:rFonts w:ascii="Arial" w:hAnsi="Arial" w:cs="Arial"/>
                <w:b/>
              </w:rPr>
              <w:t xml:space="preserve"> </w:t>
            </w:r>
            <w:r w:rsidR="00F63F96" w:rsidRPr="00191D8C">
              <w:rPr>
                <w:rFonts w:ascii="Arial" w:hAnsi="Arial" w:cs="Arial"/>
                <w:b/>
              </w:rPr>
              <w:t>202</w:t>
            </w:r>
            <w:r w:rsidR="00714BB0" w:rsidRPr="00191D8C">
              <w:rPr>
                <w:rFonts w:ascii="Arial" w:hAnsi="Arial" w:cs="Arial"/>
                <w:b/>
              </w:rPr>
              <w:t>4</w:t>
            </w:r>
            <w:r w:rsidR="00F63F96" w:rsidRPr="00191D8C">
              <w:rPr>
                <w:rFonts w:ascii="Arial" w:hAnsi="Arial" w:cs="Arial"/>
                <w:b/>
              </w:rPr>
              <w:t>)</w:t>
            </w:r>
          </w:p>
        </w:tc>
        <w:tc>
          <w:tcPr>
            <w:tcW w:w="6379" w:type="dxa"/>
          </w:tcPr>
          <w:p w14:paraId="19C4C93E" w14:textId="77777777" w:rsidR="00456995" w:rsidRPr="00456995"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lang w:val="en-US"/>
              </w:rPr>
            </w:pPr>
            <w:r w:rsidRPr="00456995">
              <w:rPr>
                <w:rFonts w:ascii="Arial" w:eastAsia="Calibri" w:hAnsi="Arial" w:cs="Arial"/>
                <w:lang w:val="en-US"/>
              </w:rPr>
              <w:t xml:space="preserve">Electronic Medicines Compendium </w:t>
            </w:r>
            <w:hyperlink r:id="rId27" w:history="1">
              <w:r w:rsidRPr="00456995">
                <w:rPr>
                  <w:rFonts w:ascii="Arial" w:eastAsia="Calibri" w:hAnsi="Arial" w:cs="Arial"/>
                  <w:color w:val="0000FF"/>
                  <w:u w:val="single"/>
                  <w:lang w:val="en-US"/>
                </w:rPr>
                <w:t>http://www.medicines.org.uk/</w:t>
              </w:r>
            </w:hyperlink>
          </w:p>
          <w:p w14:paraId="2D690613" w14:textId="77777777" w:rsidR="00456995" w:rsidRPr="00456995"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lang w:val="en-US"/>
              </w:rPr>
            </w:pPr>
            <w:r w:rsidRPr="00456995">
              <w:rPr>
                <w:rFonts w:ascii="Arial" w:eastAsia="Calibri" w:hAnsi="Arial" w:cs="Arial"/>
                <w:lang w:val="en-US"/>
              </w:rPr>
              <w:t xml:space="preserve">Electronic BNF </w:t>
            </w:r>
            <w:hyperlink r:id="rId28" w:history="1">
              <w:r w:rsidRPr="00456995">
                <w:rPr>
                  <w:rFonts w:ascii="Arial" w:eastAsia="Calibri" w:hAnsi="Arial" w:cs="Arial"/>
                  <w:color w:val="0000FF"/>
                  <w:u w:val="single"/>
                  <w:lang w:val="en-US"/>
                </w:rPr>
                <w:t>https://bnf.nice.org.uk/</w:t>
              </w:r>
            </w:hyperlink>
            <w:r w:rsidRPr="00456995">
              <w:rPr>
                <w:rFonts w:ascii="Arial" w:eastAsia="Calibri" w:hAnsi="Arial" w:cs="Arial"/>
                <w:lang w:val="en-US"/>
              </w:rPr>
              <w:t xml:space="preserve"> </w:t>
            </w:r>
          </w:p>
          <w:p w14:paraId="311AC35F" w14:textId="460161A0" w:rsidR="00456995" w:rsidRPr="00456995"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lang w:val="en-US"/>
              </w:rPr>
            </w:pPr>
            <w:r w:rsidRPr="00456995">
              <w:rPr>
                <w:rFonts w:ascii="Arial" w:eastAsia="Calibri" w:hAnsi="Arial" w:cs="Arial"/>
                <w:lang w:val="en-US"/>
              </w:rPr>
              <w:t xml:space="preserve">NICE Medicines practice guideline “Patient Group Directions”  </w:t>
            </w:r>
            <w:hyperlink r:id="rId29" w:history="1">
              <w:r w:rsidR="00FB739B" w:rsidRPr="00B76A0C">
                <w:rPr>
                  <w:rStyle w:val="Hyperlink"/>
                  <w:rFonts w:ascii="Arial" w:eastAsia="Calibri" w:hAnsi="Arial" w:cs="Arial"/>
                  <w:lang w:val="en-US"/>
                </w:rPr>
                <w:t>https://www.nice.org.uk/guidance/mpg2</w:t>
              </w:r>
            </w:hyperlink>
          </w:p>
          <w:p w14:paraId="6AC5DD64" w14:textId="77777777" w:rsidR="00456995" w:rsidRPr="00F02A23"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lang w:val="en-US"/>
              </w:rPr>
            </w:pPr>
            <w:r w:rsidRPr="00456995">
              <w:rPr>
                <w:rFonts w:ascii="Arial" w:eastAsia="Calibri" w:hAnsi="Arial" w:cs="Arial"/>
                <w:lang w:val="en-US"/>
              </w:rPr>
              <w:t>Royal Pharmaceutical Society Safe and Secure Handling of Medicines December 2018</w:t>
            </w:r>
            <w:r w:rsidRPr="00456995">
              <w:rPr>
                <w:rFonts w:ascii="Arial" w:eastAsia="Calibri" w:hAnsi="Arial" w:cs="Arial"/>
                <w:u w:val="single"/>
                <w:lang w:val="en-US"/>
              </w:rPr>
              <w:t xml:space="preserve"> </w:t>
            </w:r>
            <w:hyperlink r:id="rId30" w:history="1">
              <w:r w:rsidR="00F02A23" w:rsidRPr="008238A1">
                <w:rPr>
                  <w:rStyle w:val="Hyperlink"/>
                  <w:rFonts w:ascii="Arial" w:eastAsia="Calibri" w:hAnsi="Arial" w:cs="Arial"/>
                  <w:lang w:val="en-US"/>
                </w:rPr>
                <w:t>https://www.rpharms.com/recognition/setting-professional-standards/safe-and-secure-handling-of-medicines</w:t>
              </w:r>
            </w:hyperlink>
          </w:p>
          <w:p w14:paraId="5012D5F9" w14:textId="39561640" w:rsidR="005F25A9" w:rsidRPr="00833FFA" w:rsidRDefault="005F25A9" w:rsidP="00191D8C">
            <w:pPr>
              <w:pStyle w:val="ListParagraph"/>
              <w:numPr>
                <w:ilvl w:val="0"/>
                <w:numId w:val="14"/>
              </w:numPr>
              <w:spacing w:after="0"/>
              <w:rPr>
                <w:rFonts w:ascii="Arial" w:eastAsia="Arial" w:hAnsi="Arial" w:cs="Arial"/>
                <w:color w:val="0000FF"/>
              </w:rPr>
            </w:pPr>
            <w:r w:rsidRPr="00833FFA">
              <w:rPr>
                <w:rFonts w:ascii="Arial" w:eastAsia="Arial" w:hAnsi="Arial" w:cs="Arial"/>
              </w:rPr>
              <w:t xml:space="preserve">BASHH UK Guideline for the use of HIV Post-Exposure Prophylaxis </w:t>
            </w:r>
            <w:r w:rsidRPr="00191D8C">
              <w:rPr>
                <w:rFonts w:ascii="Arial" w:eastAsia="Arial" w:hAnsi="Arial" w:cs="Arial"/>
              </w:rPr>
              <w:t>202</w:t>
            </w:r>
            <w:r w:rsidR="001411DC" w:rsidRPr="00191D8C">
              <w:rPr>
                <w:rFonts w:ascii="Arial" w:eastAsia="Arial" w:hAnsi="Arial" w:cs="Arial"/>
              </w:rPr>
              <w:t>3</w:t>
            </w:r>
            <w:r w:rsidRPr="00191D8C">
              <w:rPr>
                <w:rFonts w:ascii="Arial" w:eastAsia="Arial" w:hAnsi="Arial" w:cs="Arial"/>
              </w:rPr>
              <w:t xml:space="preserve"> </w:t>
            </w:r>
            <w:hyperlink r:id="rId31" w:history="1">
              <w:r w:rsidR="00A27A56" w:rsidRPr="00833FFA">
                <w:rPr>
                  <w:rStyle w:val="Hyperlink"/>
                  <w:rFonts w:ascii="Arial" w:eastAsia="Arial" w:hAnsi="Arial" w:cs="Arial"/>
                </w:rPr>
                <w:t>https://www.bashhguidelines.org/current-guidelines/hiv/post-exposure-prophylaxis/</w:t>
              </w:r>
            </w:hyperlink>
            <w:r w:rsidR="00A27A56" w:rsidRPr="00833FFA">
              <w:rPr>
                <w:rFonts w:ascii="Arial" w:eastAsia="Arial" w:hAnsi="Arial" w:cs="Arial"/>
                <w:b/>
                <w:i/>
                <w:color w:val="0000FF"/>
              </w:rPr>
              <w:t xml:space="preserve"> </w:t>
            </w:r>
          </w:p>
          <w:p w14:paraId="43CB22EA" w14:textId="7487202A" w:rsidR="001411DC" w:rsidRPr="001411DC" w:rsidRDefault="001411DC" w:rsidP="00191D8C">
            <w:pPr>
              <w:numPr>
                <w:ilvl w:val="0"/>
                <w:numId w:val="14"/>
              </w:numPr>
              <w:spacing w:after="0"/>
              <w:rPr>
                <w:rFonts w:ascii="Arial" w:eastAsia="Arial" w:hAnsi="Arial" w:cs="Arial"/>
                <w:color w:val="0000FF"/>
              </w:rPr>
            </w:pPr>
            <w:bookmarkStart w:id="6" w:name="_Hlk156237896"/>
            <w:r w:rsidRPr="00191D8C">
              <w:rPr>
                <w:rFonts w:ascii="Arial" w:eastAsia="Arial" w:hAnsi="Arial" w:cs="Arial"/>
              </w:rPr>
              <w:t xml:space="preserve">BASHH UK </w:t>
            </w:r>
            <w:r w:rsidRPr="00191D8C">
              <w:rPr>
                <w:rStyle w:val="Strong"/>
                <w:rFonts w:ascii="Arial" w:hAnsi="Arial" w:cs="Arial"/>
                <w:b w:val="0"/>
                <w:bCs w:val="0"/>
              </w:rPr>
              <w:t>Standards for the Management of Sexual Health in UK Prisons</w:t>
            </w:r>
            <w:r w:rsidRPr="00191D8C">
              <w:rPr>
                <w:rStyle w:val="Strong"/>
                <w:rFonts w:ascii="Arial" w:hAnsi="Arial" w:cs="Arial"/>
              </w:rPr>
              <w:t xml:space="preserve"> </w:t>
            </w:r>
            <w:r w:rsidRPr="00191D8C">
              <w:rPr>
                <w:rStyle w:val="Strong"/>
                <w:rFonts w:ascii="Arial" w:hAnsi="Arial" w:cs="Arial"/>
                <w:b w:val="0"/>
                <w:bCs w:val="0"/>
              </w:rPr>
              <w:t>2023</w:t>
            </w:r>
            <w:r w:rsidR="0099593C">
              <w:rPr>
                <w:rStyle w:val="Strong"/>
                <w:rFonts w:ascii="Arial" w:hAnsi="Arial" w:cs="Arial"/>
                <w:b w:val="0"/>
                <w:bCs w:val="0"/>
              </w:rPr>
              <w:br/>
            </w:r>
            <w:r w:rsidRPr="001411DC">
              <w:rPr>
                <w:rFonts w:ascii="Arial" w:eastAsia="Arial" w:hAnsi="Arial" w:cs="Arial"/>
                <w:color w:val="0000FF"/>
              </w:rPr>
              <w:t>https://www.bashh.org/media/5713/3079-prison-standards-bashh-1-_final.pdf</w:t>
            </w:r>
            <w:bookmarkEnd w:id="6"/>
          </w:p>
        </w:tc>
      </w:tr>
    </w:tbl>
    <w:p w14:paraId="282B530B" w14:textId="77777777" w:rsidR="00D10926" w:rsidRPr="00D10926" w:rsidRDefault="00D10926" w:rsidP="00191D8C">
      <w:pPr>
        <w:overflowPunct w:val="0"/>
        <w:autoSpaceDE w:val="0"/>
        <w:autoSpaceDN w:val="0"/>
        <w:adjustRightInd w:val="0"/>
        <w:spacing w:after="0"/>
        <w:contextualSpacing/>
        <w:textAlignment w:val="baseline"/>
        <w:rPr>
          <w:rFonts w:ascii="Arial" w:hAnsi="Arial"/>
        </w:rPr>
      </w:pPr>
    </w:p>
    <w:p w14:paraId="211D8379" w14:textId="77777777" w:rsidR="00D10926" w:rsidRPr="00D10926" w:rsidRDefault="00D10926" w:rsidP="00191D8C">
      <w:pPr>
        <w:spacing w:after="0"/>
        <w:rPr>
          <w:rFonts w:ascii="Arial" w:hAnsi="Arial"/>
          <w:b/>
          <w:szCs w:val="20"/>
        </w:rPr>
      </w:pPr>
    </w:p>
    <w:p w14:paraId="04496E76" w14:textId="77777777" w:rsidR="00D10926" w:rsidRPr="00D10926" w:rsidRDefault="00D10926" w:rsidP="00191D8C">
      <w:pPr>
        <w:spacing w:after="0"/>
        <w:rPr>
          <w:rFonts w:ascii="Arial" w:hAnsi="Arial" w:cs="Arial"/>
          <w:b/>
          <w:szCs w:val="20"/>
        </w:rPr>
      </w:pPr>
      <w:r w:rsidRPr="00D10926">
        <w:rPr>
          <w:rFonts w:ascii="Arial" w:hAnsi="Arial"/>
          <w:b/>
          <w:szCs w:val="20"/>
        </w:rPr>
        <w:br w:type="page"/>
      </w:r>
      <w:r w:rsidR="00A3052A">
        <w:rPr>
          <w:rFonts w:ascii="Arial" w:hAnsi="Arial"/>
          <w:b/>
          <w:szCs w:val="20"/>
        </w:rPr>
        <w:lastRenderedPageBreak/>
        <w:t xml:space="preserve">Appendix A - </w:t>
      </w:r>
      <w:r w:rsidR="00A3052A" w:rsidRPr="00D10926">
        <w:rPr>
          <w:rFonts w:ascii="Arial" w:hAnsi="Arial" w:cs="Arial"/>
          <w:b/>
          <w:szCs w:val="20"/>
        </w:rPr>
        <w:t>Registered health professional authorisation sheet</w:t>
      </w:r>
      <w:r w:rsidR="00A3052A">
        <w:rPr>
          <w:rFonts w:ascii="Arial" w:hAnsi="Arial" w:cs="Arial"/>
          <w:b/>
          <w:szCs w:val="20"/>
        </w:rPr>
        <w:t xml:space="preserve"> (example – local versions/electronic systems may be used)</w:t>
      </w:r>
    </w:p>
    <w:p w14:paraId="101F4C82" w14:textId="77777777" w:rsidR="00D10926" w:rsidRPr="00D10926" w:rsidRDefault="00D10926" w:rsidP="00191D8C">
      <w:pPr>
        <w:overflowPunct w:val="0"/>
        <w:autoSpaceDE w:val="0"/>
        <w:autoSpaceDN w:val="0"/>
        <w:adjustRightInd w:val="0"/>
        <w:spacing w:after="0"/>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1BC6CE14" w14:textId="77777777" w:rsidR="00D10926" w:rsidRPr="00D10926" w:rsidRDefault="00D10926" w:rsidP="00191D8C">
      <w:pPr>
        <w:spacing w:after="0"/>
        <w:rPr>
          <w:rFonts w:ascii="Arial" w:hAnsi="Arial"/>
          <w:b/>
        </w:rPr>
      </w:pPr>
    </w:p>
    <w:p w14:paraId="34DC873E" w14:textId="77777777" w:rsidR="00D10926" w:rsidRPr="00D10926" w:rsidRDefault="00D10926" w:rsidP="00191D8C">
      <w:pPr>
        <w:spacing w:after="0"/>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0B3D3549" w14:textId="77777777" w:rsidR="00D10926" w:rsidRPr="00D10926" w:rsidRDefault="00D10926" w:rsidP="00191D8C">
      <w:pPr>
        <w:spacing w:after="0"/>
        <w:rPr>
          <w:rFonts w:ascii="Arial" w:hAnsi="Arial"/>
          <w:b/>
        </w:rPr>
      </w:pPr>
    </w:p>
    <w:p w14:paraId="4631EA3D" w14:textId="77777777" w:rsidR="00D10926" w:rsidRPr="00D10926" w:rsidRDefault="00D10926" w:rsidP="00191D8C">
      <w:pPr>
        <w:spacing w:after="0"/>
        <w:rPr>
          <w:rFonts w:ascii="Arial" w:hAnsi="Arial"/>
          <w:b/>
        </w:rPr>
      </w:pPr>
      <w:r w:rsidRPr="00D10926">
        <w:rPr>
          <w:rFonts w:ascii="Arial" w:hAnsi="Arial"/>
          <w:b/>
        </w:rPr>
        <w:t>Registered health professional</w:t>
      </w:r>
    </w:p>
    <w:p w14:paraId="03F41342" w14:textId="77777777" w:rsidR="00D10926" w:rsidRPr="00D10926" w:rsidRDefault="00D10926" w:rsidP="00191D8C">
      <w:pPr>
        <w:spacing w:after="0"/>
        <w:rPr>
          <w:rFonts w:ascii="Arial" w:hAnsi="Arial"/>
        </w:rPr>
      </w:pPr>
      <w:r w:rsidRPr="00D10926">
        <w:rPr>
          <w:rFonts w:ascii="Arial" w:hAnsi="Arial"/>
        </w:rPr>
        <w:t>By signing this patient group direction you are indicating that you agree to its contents and that you will work within it.</w:t>
      </w:r>
    </w:p>
    <w:p w14:paraId="4593906F" w14:textId="77777777" w:rsidR="00D10926" w:rsidRPr="00D10926" w:rsidRDefault="00D10926" w:rsidP="00191D8C">
      <w:pPr>
        <w:overflowPunct w:val="0"/>
        <w:autoSpaceDE w:val="0"/>
        <w:autoSpaceDN w:val="0"/>
        <w:adjustRightInd w:val="0"/>
        <w:spacing w:after="0"/>
        <w:textAlignment w:val="baseline"/>
        <w:rPr>
          <w:rFonts w:ascii="Arial" w:hAnsi="Arial" w:cs="Arial"/>
        </w:rPr>
      </w:pPr>
      <w:r w:rsidRPr="00D10926">
        <w:rPr>
          <w:rFonts w:ascii="Arial" w:hAnsi="Arial" w:cs="Arial"/>
        </w:rPr>
        <w:t>Patient group directions do not remove inherent professional obligations or accountability.</w:t>
      </w:r>
    </w:p>
    <w:p w14:paraId="4918DAC6" w14:textId="77777777" w:rsidR="00D10926" w:rsidRDefault="00D10926" w:rsidP="00191D8C">
      <w:pPr>
        <w:overflowPunct w:val="0"/>
        <w:autoSpaceDE w:val="0"/>
        <w:autoSpaceDN w:val="0"/>
        <w:adjustRightInd w:val="0"/>
        <w:spacing w:after="0"/>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48F9F4C2" w14:textId="77777777" w:rsidR="00191D8C" w:rsidRPr="00D10926" w:rsidRDefault="00191D8C" w:rsidP="00191D8C">
      <w:pPr>
        <w:overflowPunct w:val="0"/>
        <w:autoSpaceDE w:val="0"/>
        <w:autoSpaceDN w:val="0"/>
        <w:adjustRightInd w:val="0"/>
        <w:spacing w:after="0"/>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2E008488" w14:textId="77777777" w:rsidTr="000111BB">
        <w:tc>
          <w:tcPr>
            <w:tcW w:w="8721" w:type="dxa"/>
            <w:gridSpan w:val="4"/>
            <w:shd w:val="clear" w:color="auto" w:fill="D9D9D9"/>
          </w:tcPr>
          <w:p w14:paraId="598DBFB6" w14:textId="77777777" w:rsidR="00D10926" w:rsidRPr="00D10926" w:rsidRDefault="00D10926" w:rsidP="00191D8C">
            <w:pPr>
              <w:spacing w:after="0"/>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7BEA9ADA" w14:textId="77777777" w:rsidTr="000111BB">
        <w:tc>
          <w:tcPr>
            <w:tcW w:w="2202" w:type="dxa"/>
            <w:shd w:val="clear" w:color="auto" w:fill="D9D9D9"/>
          </w:tcPr>
          <w:p w14:paraId="64E91FF5"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Name</w:t>
            </w:r>
          </w:p>
        </w:tc>
        <w:tc>
          <w:tcPr>
            <w:tcW w:w="2814" w:type="dxa"/>
            <w:shd w:val="clear" w:color="auto" w:fill="D9D9D9"/>
          </w:tcPr>
          <w:p w14:paraId="5E7BEFF1"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Designation</w:t>
            </w:r>
          </w:p>
        </w:tc>
        <w:tc>
          <w:tcPr>
            <w:tcW w:w="2422" w:type="dxa"/>
            <w:shd w:val="clear" w:color="auto" w:fill="D9D9D9"/>
          </w:tcPr>
          <w:p w14:paraId="53B0C6A4"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Signature</w:t>
            </w:r>
          </w:p>
        </w:tc>
        <w:tc>
          <w:tcPr>
            <w:tcW w:w="1283" w:type="dxa"/>
            <w:shd w:val="clear" w:color="auto" w:fill="D9D9D9"/>
          </w:tcPr>
          <w:p w14:paraId="3FC17677"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Date</w:t>
            </w:r>
          </w:p>
        </w:tc>
      </w:tr>
      <w:tr w:rsidR="00D10926" w:rsidRPr="00D10926" w14:paraId="02314A1C" w14:textId="77777777" w:rsidTr="000111BB">
        <w:tc>
          <w:tcPr>
            <w:tcW w:w="2202" w:type="dxa"/>
            <w:shd w:val="clear" w:color="auto" w:fill="auto"/>
          </w:tcPr>
          <w:p w14:paraId="7243A56A" w14:textId="77777777" w:rsidR="00D10926" w:rsidRDefault="00D10926" w:rsidP="00191D8C">
            <w:pPr>
              <w:spacing w:after="0"/>
              <w:rPr>
                <w:rFonts w:ascii="Arial" w:hAnsi="Arial" w:cs="Arial"/>
                <w:color w:val="000000"/>
              </w:rPr>
            </w:pPr>
          </w:p>
          <w:p w14:paraId="282DB60A" w14:textId="77777777" w:rsidR="00C62850" w:rsidRPr="00D10926" w:rsidRDefault="00C62850" w:rsidP="00191D8C">
            <w:pPr>
              <w:spacing w:after="0"/>
              <w:rPr>
                <w:rFonts w:ascii="Arial" w:hAnsi="Arial" w:cs="Arial"/>
                <w:color w:val="000000"/>
              </w:rPr>
            </w:pPr>
          </w:p>
        </w:tc>
        <w:tc>
          <w:tcPr>
            <w:tcW w:w="2814" w:type="dxa"/>
            <w:shd w:val="clear" w:color="auto" w:fill="auto"/>
          </w:tcPr>
          <w:p w14:paraId="7CAD7213" w14:textId="77777777" w:rsidR="00D10926" w:rsidRPr="00D10926" w:rsidRDefault="00D10926" w:rsidP="00191D8C">
            <w:pPr>
              <w:spacing w:after="0"/>
              <w:rPr>
                <w:rFonts w:ascii="Arial" w:hAnsi="Arial" w:cs="Arial"/>
                <w:color w:val="000000"/>
              </w:rPr>
            </w:pPr>
          </w:p>
        </w:tc>
        <w:tc>
          <w:tcPr>
            <w:tcW w:w="2422" w:type="dxa"/>
            <w:shd w:val="clear" w:color="auto" w:fill="auto"/>
          </w:tcPr>
          <w:p w14:paraId="24FE37F1" w14:textId="77777777" w:rsidR="00D10926" w:rsidRPr="00D10926" w:rsidRDefault="00D10926" w:rsidP="00191D8C">
            <w:pPr>
              <w:spacing w:after="0"/>
              <w:rPr>
                <w:rFonts w:ascii="Arial" w:hAnsi="Arial" w:cs="Arial"/>
                <w:color w:val="000000"/>
              </w:rPr>
            </w:pPr>
          </w:p>
        </w:tc>
        <w:tc>
          <w:tcPr>
            <w:tcW w:w="1283" w:type="dxa"/>
            <w:shd w:val="clear" w:color="auto" w:fill="auto"/>
          </w:tcPr>
          <w:p w14:paraId="47B4E7E6" w14:textId="77777777" w:rsidR="00D10926" w:rsidRPr="00D10926" w:rsidRDefault="00D10926" w:rsidP="00191D8C">
            <w:pPr>
              <w:spacing w:after="0"/>
              <w:rPr>
                <w:rFonts w:ascii="Arial" w:hAnsi="Arial" w:cs="Arial"/>
                <w:color w:val="000000"/>
              </w:rPr>
            </w:pPr>
          </w:p>
        </w:tc>
      </w:tr>
      <w:tr w:rsidR="00D10926" w:rsidRPr="00D10926" w14:paraId="308688A0" w14:textId="77777777" w:rsidTr="000111BB">
        <w:trPr>
          <w:trHeight w:val="40"/>
        </w:trPr>
        <w:tc>
          <w:tcPr>
            <w:tcW w:w="2202" w:type="dxa"/>
            <w:shd w:val="clear" w:color="auto" w:fill="auto"/>
          </w:tcPr>
          <w:p w14:paraId="37F4C8B3" w14:textId="77777777" w:rsidR="00D10926" w:rsidRDefault="00D10926" w:rsidP="00191D8C">
            <w:pPr>
              <w:spacing w:after="0"/>
              <w:rPr>
                <w:rFonts w:ascii="Arial" w:hAnsi="Arial" w:cs="Arial"/>
                <w:color w:val="000000"/>
              </w:rPr>
            </w:pPr>
          </w:p>
          <w:p w14:paraId="44C43B2B" w14:textId="77777777" w:rsidR="00C62850" w:rsidRPr="00D10926" w:rsidRDefault="00C62850" w:rsidP="00191D8C">
            <w:pPr>
              <w:spacing w:after="0"/>
              <w:rPr>
                <w:rFonts w:ascii="Arial" w:hAnsi="Arial" w:cs="Arial"/>
                <w:color w:val="000000"/>
              </w:rPr>
            </w:pPr>
          </w:p>
        </w:tc>
        <w:tc>
          <w:tcPr>
            <w:tcW w:w="2814" w:type="dxa"/>
            <w:shd w:val="clear" w:color="auto" w:fill="auto"/>
          </w:tcPr>
          <w:p w14:paraId="371EBDAF" w14:textId="77777777" w:rsidR="00D10926" w:rsidRPr="00D10926" w:rsidRDefault="00D10926" w:rsidP="00191D8C">
            <w:pPr>
              <w:spacing w:after="0"/>
              <w:rPr>
                <w:rFonts w:ascii="Arial" w:hAnsi="Arial" w:cs="Arial"/>
                <w:color w:val="000000"/>
              </w:rPr>
            </w:pPr>
          </w:p>
        </w:tc>
        <w:tc>
          <w:tcPr>
            <w:tcW w:w="2422" w:type="dxa"/>
            <w:shd w:val="clear" w:color="auto" w:fill="auto"/>
          </w:tcPr>
          <w:p w14:paraId="315FACFB" w14:textId="77777777" w:rsidR="00D10926" w:rsidRPr="00D10926" w:rsidRDefault="00D10926" w:rsidP="00191D8C">
            <w:pPr>
              <w:spacing w:after="0"/>
              <w:rPr>
                <w:rFonts w:ascii="Arial" w:hAnsi="Arial" w:cs="Arial"/>
                <w:color w:val="000000"/>
              </w:rPr>
            </w:pPr>
          </w:p>
        </w:tc>
        <w:tc>
          <w:tcPr>
            <w:tcW w:w="1283" w:type="dxa"/>
            <w:shd w:val="clear" w:color="auto" w:fill="auto"/>
          </w:tcPr>
          <w:p w14:paraId="3E7BDAD2" w14:textId="77777777" w:rsidR="00D10926" w:rsidRPr="00D10926" w:rsidRDefault="00D10926" w:rsidP="00191D8C">
            <w:pPr>
              <w:spacing w:after="0"/>
              <w:rPr>
                <w:rFonts w:ascii="Arial" w:hAnsi="Arial" w:cs="Arial"/>
                <w:color w:val="000000"/>
              </w:rPr>
            </w:pPr>
          </w:p>
        </w:tc>
      </w:tr>
      <w:tr w:rsidR="00D10926" w:rsidRPr="00D10926" w14:paraId="7E52C8BB" w14:textId="77777777" w:rsidTr="000111BB">
        <w:tc>
          <w:tcPr>
            <w:tcW w:w="2202" w:type="dxa"/>
            <w:shd w:val="clear" w:color="auto" w:fill="auto"/>
          </w:tcPr>
          <w:p w14:paraId="34342FE7" w14:textId="77777777" w:rsidR="00D10926" w:rsidRDefault="00D10926" w:rsidP="00191D8C">
            <w:pPr>
              <w:spacing w:after="0"/>
              <w:rPr>
                <w:rFonts w:ascii="Arial" w:hAnsi="Arial" w:cs="Arial"/>
                <w:color w:val="000000"/>
              </w:rPr>
            </w:pPr>
          </w:p>
          <w:p w14:paraId="511E7939" w14:textId="77777777" w:rsidR="00C62850" w:rsidRPr="00D10926" w:rsidRDefault="00C62850" w:rsidP="00191D8C">
            <w:pPr>
              <w:spacing w:after="0"/>
              <w:rPr>
                <w:rFonts w:ascii="Arial" w:hAnsi="Arial" w:cs="Arial"/>
                <w:color w:val="000000"/>
              </w:rPr>
            </w:pPr>
          </w:p>
        </w:tc>
        <w:tc>
          <w:tcPr>
            <w:tcW w:w="2814" w:type="dxa"/>
            <w:shd w:val="clear" w:color="auto" w:fill="auto"/>
          </w:tcPr>
          <w:p w14:paraId="191D646A" w14:textId="77777777" w:rsidR="00D10926" w:rsidRPr="00D10926" w:rsidRDefault="00D10926" w:rsidP="00191D8C">
            <w:pPr>
              <w:spacing w:after="0"/>
              <w:rPr>
                <w:rFonts w:ascii="Arial" w:hAnsi="Arial" w:cs="Arial"/>
                <w:color w:val="000000"/>
              </w:rPr>
            </w:pPr>
          </w:p>
        </w:tc>
        <w:tc>
          <w:tcPr>
            <w:tcW w:w="2422" w:type="dxa"/>
            <w:shd w:val="clear" w:color="auto" w:fill="auto"/>
          </w:tcPr>
          <w:p w14:paraId="17A1EEC8" w14:textId="77777777" w:rsidR="00D10926" w:rsidRPr="00D10926" w:rsidRDefault="00D10926" w:rsidP="00191D8C">
            <w:pPr>
              <w:spacing w:after="0"/>
              <w:rPr>
                <w:rFonts w:ascii="Arial" w:hAnsi="Arial" w:cs="Arial"/>
                <w:color w:val="000000"/>
              </w:rPr>
            </w:pPr>
          </w:p>
        </w:tc>
        <w:tc>
          <w:tcPr>
            <w:tcW w:w="1283" w:type="dxa"/>
            <w:shd w:val="clear" w:color="auto" w:fill="auto"/>
          </w:tcPr>
          <w:p w14:paraId="3A5231F1" w14:textId="77777777" w:rsidR="00D10926" w:rsidRPr="00D10926" w:rsidRDefault="00D10926" w:rsidP="00191D8C">
            <w:pPr>
              <w:spacing w:after="0"/>
              <w:rPr>
                <w:rFonts w:ascii="Arial" w:hAnsi="Arial" w:cs="Arial"/>
                <w:color w:val="000000"/>
              </w:rPr>
            </w:pPr>
          </w:p>
        </w:tc>
      </w:tr>
      <w:tr w:rsidR="00D10926" w:rsidRPr="00D10926" w14:paraId="5C20FEF8" w14:textId="77777777" w:rsidTr="000111BB">
        <w:tc>
          <w:tcPr>
            <w:tcW w:w="2202" w:type="dxa"/>
            <w:shd w:val="clear" w:color="auto" w:fill="auto"/>
          </w:tcPr>
          <w:p w14:paraId="48EBBA80" w14:textId="77777777" w:rsidR="00D10926" w:rsidRDefault="00D10926" w:rsidP="00191D8C">
            <w:pPr>
              <w:spacing w:after="0"/>
              <w:rPr>
                <w:rFonts w:ascii="Arial" w:hAnsi="Arial" w:cs="Arial"/>
                <w:color w:val="000000"/>
              </w:rPr>
            </w:pPr>
          </w:p>
          <w:p w14:paraId="165E910D" w14:textId="77777777" w:rsidR="00C62850" w:rsidRPr="00D10926" w:rsidRDefault="00C62850" w:rsidP="00191D8C">
            <w:pPr>
              <w:spacing w:after="0"/>
              <w:rPr>
                <w:rFonts w:ascii="Arial" w:hAnsi="Arial" w:cs="Arial"/>
                <w:color w:val="000000"/>
              </w:rPr>
            </w:pPr>
          </w:p>
        </w:tc>
        <w:tc>
          <w:tcPr>
            <w:tcW w:w="2814" w:type="dxa"/>
            <w:shd w:val="clear" w:color="auto" w:fill="auto"/>
          </w:tcPr>
          <w:p w14:paraId="44EF5D50" w14:textId="77777777" w:rsidR="00D10926" w:rsidRPr="00D10926" w:rsidRDefault="00D10926" w:rsidP="00191D8C">
            <w:pPr>
              <w:spacing w:after="0"/>
              <w:rPr>
                <w:rFonts w:ascii="Arial" w:hAnsi="Arial" w:cs="Arial"/>
                <w:color w:val="000000"/>
              </w:rPr>
            </w:pPr>
          </w:p>
        </w:tc>
        <w:tc>
          <w:tcPr>
            <w:tcW w:w="2422" w:type="dxa"/>
            <w:shd w:val="clear" w:color="auto" w:fill="auto"/>
          </w:tcPr>
          <w:p w14:paraId="2DDBABBE" w14:textId="77777777" w:rsidR="00D10926" w:rsidRPr="00D10926" w:rsidRDefault="00D10926" w:rsidP="00191D8C">
            <w:pPr>
              <w:spacing w:after="0"/>
              <w:rPr>
                <w:rFonts w:ascii="Arial" w:hAnsi="Arial" w:cs="Arial"/>
                <w:color w:val="000000"/>
              </w:rPr>
            </w:pPr>
          </w:p>
        </w:tc>
        <w:tc>
          <w:tcPr>
            <w:tcW w:w="1283" w:type="dxa"/>
            <w:shd w:val="clear" w:color="auto" w:fill="auto"/>
          </w:tcPr>
          <w:p w14:paraId="5F585E28" w14:textId="77777777" w:rsidR="00D10926" w:rsidRPr="00D10926" w:rsidRDefault="00D10926" w:rsidP="00191D8C">
            <w:pPr>
              <w:spacing w:after="0"/>
              <w:rPr>
                <w:rFonts w:ascii="Arial" w:hAnsi="Arial" w:cs="Arial"/>
                <w:color w:val="000000"/>
              </w:rPr>
            </w:pPr>
          </w:p>
        </w:tc>
      </w:tr>
    </w:tbl>
    <w:p w14:paraId="13F6E2A5" w14:textId="77777777" w:rsidR="00191D8C" w:rsidRDefault="00191D8C" w:rsidP="00191D8C">
      <w:pPr>
        <w:overflowPunct w:val="0"/>
        <w:autoSpaceDE w:val="0"/>
        <w:autoSpaceDN w:val="0"/>
        <w:adjustRightInd w:val="0"/>
        <w:spacing w:after="0"/>
        <w:textAlignment w:val="baseline"/>
        <w:rPr>
          <w:rFonts w:ascii="Arial" w:hAnsi="Arial"/>
          <w:b/>
        </w:rPr>
      </w:pPr>
    </w:p>
    <w:p w14:paraId="78E25325" w14:textId="382F91BD"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203BED28" w14:textId="77777777" w:rsidTr="005718CD">
        <w:tc>
          <w:tcPr>
            <w:tcW w:w="9747" w:type="dxa"/>
            <w:gridSpan w:val="4"/>
            <w:shd w:val="clear" w:color="auto" w:fill="D9D9D9"/>
          </w:tcPr>
          <w:p w14:paraId="1D9CB797"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30BF5776" w14:textId="77777777" w:rsidTr="005718CD">
        <w:tc>
          <w:tcPr>
            <w:tcW w:w="2518" w:type="dxa"/>
            <w:shd w:val="clear" w:color="auto" w:fill="D9D9D9"/>
          </w:tcPr>
          <w:p w14:paraId="3605CE14"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Name</w:t>
            </w:r>
          </w:p>
        </w:tc>
        <w:tc>
          <w:tcPr>
            <w:tcW w:w="3119" w:type="dxa"/>
            <w:shd w:val="clear" w:color="auto" w:fill="D9D9D9"/>
          </w:tcPr>
          <w:p w14:paraId="17BFB819"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Designation</w:t>
            </w:r>
          </w:p>
        </w:tc>
        <w:tc>
          <w:tcPr>
            <w:tcW w:w="2693" w:type="dxa"/>
            <w:shd w:val="clear" w:color="auto" w:fill="D9D9D9"/>
          </w:tcPr>
          <w:p w14:paraId="310660F6"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Signature</w:t>
            </w:r>
          </w:p>
        </w:tc>
        <w:tc>
          <w:tcPr>
            <w:tcW w:w="1417" w:type="dxa"/>
            <w:shd w:val="clear" w:color="auto" w:fill="D9D9D9"/>
          </w:tcPr>
          <w:p w14:paraId="5CC29AF4"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Date</w:t>
            </w:r>
          </w:p>
        </w:tc>
      </w:tr>
      <w:tr w:rsidR="00D10926" w:rsidRPr="00D10926" w14:paraId="38E043CA" w14:textId="77777777" w:rsidTr="005718CD">
        <w:tc>
          <w:tcPr>
            <w:tcW w:w="2518" w:type="dxa"/>
            <w:shd w:val="clear" w:color="auto" w:fill="auto"/>
          </w:tcPr>
          <w:p w14:paraId="378B1505" w14:textId="77777777" w:rsidR="00D10926" w:rsidRDefault="00D10926" w:rsidP="00191D8C">
            <w:pPr>
              <w:spacing w:after="0"/>
              <w:rPr>
                <w:rFonts w:ascii="Arial" w:hAnsi="Arial" w:cs="Arial"/>
                <w:color w:val="000000"/>
              </w:rPr>
            </w:pPr>
          </w:p>
          <w:p w14:paraId="6DB241C5" w14:textId="77777777" w:rsidR="00C62850" w:rsidRPr="00D10926" w:rsidRDefault="00C62850" w:rsidP="00191D8C">
            <w:pPr>
              <w:spacing w:after="0"/>
              <w:rPr>
                <w:rFonts w:ascii="Arial" w:hAnsi="Arial" w:cs="Arial"/>
                <w:color w:val="000000"/>
              </w:rPr>
            </w:pPr>
          </w:p>
        </w:tc>
        <w:tc>
          <w:tcPr>
            <w:tcW w:w="3119" w:type="dxa"/>
            <w:shd w:val="clear" w:color="auto" w:fill="auto"/>
          </w:tcPr>
          <w:p w14:paraId="6A92246A" w14:textId="77777777" w:rsidR="00D10926" w:rsidRDefault="00D10926" w:rsidP="00191D8C">
            <w:pPr>
              <w:spacing w:after="0"/>
              <w:rPr>
                <w:rFonts w:ascii="Arial" w:hAnsi="Arial" w:cs="Arial"/>
                <w:color w:val="000000"/>
              </w:rPr>
            </w:pPr>
          </w:p>
          <w:p w14:paraId="038BEE79" w14:textId="77777777" w:rsidR="00C62850" w:rsidRPr="00D10926" w:rsidRDefault="00C62850" w:rsidP="00191D8C">
            <w:pPr>
              <w:spacing w:after="0"/>
              <w:rPr>
                <w:rFonts w:ascii="Arial" w:hAnsi="Arial" w:cs="Arial"/>
                <w:color w:val="000000"/>
              </w:rPr>
            </w:pPr>
          </w:p>
        </w:tc>
        <w:tc>
          <w:tcPr>
            <w:tcW w:w="2693" w:type="dxa"/>
            <w:shd w:val="clear" w:color="auto" w:fill="auto"/>
          </w:tcPr>
          <w:p w14:paraId="2A484404" w14:textId="77777777" w:rsidR="00D10926" w:rsidRDefault="00D10926" w:rsidP="00191D8C">
            <w:pPr>
              <w:spacing w:after="0"/>
              <w:rPr>
                <w:rFonts w:ascii="Arial" w:hAnsi="Arial" w:cs="Arial"/>
                <w:color w:val="000000"/>
              </w:rPr>
            </w:pPr>
          </w:p>
          <w:p w14:paraId="31661FCD" w14:textId="77777777" w:rsidR="00C62850" w:rsidRPr="00D10926" w:rsidRDefault="00C62850" w:rsidP="00191D8C">
            <w:pPr>
              <w:spacing w:after="0"/>
              <w:rPr>
                <w:rFonts w:ascii="Arial" w:hAnsi="Arial" w:cs="Arial"/>
                <w:color w:val="000000"/>
              </w:rPr>
            </w:pPr>
          </w:p>
        </w:tc>
        <w:tc>
          <w:tcPr>
            <w:tcW w:w="1417" w:type="dxa"/>
            <w:shd w:val="clear" w:color="auto" w:fill="auto"/>
          </w:tcPr>
          <w:p w14:paraId="35DEC6DA" w14:textId="77777777" w:rsidR="00D10926" w:rsidRDefault="00D10926" w:rsidP="00191D8C">
            <w:pPr>
              <w:spacing w:after="0"/>
              <w:rPr>
                <w:rFonts w:ascii="Arial" w:hAnsi="Arial" w:cs="Arial"/>
                <w:color w:val="000000"/>
              </w:rPr>
            </w:pPr>
          </w:p>
          <w:p w14:paraId="3E7F68B2" w14:textId="77777777" w:rsidR="00C62850" w:rsidRPr="00D10926" w:rsidRDefault="00C62850" w:rsidP="00191D8C">
            <w:pPr>
              <w:spacing w:after="0"/>
              <w:rPr>
                <w:rFonts w:ascii="Arial" w:hAnsi="Arial" w:cs="Arial"/>
                <w:color w:val="000000"/>
              </w:rPr>
            </w:pPr>
          </w:p>
        </w:tc>
      </w:tr>
    </w:tbl>
    <w:p w14:paraId="1547490A" w14:textId="77777777" w:rsidR="00191D8C" w:rsidRDefault="00191D8C" w:rsidP="00191D8C">
      <w:pPr>
        <w:overflowPunct w:val="0"/>
        <w:autoSpaceDE w:val="0"/>
        <w:autoSpaceDN w:val="0"/>
        <w:adjustRightInd w:val="0"/>
        <w:spacing w:after="0"/>
        <w:textAlignment w:val="baseline"/>
        <w:rPr>
          <w:rFonts w:ascii="Arial" w:hAnsi="Arial"/>
          <w:b/>
        </w:rPr>
      </w:pPr>
    </w:p>
    <w:p w14:paraId="0E956F08" w14:textId="01618566"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Note to authorising manager</w:t>
      </w:r>
    </w:p>
    <w:p w14:paraId="15D146CC" w14:textId="77777777" w:rsidR="00D10926" w:rsidRPr="00D10926" w:rsidRDefault="00D10926" w:rsidP="00191D8C">
      <w:pPr>
        <w:spacing w:after="0"/>
        <w:rPr>
          <w:rFonts w:ascii="Arial" w:hAnsi="Arial"/>
        </w:rPr>
      </w:pPr>
      <w:r w:rsidRPr="00D10926">
        <w:rPr>
          <w:rFonts w:ascii="Arial" w:hAnsi="Arial"/>
        </w:rPr>
        <w:t>Score through unused rows in the list of registered health professionals to prevent additions post managerial authorisation.</w:t>
      </w:r>
    </w:p>
    <w:p w14:paraId="1895BF20" w14:textId="77777777" w:rsidR="00D10926" w:rsidRPr="00D10926" w:rsidRDefault="00D10926" w:rsidP="00191D8C">
      <w:pPr>
        <w:spacing w:after="0"/>
        <w:rPr>
          <w:rFonts w:ascii="Arial" w:hAnsi="Arial"/>
        </w:rPr>
      </w:pPr>
      <w:r w:rsidRPr="00D10926">
        <w:rPr>
          <w:rFonts w:ascii="Arial" w:hAnsi="Arial"/>
        </w:rPr>
        <w:t>This authorisation sheet should be retained to serve as a record of those registered health professionals authorised to work under this PGD.</w:t>
      </w:r>
    </w:p>
    <w:p w14:paraId="43D1FF3F" w14:textId="77777777" w:rsidR="00E11FE0" w:rsidRPr="000111BB" w:rsidRDefault="00725927" w:rsidP="00191D8C">
      <w:pPr>
        <w:spacing w:after="0" w:line="240" w:lineRule="auto"/>
        <w:rPr>
          <w:rFonts w:ascii="Arial" w:hAnsi="Arial"/>
        </w:rPr>
      </w:pPr>
      <w:r w:rsidRPr="00F821C9">
        <w:rPr>
          <w:rFonts w:ascii="Arial" w:hAnsi="Arial"/>
          <w:highlight w:val="cyan"/>
        </w:rPr>
        <w:t>Add details on how this information is to be retained according to organisation PGD policy.</w:t>
      </w:r>
      <w:bookmarkEnd w:id="0"/>
      <w:bookmarkEnd w:id="1"/>
      <w:bookmarkEnd w:id="2"/>
    </w:p>
    <w:sectPr w:rsidR="00E11FE0" w:rsidRPr="000111BB" w:rsidSect="00537E57">
      <w:headerReference w:type="default" r:id="rId32"/>
      <w:footerReference w:type="default" r:id="rId33"/>
      <w:pgSz w:w="11907" w:h="16840" w:code="9"/>
      <w:pgMar w:top="1134" w:right="1701" w:bottom="1559"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09AF" w14:textId="77777777" w:rsidR="008A51DC" w:rsidRDefault="008A51DC">
      <w:r>
        <w:separator/>
      </w:r>
    </w:p>
  </w:endnote>
  <w:endnote w:type="continuationSeparator" w:id="0">
    <w:p w14:paraId="74BF829F" w14:textId="77777777" w:rsidR="008A51DC" w:rsidRDefault="008A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DokChampa"/>
    <w:panose1 w:val="00000000000000000000"/>
    <w:charset w:val="00"/>
    <w:family w:val="swiss"/>
    <w:notTrueType/>
    <w:pitch w:val="default"/>
    <w:sig w:usb0="00000003" w:usb1="00000000" w:usb2="00000000" w:usb3="00000000" w:csb0="00000001" w:csb1="00000000"/>
  </w:font>
  <w:font w:name="Frutiger 55 Roman">
    <w:altName w:val="Times New Roman"/>
    <w:charset w:val="00"/>
    <w:family w:val="auto"/>
    <w:pitch w:val="default"/>
  </w:font>
  <w:font w:name="Helvetica Light">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7DB8" w14:textId="77777777" w:rsidR="0090474B" w:rsidRPr="0044281C" w:rsidRDefault="0090474B" w:rsidP="00837B25">
    <w:pPr>
      <w:pStyle w:val="Footer"/>
      <w:rPr>
        <w:sz w:val="22"/>
        <w:highlight w:val="cyan"/>
      </w:rPr>
    </w:pPr>
    <w:r w:rsidRPr="0044281C">
      <w:rPr>
        <w:sz w:val="22"/>
        <w:highlight w:val="cyan"/>
      </w:rPr>
      <w:t>Reference Number:</w:t>
    </w:r>
  </w:p>
  <w:p w14:paraId="5093CD84" w14:textId="77777777" w:rsidR="0090474B" w:rsidRPr="0044281C" w:rsidRDefault="0090474B" w:rsidP="00837B25">
    <w:pPr>
      <w:pStyle w:val="Footer"/>
      <w:rPr>
        <w:sz w:val="22"/>
        <w:highlight w:val="cyan"/>
      </w:rPr>
    </w:pPr>
    <w:r w:rsidRPr="0044281C">
      <w:rPr>
        <w:sz w:val="22"/>
        <w:highlight w:val="cyan"/>
      </w:rPr>
      <w:t>Valid from:</w:t>
    </w:r>
  </w:p>
  <w:p w14:paraId="51401A58" w14:textId="77777777" w:rsidR="0090474B" w:rsidRPr="0044281C" w:rsidRDefault="0090474B" w:rsidP="00837B25">
    <w:pPr>
      <w:pStyle w:val="Footer"/>
      <w:rPr>
        <w:sz w:val="22"/>
        <w:highlight w:val="cyan"/>
      </w:rPr>
    </w:pPr>
    <w:r w:rsidRPr="0044281C">
      <w:rPr>
        <w:sz w:val="22"/>
        <w:highlight w:val="cyan"/>
      </w:rPr>
      <w:t>Review date:</w:t>
    </w:r>
  </w:p>
  <w:p w14:paraId="233F7032" w14:textId="77777777" w:rsidR="0090474B" w:rsidRDefault="0090474B" w:rsidP="00837B25">
    <w:pPr>
      <w:pStyle w:val="Footer"/>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A31450">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FECF" w14:textId="77777777" w:rsidR="008A51DC" w:rsidRDefault="008A51DC">
      <w:r>
        <w:separator/>
      </w:r>
    </w:p>
  </w:footnote>
  <w:footnote w:type="continuationSeparator" w:id="0">
    <w:p w14:paraId="384ED4FC" w14:textId="77777777" w:rsidR="008A51DC" w:rsidRDefault="008A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7F78" w14:textId="11F3F016" w:rsidR="0090474B" w:rsidRPr="00E60C36" w:rsidRDefault="0090474B"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647E5"/>
    <w:multiLevelType w:val="hybridMultilevel"/>
    <w:tmpl w:val="B066E02E"/>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B6061D"/>
    <w:multiLevelType w:val="hybridMultilevel"/>
    <w:tmpl w:val="70304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25EC8"/>
    <w:multiLevelType w:val="hybridMultilevel"/>
    <w:tmpl w:val="288CE2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7C3FA1"/>
    <w:multiLevelType w:val="hybridMultilevel"/>
    <w:tmpl w:val="50A8D0A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84751"/>
    <w:multiLevelType w:val="hybridMultilevel"/>
    <w:tmpl w:val="1ED885C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078D9"/>
    <w:multiLevelType w:val="hybridMultilevel"/>
    <w:tmpl w:val="F850B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71296"/>
    <w:multiLevelType w:val="multilevel"/>
    <w:tmpl w:val="3724ADF8"/>
    <w:numStyleLink w:val="NiceNumbering"/>
  </w:abstractNum>
  <w:abstractNum w:abstractNumId="12"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35552E"/>
    <w:multiLevelType w:val="hybridMultilevel"/>
    <w:tmpl w:val="81E48422"/>
    <w:lvl w:ilvl="0" w:tplc="E4984020">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8D747BE"/>
    <w:multiLevelType w:val="hybridMultilevel"/>
    <w:tmpl w:val="2D043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2768C1"/>
    <w:multiLevelType w:val="hybridMultilevel"/>
    <w:tmpl w:val="0F42B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DA4B5F"/>
    <w:multiLevelType w:val="hybridMultilevel"/>
    <w:tmpl w:val="61B85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4D777A"/>
    <w:multiLevelType w:val="hybridMultilevel"/>
    <w:tmpl w:val="669ABD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9" w15:restartNumberingAfterBreak="0">
    <w:nsid w:val="4EF847CA"/>
    <w:multiLevelType w:val="hybridMultilevel"/>
    <w:tmpl w:val="9A02EDCC"/>
    <w:lvl w:ilvl="0" w:tplc="E498402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E96A9C"/>
    <w:multiLevelType w:val="hybridMultilevel"/>
    <w:tmpl w:val="A7DAF942"/>
    <w:lvl w:ilvl="0" w:tplc="E4984020">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5334CE"/>
    <w:multiLevelType w:val="hybridMultilevel"/>
    <w:tmpl w:val="F9B2A776"/>
    <w:lvl w:ilvl="0" w:tplc="E498402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C55FA"/>
    <w:multiLevelType w:val="hybridMultilevel"/>
    <w:tmpl w:val="F9E0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3712962"/>
    <w:multiLevelType w:val="hybridMultilevel"/>
    <w:tmpl w:val="25326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D1157E"/>
    <w:multiLevelType w:val="hybridMultilevel"/>
    <w:tmpl w:val="4C469D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4D37CC"/>
    <w:multiLevelType w:val="hybridMultilevel"/>
    <w:tmpl w:val="7F623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6111CF"/>
    <w:multiLevelType w:val="hybridMultilevel"/>
    <w:tmpl w:val="D048F746"/>
    <w:lvl w:ilvl="0" w:tplc="E498402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2"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3"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4" w15:restartNumberingAfterBreak="0">
    <w:nsid w:val="78BE70D9"/>
    <w:multiLevelType w:val="hybridMultilevel"/>
    <w:tmpl w:val="0FB4DDB2"/>
    <w:lvl w:ilvl="0" w:tplc="E4984020">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num w:numId="1" w16cid:durableId="1474256367">
    <w:abstractNumId w:val="24"/>
  </w:num>
  <w:num w:numId="2" w16cid:durableId="1404796478">
    <w:abstractNumId w:val="29"/>
    <w:lvlOverride w:ilvl="0">
      <w:startOverride w:val="1"/>
    </w:lvlOverride>
  </w:num>
  <w:num w:numId="3" w16cid:durableId="1396928010">
    <w:abstractNumId w:val="6"/>
    <w:lvlOverride w:ilvl="0">
      <w:startOverride w:val="1"/>
    </w:lvlOverride>
  </w:num>
  <w:num w:numId="4" w16cid:durableId="1075853833">
    <w:abstractNumId w:val="12"/>
  </w:num>
  <w:num w:numId="5" w16cid:durableId="687635087">
    <w:abstractNumId w:val="32"/>
  </w:num>
  <w:num w:numId="6" w16cid:durableId="252710430">
    <w:abstractNumId w:val="33"/>
  </w:num>
  <w:num w:numId="7" w16cid:durableId="959605816">
    <w:abstractNumId w:val="18"/>
  </w:num>
  <w:num w:numId="8" w16cid:durableId="1934048910">
    <w:abstractNumId w:val="9"/>
  </w:num>
  <w:num w:numId="9" w16cid:durableId="475072692">
    <w:abstractNumId w:val="31"/>
  </w:num>
  <w:num w:numId="10" w16cid:durableId="155808615">
    <w:abstractNumId w:val="11"/>
  </w:num>
  <w:num w:numId="11" w16cid:durableId="328213096">
    <w:abstractNumId w:val="35"/>
  </w:num>
  <w:num w:numId="12" w16cid:durableId="651837125">
    <w:abstractNumId w:val="3"/>
  </w:num>
  <w:num w:numId="13" w16cid:durableId="1137141134">
    <w:abstractNumId w:val="0"/>
  </w:num>
  <w:num w:numId="14" w16cid:durableId="933440698">
    <w:abstractNumId w:val="34"/>
  </w:num>
  <w:num w:numId="15" w16cid:durableId="550272292">
    <w:abstractNumId w:val="30"/>
  </w:num>
  <w:num w:numId="16" w16cid:durableId="1824156569">
    <w:abstractNumId w:val="7"/>
  </w:num>
  <w:num w:numId="17" w16cid:durableId="1389574597">
    <w:abstractNumId w:val="23"/>
  </w:num>
  <w:num w:numId="18" w16cid:durableId="1850438893">
    <w:abstractNumId w:val="17"/>
  </w:num>
  <w:num w:numId="19" w16cid:durableId="2026902866">
    <w:abstractNumId w:val="15"/>
  </w:num>
  <w:num w:numId="20" w16cid:durableId="1431660409">
    <w:abstractNumId w:val="1"/>
  </w:num>
  <w:num w:numId="21" w16cid:durableId="2087336214">
    <w:abstractNumId w:val="16"/>
  </w:num>
  <w:num w:numId="22" w16cid:durableId="1343242083">
    <w:abstractNumId w:val="27"/>
  </w:num>
  <w:num w:numId="23" w16cid:durableId="188833115">
    <w:abstractNumId w:val="14"/>
  </w:num>
  <w:num w:numId="24" w16cid:durableId="1466509794">
    <w:abstractNumId w:val="2"/>
  </w:num>
  <w:num w:numId="25" w16cid:durableId="1068767051">
    <w:abstractNumId w:val="25"/>
  </w:num>
  <w:num w:numId="26" w16cid:durableId="1354765747">
    <w:abstractNumId w:val="10"/>
  </w:num>
  <w:num w:numId="27" w16cid:durableId="401298642">
    <w:abstractNumId w:val="22"/>
  </w:num>
  <w:num w:numId="28" w16cid:durableId="1854344332">
    <w:abstractNumId w:val="4"/>
  </w:num>
  <w:num w:numId="29" w16cid:durableId="643897587">
    <w:abstractNumId w:val="20"/>
  </w:num>
  <w:num w:numId="30" w16cid:durableId="137693463">
    <w:abstractNumId w:val="28"/>
  </w:num>
  <w:num w:numId="31" w16cid:durableId="489175819">
    <w:abstractNumId w:val="19"/>
  </w:num>
  <w:num w:numId="32" w16cid:durableId="215051537">
    <w:abstractNumId w:val="26"/>
  </w:num>
  <w:num w:numId="33" w16cid:durableId="299698190">
    <w:abstractNumId w:val="13"/>
  </w:num>
  <w:num w:numId="34" w16cid:durableId="127559475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01AF"/>
    <w:rsid w:val="000043EB"/>
    <w:rsid w:val="000065D4"/>
    <w:rsid w:val="00006DFA"/>
    <w:rsid w:val="000102A3"/>
    <w:rsid w:val="000111BB"/>
    <w:rsid w:val="00017F41"/>
    <w:rsid w:val="000204DC"/>
    <w:rsid w:val="00022601"/>
    <w:rsid w:val="0002298F"/>
    <w:rsid w:val="00023D28"/>
    <w:rsid w:val="000248BF"/>
    <w:rsid w:val="00024FDE"/>
    <w:rsid w:val="000302C7"/>
    <w:rsid w:val="00031DE4"/>
    <w:rsid w:val="0003249A"/>
    <w:rsid w:val="00034E09"/>
    <w:rsid w:val="00036708"/>
    <w:rsid w:val="00037F07"/>
    <w:rsid w:val="00042832"/>
    <w:rsid w:val="0004289C"/>
    <w:rsid w:val="00043DD4"/>
    <w:rsid w:val="00047F9B"/>
    <w:rsid w:val="00051AAD"/>
    <w:rsid w:val="000524CF"/>
    <w:rsid w:val="00054187"/>
    <w:rsid w:val="00055657"/>
    <w:rsid w:val="0006306E"/>
    <w:rsid w:val="000655E9"/>
    <w:rsid w:val="00072490"/>
    <w:rsid w:val="0007357B"/>
    <w:rsid w:val="00073B6D"/>
    <w:rsid w:val="0007473C"/>
    <w:rsid w:val="00074B93"/>
    <w:rsid w:val="00076494"/>
    <w:rsid w:val="00081AA6"/>
    <w:rsid w:val="00081B91"/>
    <w:rsid w:val="00084645"/>
    <w:rsid w:val="000856ED"/>
    <w:rsid w:val="00090D10"/>
    <w:rsid w:val="00091032"/>
    <w:rsid w:val="000912CD"/>
    <w:rsid w:val="00091E6A"/>
    <w:rsid w:val="00094814"/>
    <w:rsid w:val="00096257"/>
    <w:rsid w:val="0009730C"/>
    <w:rsid w:val="000A4616"/>
    <w:rsid w:val="000A50EF"/>
    <w:rsid w:val="000A7F4E"/>
    <w:rsid w:val="000B11F9"/>
    <w:rsid w:val="000B2864"/>
    <w:rsid w:val="000B2929"/>
    <w:rsid w:val="000B2B38"/>
    <w:rsid w:val="000C32F8"/>
    <w:rsid w:val="000D7528"/>
    <w:rsid w:val="000D7704"/>
    <w:rsid w:val="000E03EA"/>
    <w:rsid w:val="000E2D84"/>
    <w:rsid w:val="000E2E30"/>
    <w:rsid w:val="000E6EC0"/>
    <w:rsid w:val="000E71C7"/>
    <w:rsid w:val="000F1CAB"/>
    <w:rsid w:val="000F2350"/>
    <w:rsid w:val="000F4B18"/>
    <w:rsid w:val="000F4FC5"/>
    <w:rsid w:val="000F555A"/>
    <w:rsid w:val="000F6DF5"/>
    <w:rsid w:val="001016BC"/>
    <w:rsid w:val="00102143"/>
    <w:rsid w:val="00104F7D"/>
    <w:rsid w:val="00106056"/>
    <w:rsid w:val="001067E4"/>
    <w:rsid w:val="00110308"/>
    <w:rsid w:val="00110E70"/>
    <w:rsid w:val="00112BE0"/>
    <w:rsid w:val="00114E94"/>
    <w:rsid w:val="00114F02"/>
    <w:rsid w:val="0011562D"/>
    <w:rsid w:val="00120033"/>
    <w:rsid w:val="00120C76"/>
    <w:rsid w:val="00121D6C"/>
    <w:rsid w:val="00123FF1"/>
    <w:rsid w:val="00124EFB"/>
    <w:rsid w:val="001260CA"/>
    <w:rsid w:val="001309D6"/>
    <w:rsid w:val="00130C0D"/>
    <w:rsid w:val="001407C6"/>
    <w:rsid w:val="001411DC"/>
    <w:rsid w:val="00142D2D"/>
    <w:rsid w:val="001438F2"/>
    <w:rsid w:val="001450CF"/>
    <w:rsid w:val="001452AF"/>
    <w:rsid w:val="001513A0"/>
    <w:rsid w:val="001521AF"/>
    <w:rsid w:val="0015531A"/>
    <w:rsid w:val="00155C66"/>
    <w:rsid w:val="00160703"/>
    <w:rsid w:val="00163BBB"/>
    <w:rsid w:val="00163CE8"/>
    <w:rsid w:val="00165A0E"/>
    <w:rsid w:val="00170722"/>
    <w:rsid w:val="001708B5"/>
    <w:rsid w:val="001717F4"/>
    <w:rsid w:val="00171B73"/>
    <w:rsid w:val="0017281B"/>
    <w:rsid w:val="00173124"/>
    <w:rsid w:val="00174419"/>
    <w:rsid w:val="00184E40"/>
    <w:rsid w:val="0018568F"/>
    <w:rsid w:val="00185D9C"/>
    <w:rsid w:val="00191D8C"/>
    <w:rsid w:val="00191DF2"/>
    <w:rsid w:val="0019584B"/>
    <w:rsid w:val="00195BE6"/>
    <w:rsid w:val="0019622E"/>
    <w:rsid w:val="00197EBE"/>
    <w:rsid w:val="001A0A45"/>
    <w:rsid w:val="001A2597"/>
    <w:rsid w:val="001A779A"/>
    <w:rsid w:val="001B0585"/>
    <w:rsid w:val="001B06ED"/>
    <w:rsid w:val="001B19DB"/>
    <w:rsid w:val="001B3087"/>
    <w:rsid w:val="001B3685"/>
    <w:rsid w:val="001B5C09"/>
    <w:rsid w:val="001B63A5"/>
    <w:rsid w:val="001B7889"/>
    <w:rsid w:val="001B7FDB"/>
    <w:rsid w:val="001C02E3"/>
    <w:rsid w:val="001C246F"/>
    <w:rsid w:val="001D098C"/>
    <w:rsid w:val="001D2295"/>
    <w:rsid w:val="001D249F"/>
    <w:rsid w:val="001D563D"/>
    <w:rsid w:val="001D6963"/>
    <w:rsid w:val="001D7D3D"/>
    <w:rsid w:val="001E006A"/>
    <w:rsid w:val="001E1D2B"/>
    <w:rsid w:val="001E3238"/>
    <w:rsid w:val="001E79FB"/>
    <w:rsid w:val="001E7E43"/>
    <w:rsid w:val="001F0DB2"/>
    <w:rsid w:val="001F32F9"/>
    <w:rsid w:val="001F3AEF"/>
    <w:rsid w:val="001F4F02"/>
    <w:rsid w:val="001F6143"/>
    <w:rsid w:val="001F6668"/>
    <w:rsid w:val="001F7F5C"/>
    <w:rsid w:val="0020163B"/>
    <w:rsid w:val="00203D44"/>
    <w:rsid w:val="00211AED"/>
    <w:rsid w:val="0021613B"/>
    <w:rsid w:val="00216D31"/>
    <w:rsid w:val="00220FE1"/>
    <w:rsid w:val="00221439"/>
    <w:rsid w:val="00222100"/>
    <w:rsid w:val="002230F3"/>
    <w:rsid w:val="00234A16"/>
    <w:rsid w:val="00243191"/>
    <w:rsid w:val="00245F7B"/>
    <w:rsid w:val="0025085E"/>
    <w:rsid w:val="002529F3"/>
    <w:rsid w:val="00253FD3"/>
    <w:rsid w:val="0025525A"/>
    <w:rsid w:val="00255CB7"/>
    <w:rsid w:val="00257E60"/>
    <w:rsid w:val="00261917"/>
    <w:rsid w:val="0026236B"/>
    <w:rsid w:val="00262B94"/>
    <w:rsid w:val="002651BA"/>
    <w:rsid w:val="002731D3"/>
    <w:rsid w:val="002740D9"/>
    <w:rsid w:val="00274956"/>
    <w:rsid w:val="002759EC"/>
    <w:rsid w:val="00277827"/>
    <w:rsid w:val="00277A25"/>
    <w:rsid w:val="00285B42"/>
    <w:rsid w:val="0029032B"/>
    <w:rsid w:val="00290FAB"/>
    <w:rsid w:val="00292C92"/>
    <w:rsid w:val="00296701"/>
    <w:rsid w:val="0029769E"/>
    <w:rsid w:val="002A7611"/>
    <w:rsid w:val="002A7D61"/>
    <w:rsid w:val="002B5751"/>
    <w:rsid w:val="002B5BAC"/>
    <w:rsid w:val="002B5E5D"/>
    <w:rsid w:val="002B6527"/>
    <w:rsid w:val="002B7C13"/>
    <w:rsid w:val="002C1733"/>
    <w:rsid w:val="002C19DC"/>
    <w:rsid w:val="002C24CE"/>
    <w:rsid w:val="002C67DA"/>
    <w:rsid w:val="002D0D41"/>
    <w:rsid w:val="002D3DEE"/>
    <w:rsid w:val="002D4185"/>
    <w:rsid w:val="002D42A3"/>
    <w:rsid w:val="002D7DF2"/>
    <w:rsid w:val="002E2037"/>
    <w:rsid w:val="002F010F"/>
    <w:rsid w:val="002F070D"/>
    <w:rsid w:val="002F134E"/>
    <w:rsid w:val="00301008"/>
    <w:rsid w:val="00302939"/>
    <w:rsid w:val="003111B2"/>
    <w:rsid w:val="003111CC"/>
    <w:rsid w:val="00313283"/>
    <w:rsid w:val="00315465"/>
    <w:rsid w:val="003156DC"/>
    <w:rsid w:val="00317C16"/>
    <w:rsid w:val="003225C3"/>
    <w:rsid w:val="00323120"/>
    <w:rsid w:val="00323184"/>
    <w:rsid w:val="0032598F"/>
    <w:rsid w:val="00326093"/>
    <w:rsid w:val="00326380"/>
    <w:rsid w:val="00330081"/>
    <w:rsid w:val="003317CA"/>
    <w:rsid w:val="0033548C"/>
    <w:rsid w:val="0033582E"/>
    <w:rsid w:val="00340605"/>
    <w:rsid w:val="0035096D"/>
    <w:rsid w:val="00351D1C"/>
    <w:rsid w:val="00356EE1"/>
    <w:rsid w:val="00361290"/>
    <w:rsid w:val="00361532"/>
    <w:rsid w:val="00362EFF"/>
    <w:rsid w:val="00363BBF"/>
    <w:rsid w:val="0036591D"/>
    <w:rsid w:val="00365CE3"/>
    <w:rsid w:val="0037111A"/>
    <w:rsid w:val="00373E8B"/>
    <w:rsid w:val="0037637C"/>
    <w:rsid w:val="003775A4"/>
    <w:rsid w:val="00381FB5"/>
    <w:rsid w:val="00384C86"/>
    <w:rsid w:val="00386B19"/>
    <w:rsid w:val="00390939"/>
    <w:rsid w:val="003919B5"/>
    <w:rsid w:val="0039272E"/>
    <w:rsid w:val="00395DA3"/>
    <w:rsid w:val="003969FE"/>
    <w:rsid w:val="003A0E76"/>
    <w:rsid w:val="003A30B2"/>
    <w:rsid w:val="003B3492"/>
    <w:rsid w:val="003B3958"/>
    <w:rsid w:val="003B3EB7"/>
    <w:rsid w:val="003B5534"/>
    <w:rsid w:val="003B61FD"/>
    <w:rsid w:val="003B6A30"/>
    <w:rsid w:val="003C0722"/>
    <w:rsid w:val="003C266B"/>
    <w:rsid w:val="003C2B8D"/>
    <w:rsid w:val="003D02A1"/>
    <w:rsid w:val="003D0B25"/>
    <w:rsid w:val="003D2411"/>
    <w:rsid w:val="003D3F0C"/>
    <w:rsid w:val="003D4875"/>
    <w:rsid w:val="003D4E8F"/>
    <w:rsid w:val="003D5556"/>
    <w:rsid w:val="003D5921"/>
    <w:rsid w:val="003E114F"/>
    <w:rsid w:val="003E2F12"/>
    <w:rsid w:val="003E4DF4"/>
    <w:rsid w:val="003E6FFF"/>
    <w:rsid w:val="003E739F"/>
    <w:rsid w:val="003F2663"/>
    <w:rsid w:val="003F2B2E"/>
    <w:rsid w:val="003F3DC3"/>
    <w:rsid w:val="003F4BC7"/>
    <w:rsid w:val="003F5626"/>
    <w:rsid w:val="003F5CAB"/>
    <w:rsid w:val="003F6784"/>
    <w:rsid w:val="003F69C5"/>
    <w:rsid w:val="003F77E3"/>
    <w:rsid w:val="003F7836"/>
    <w:rsid w:val="00401E5B"/>
    <w:rsid w:val="00402028"/>
    <w:rsid w:val="00402800"/>
    <w:rsid w:val="00403105"/>
    <w:rsid w:val="00404955"/>
    <w:rsid w:val="00404E02"/>
    <w:rsid w:val="004058C1"/>
    <w:rsid w:val="004059D7"/>
    <w:rsid w:val="00411089"/>
    <w:rsid w:val="00417611"/>
    <w:rsid w:val="00421D74"/>
    <w:rsid w:val="00433897"/>
    <w:rsid w:val="00441D65"/>
    <w:rsid w:val="0044276D"/>
    <w:rsid w:val="0044281C"/>
    <w:rsid w:val="00442C07"/>
    <w:rsid w:val="004472A5"/>
    <w:rsid w:val="00447D9C"/>
    <w:rsid w:val="00456995"/>
    <w:rsid w:val="0045723E"/>
    <w:rsid w:val="004602A8"/>
    <w:rsid w:val="00464AD9"/>
    <w:rsid w:val="00467940"/>
    <w:rsid w:val="00472849"/>
    <w:rsid w:val="00472EA6"/>
    <w:rsid w:val="00473E4D"/>
    <w:rsid w:val="00476876"/>
    <w:rsid w:val="0048006E"/>
    <w:rsid w:val="00480581"/>
    <w:rsid w:val="00481A10"/>
    <w:rsid w:val="004870F8"/>
    <w:rsid w:val="00490B13"/>
    <w:rsid w:val="00492064"/>
    <w:rsid w:val="004921B6"/>
    <w:rsid w:val="00492391"/>
    <w:rsid w:val="004A2DF2"/>
    <w:rsid w:val="004A2F90"/>
    <w:rsid w:val="004A547D"/>
    <w:rsid w:val="004A6A5B"/>
    <w:rsid w:val="004A7E93"/>
    <w:rsid w:val="004B17CE"/>
    <w:rsid w:val="004B2C19"/>
    <w:rsid w:val="004B55C6"/>
    <w:rsid w:val="004B5926"/>
    <w:rsid w:val="004B610E"/>
    <w:rsid w:val="004B6C8C"/>
    <w:rsid w:val="004C0BD9"/>
    <w:rsid w:val="004C18D1"/>
    <w:rsid w:val="004C74E5"/>
    <w:rsid w:val="004D11DE"/>
    <w:rsid w:val="004D1C74"/>
    <w:rsid w:val="004D30C0"/>
    <w:rsid w:val="004E08C6"/>
    <w:rsid w:val="004E1CD6"/>
    <w:rsid w:val="004E48B7"/>
    <w:rsid w:val="004E59D9"/>
    <w:rsid w:val="004F55B1"/>
    <w:rsid w:val="004F6169"/>
    <w:rsid w:val="005001FC"/>
    <w:rsid w:val="00501FBD"/>
    <w:rsid w:val="00502626"/>
    <w:rsid w:val="00502F31"/>
    <w:rsid w:val="00510803"/>
    <w:rsid w:val="00510BA7"/>
    <w:rsid w:val="00513181"/>
    <w:rsid w:val="00514D46"/>
    <w:rsid w:val="00520D02"/>
    <w:rsid w:val="005232EE"/>
    <w:rsid w:val="005238A2"/>
    <w:rsid w:val="00524295"/>
    <w:rsid w:val="00527391"/>
    <w:rsid w:val="00531C2D"/>
    <w:rsid w:val="005347B6"/>
    <w:rsid w:val="0053580C"/>
    <w:rsid w:val="00537E57"/>
    <w:rsid w:val="0054441F"/>
    <w:rsid w:val="00544E14"/>
    <w:rsid w:val="005455FB"/>
    <w:rsid w:val="00546F14"/>
    <w:rsid w:val="005472C7"/>
    <w:rsid w:val="00547D7B"/>
    <w:rsid w:val="00554531"/>
    <w:rsid w:val="00557DB1"/>
    <w:rsid w:val="00561CE9"/>
    <w:rsid w:val="00564E29"/>
    <w:rsid w:val="00564E4F"/>
    <w:rsid w:val="005662A5"/>
    <w:rsid w:val="005663A9"/>
    <w:rsid w:val="0056643E"/>
    <w:rsid w:val="00567220"/>
    <w:rsid w:val="00567847"/>
    <w:rsid w:val="00567BB6"/>
    <w:rsid w:val="00570E3D"/>
    <w:rsid w:val="005718CD"/>
    <w:rsid w:val="005806DB"/>
    <w:rsid w:val="00583011"/>
    <w:rsid w:val="005949EA"/>
    <w:rsid w:val="005A2FAD"/>
    <w:rsid w:val="005A5897"/>
    <w:rsid w:val="005A6EFE"/>
    <w:rsid w:val="005A7D8A"/>
    <w:rsid w:val="005B1705"/>
    <w:rsid w:val="005B3841"/>
    <w:rsid w:val="005B5BD8"/>
    <w:rsid w:val="005B728D"/>
    <w:rsid w:val="005B768E"/>
    <w:rsid w:val="005C01B1"/>
    <w:rsid w:val="005C020A"/>
    <w:rsid w:val="005C2326"/>
    <w:rsid w:val="005C41FC"/>
    <w:rsid w:val="005C62A1"/>
    <w:rsid w:val="005C6771"/>
    <w:rsid w:val="005D1B78"/>
    <w:rsid w:val="005D3148"/>
    <w:rsid w:val="005D4154"/>
    <w:rsid w:val="005D5304"/>
    <w:rsid w:val="005D6BE4"/>
    <w:rsid w:val="005D7A63"/>
    <w:rsid w:val="005E6566"/>
    <w:rsid w:val="005F1603"/>
    <w:rsid w:val="005F19A7"/>
    <w:rsid w:val="005F25A9"/>
    <w:rsid w:val="005F3623"/>
    <w:rsid w:val="005F4864"/>
    <w:rsid w:val="005F4940"/>
    <w:rsid w:val="0060210A"/>
    <w:rsid w:val="006022AD"/>
    <w:rsid w:val="00602CB0"/>
    <w:rsid w:val="0060325C"/>
    <w:rsid w:val="006125EC"/>
    <w:rsid w:val="006165DF"/>
    <w:rsid w:val="006208D3"/>
    <w:rsid w:val="0062242D"/>
    <w:rsid w:val="00623677"/>
    <w:rsid w:val="00623945"/>
    <w:rsid w:val="00625390"/>
    <w:rsid w:val="0062633A"/>
    <w:rsid w:val="006315FC"/>
    <w:rsid w:val="00633A98"/>
    <w:rsid w:val="00634008"/>
    <w:rsid w:val="0063779A"/>
    <w:rsid w:val="00641A62"/>
    <w:rsid w:val="006434ED"/>
    <w:rsid w:val="006507D1"/>
    <w:rsid w:val="0065215A"/>
    <w:rsid w:val="00654491"/>
    <w:rsid w:val="006565AD"/>
    <w:rsid w:val="006604BA"/>
    <w:rsid w:val="00661729"/>
    <w:rsid w:val="00662208"/>
    <w:rsid w:val="00665687"/>
    <w:rsid w:val="0067000A"/>
    <w:rsid w:val="006830D0"/>
    <w:rsid w:val="006833EE"/>
    <w:rsid w:val="00683532"/>
    <w:rsid w:val="006843FA"/>
    <w:rsid w:val="00685DE2"/>
    <w:rsid w:val="00687988"/>
    <w:rsid w:val="00690B21"/>
    <w:rsid w:val="00695EF1"/>
    <w:rsid w:val="006A2629"/>
    <w:rsid w:val="006A298D"/>
    <w:rsid w:val="006A4706"/>
    <w:rsid w:val="006A5DD3"/>
    <w:rsid w:val="006B2D85"/>
    <w:rsid w:val="006B39B2"/>
    <w:rsid w:val="006B4D46"/>
    <w:rsid w:val="006C005F"/>
    <w:rsid w:val="006C0B7C"/>
    <w:rsid w:val="006C22A9"/>
    <w:rsid w:val="006C40A5"/>
    <w:rsid w:val="006C7399"/>
    <w:rsid w:val="006C78C7"/>
    <w:rsid w:val="006D0455"/>
    <w:rsid w:val="006D077C"/>
    <w:rsid w:val="006D3EFE"/>
    <w:rsid w:val="006D6254"/>
    <w:rsid w:val="006D7219"/>
    <w:rsid w:val="006D73BC"/>
    <w:rsid w:val="006D7677"/>
    <w:rsid w:val="006E1A15"/>
    <w:rsid w:val="006E2CE7"/>
    <w:rsid w:val="006E4493"/>
    <w:rsid w:val="006F08DD"/>
    <w:rsid w:val="006F0AE1"/>
    <w:rsid w:val="006F1BA4"/>
    <w:rsid w:val="006F2F53"/>
    <w:rsid w:val="006F555A"/>
    <w:rsid w:val="006F69F1"/>
    <w:rsid w:val="006F79A6"/>
    <w:rsid w:val="00700944"/>
    <w:rsid w:val="0070211B"/>
    <w:rsid w:val="00711452"/>
    <w:rsid w:val="007137FB"/>
    <w:rsid w:val="00713AB2"/>
    <w:rsid w:val="00714BB0"/>
    <w:rsid w:val="0071562D"/>
    <w:rsid w:val="00722BE5"/>
    <w:rsid w:val="00724859"/>
    <w:rsid w:val="00725927"/>
    <w:rsid w:val="00726D5B"/>
    <w:rsid w:val="00735292"/>
    <w:rsid w:val="00737FD6"/>
    <w:rsid w:val="0074149F"/>
    <w:rsid w:val="00742849"/>
    <w:rsid w:val="0074695F"/>
    <w:rsid w:val="00754053"/>
    <w:rsid w:val="0075421A"/>
    <w:rsid w:val="0075472D"/>
    <w:rsid w:val="00756048"/>
    <w:rsid w:val="00762BF1"/>
    <w:rsid w:val="007635D1"/>
    <w:rsid w:val="00764247"/>
    <w:rsid w:val="007644BC"/>
    <w:rsid w:val="00773971"/>
    <w:rsid w:val="007759AE"/>
    <w:rsid w:val="00780889"/>
    <w:rsid w:val="0078141A"/>
    <w:rsid w:val="007831BD"/>
    <w:rsid w:val="007858A7"/>
    <w:rsid w:val="0078597F"/>
    <w:rsid w:val="00787175"/>
    <w:rsid w:val="00792B66"/>
    <w:rsid w:val="00792BF7"/>
    <w:rsid w:val="00792F1C"/>
    <w:rsid w:val="00792F90"/>
    <w:rsid w:val="00794857"/>
    <w:rsid w:val="007A04E2"/>
    <w:rsid w:val="007A06E9"/>
    <w:rsid w:val="007A126A"/>
    <w:rsid w:val="007A1448"/>
    <w:rsid w:val="007A2AD1"/>
    <w:rsid w:val="007A6261"/>
    <w:rsid w:val="007B35EC"/>
    <w:rsid w:val="007B4395"/>
    <w:rsid w:val="007C1FDB"/>
    <w:rsid w:val="007C287F"/>
    <w:rsid w:val="007C5B07"/>
    <w:rsid w:val="007C5DB1"/>
    <w:rsid w:val="007C7DC9"/>
    <w:rsid w:val="007D3AE2"/>
    <w:rsid w:val="007D49D7"/>
    <w:rsid w:val="007D5B8A"/>
    <w:rsid w:val="007D6643"/>
    <w:rsid w:val="007D6C6B"/>
    <w:rsid w:val="007E1262"/>
    <w:rsid w:val="007E1E27"/>
    <w:rsid w:val="007E377F"/>
    <w:rsid w:val="007E6D04"/>
    <w:rsid w:val="007E7CC9"/>
    <w:rsid w:val="007F0048"/>
    <w:rsid w:val="007F4C22"/>
    <w:rsid w:val="007F4CDA"/>
    <w:rsid w:val="007F60E4"/>
    <w:rsid w:val="007F7213"/>
    <w:rsid w:val="00800595"/>
    <w:rsid w:val="0080206D"/>
    <w:rsid w:val="00804CA2"/>
    <w:rsid w:val="00805465"/>
    <w:rsid w:val="008078D7"/>
    <w:rsid w:val="00810480"/>
    <w:rsid w:val="008115AE"/>
    <w:rsid w:val="00811BDE"/>
    <w:rsid w:val="008138B4"/>
    <w:rsid w:val="00813B72"/>
    <w:rsid w:val="0082108C"/>
    <w:rsid w:val="00821380"/>
    <w:rsid w:val="00823EE9"/>
    <w:rsid w:val="0083041B"/>
    <w:rsid w:val="008305D7"/>
    <w:rsid w:val="00830B45"/>
    <w:rsid w:val="00830DBA"/>
    <w:rsid w:val="008313BF"/>
    <w:rsid w:val="008333BF"/>
    <w:rsid w:val="0083364B"/>
    <w:rsid w:val="008339A7"/>
    <w:rsid w:val="00833FFA"/>
    <w:rsid w:val="00834F0F"/>
    <w:rsid w:val="00837B25"/>
    <w:rsid w:val="0084110B"/>
    <w:rsid w:val="00841783"/>
    <w:rsid w:val="00842A2C"/>
    <w:rsid w:val="00845A94"/>
    <w:rsid w:val="00846603"/>
    <w:rsid w:val="008479C0"/>
    <w:rsid w:val="00852D06"/>
    <w:rsid w:val="008543A8"/>
    <w:rsid w:val="008548CB"/>
    <w:rsid w:val="00856887"/>
    <w:rsid w:val="0085752D"/>
    <w:rsid w:val="0086304F"/>
    <w:rsid w:val="00863441"/>
    <w:rsid w:val="008676A6"/>
    <w:rsid w:val="0087178C"/>
    <w:rsid w:val="00871C52"/>
    <w:rsid w:val="00872D11"/>
    <w:rsid w:val="008748F2"/>
    <w:rsid w:val="008801CA"/>
    <w:rsid w:val="0088074C"/>
    <w:rsid w:val="0088380B"/>
    <w:rsid w:val="00883AD3"/>
    <w:rsid w:val="00883B91"/>
    <w:rsid w:val="00883EDC"/>
    <w:rsid w:val="00886F43"/>
    <w:rsid w:val="00886FD6"/>
    <w:rsid w:val="008956F5"/>
    <w:rsid w:val="00895961"/>
    <w:rsid w:val="008A24EB"/>
    <w:rsid w:val="008A51DC"/>
    <w:rsid w:val="008A5671"/>
    <w:rsid w:val="008B30AB"/>
    <w:rsid w:val="008B5440"/>
    <w:rsid w:val="008B77E8"/>
    <w:rsid w:val="008C121C"/>
    <w:rsid w:val="008C17C0"/>
    <w:rsid w:val="008C22AA"/>
    <w:rsid w:val="008C3A28"/>
    <w:rsid w:val="008C3DAE"/>
    <w:rsid w:val="008D18BD"/>
    <w:rsid w:val="008D5E28"/>
    <w:rsid w:val="008D6F65"/>
    <w:rsid w:val="008D7606"/>
    <w:rsid w:val="008E42BC"/>
    <w:rsid w:val="008E511A"/>
    <w:rsid w:val="008E6E89"/>
    <w:rsid w:val="008F09E1"/>
    <w:rsid w:val="008F30A1"/>
    <w:rsid w:val="008F60FE"/>
    <w:rsid w:val="008F6FF7"/>
    <w:rsid w:val="0090474B"/>
    <w:rsid w:val="00907A4B"/>
    <w:rsid w:val="00911B80"/>
    <w:rsid w:val="00913748"/>
    <w:rsid w:val="0091388B"/>
    <w:rsid w:val="009153B6"/>
    <w:rsid w:val="0091559C"/>
    <w:rsid w:val="00915F6F"/>
    <w:rsid w:val="00923907"/>
    <w:rsid w:val="00924597"/>
    <w:rsid w:val="00934183"/>
    <w:rsid w:val="00936F82"/>
    <w:rsid w:val="009415A1"/>
    <w:rsid w:val="0094341B"/>
    <w:rsid w:val="0094394E"/>
    <w:rsid w:val="00943A04"/>
    <w:rsid w:val="00944FCD"/>
    <w:rsid w:val="00946B66"/>
    <w:rsid w:val="0095271C"/>
    <w:rsid w:val="00952F5D"/>
    <w:rsid w:val="00953D3A"/>
    <w:rsid w:val="009567C1"/>
    <w:rsid w:val="00961B98"/>
    <w:rsid w:val="00963123"/>
    <w:rsid w:val="00966C70"/>
    <w:rsid w:val="00967DC6"/>
    <w:rsid w:val="00970400"/>
    <w:rsid w:val="00970EA1"/>
    <w:rsid w:val="00973131"/>
    <w:rsid w:val="00973686"/>
    <w:rsid w:val="00973CBB"/>
    <w:rsid w:val="00974477"/>
    <w:rsid w:val="0097481D"/>
    <w:rsid w:val="00976054"/>
    <w:rsid w:val="00980479"/>
    <w:rsid w:val="009826DD"/>
    <w:rsid w:val="00985C7C"/>
    <w:rsid w:val="009876F3"/>
    <w:rsid w:val="00991A23"/>
    <w:rsid w:val="00991E5C"/>
    <w:rsid w:val="0099241D"/>
    <w:rsid w:val="0099377E"/>
    <w:rsid w:val="0099386B"/>
    <w:rsid w:val="0099593C"/>
    <w:rsid w:val="00996AFB"/>
    <w:rsid w:val="00997A82"/>
    <w:rsid w:val="009A68D8"/>
    <w:rsid w:val="009B0179"/>
    <w:rsid w:val="009B195D"/>
    <w:rsid w:val="009B20F4"/>
    <w:rsid w:val="009B444E"/>
    <w:rsid w:val="009B4905"/>
    <w:rsid w:val="009B4E98"/>
    <w:rsid w:val="009B6239"/>
    <w:rsid w:val="009B6FA5"/>
    <w:rsid w:val="009B7A66"/>
    <w:rsid w:val="009C1CED"/>
    <w:rsid w:val="009C3EC8"/>
    <w:rsid w:val="009C4E0F"/>
    <w:rsid w:val="009C6906"/>
    <w:rsid w:val="009D0ECD"/>
    <w:rsid w:val="009E3F3B"/>
    <w:rsid w:val="009E426D"/>
    <w:rsid w:val="009E4A1E"/>
    <w:rsid w:val="009E734E"/>
    <w:rsid w:val="009F0A26"/>
    <w:rsid w:val="009F0DDC"/>
    <w:rsid w:val="009F19BA"/>
    <w:rsid w:val="009F1A8D"/>
    <w:rsid w:val="009F3746"/>
    <w:rsid w:val="00A02C46"/>
    <w:rsid w:val="00A03890"/>
    <w:rsid w:val="00A05CFA"/>
    <w:rsid w:val="00A125D4"/>
    <w:rsid w:val="00A14981"/>
    <w:rsid w:val="00A154A4"/>
    <w:rsid w:val="00A20FBD"/>
    <w:rsid w:val="00A2119C"/>
    <w:rsid w:val="00A213AA"/>
    <w:rsid w:val="00A221F0"/>
    <w:rsid w:val="00A258BA"/>
    <w:rsid w:val="00A2599A"/>
    <w:rsid w:val="00A25B14"/>
    <w:rsid w:val="00A27A56"/>
    <w:rsid w:val="00A27EB3"/>
    <w:rsid w:val="00A301BC"/>
    <w:rsid w:val="00A3052A"/>
    <w:rsid w:val="00A306F2"/>
    <w:rsid w:val="00A30EAB"/>
    <w:rsid w:val="00A31113"/>
    <w:rsid w:val="00A31450"/>
    <w:rsid w:val="00A33E5A"/>
    <w:rsid w:val="00A34B57"/>
    <w:rsid w:val="00A420AE"/>
    <w:rsid w:val="00A45923"/>
    <w:rsid w:val="00A45CE9"/>
    <w:rsid w:val="00A5060A"/>
    <w:rsid w:val="00A50DD9"/>
    <w:rsid w:val="00A51727"/>
    <w:rsid w:val="00A5193B"/>
    <w:rsid w:val="00A548D5"/>
    <w:rsid w:val="00A6013E"/>
    <w:rsid w:val="00A61604"/>
    <w:rsid w:val="00A641E9"/>
    <w:rsid w:val="00A64257"/>
    <w:rsid w:val="00A64DF1"/>
    <w:rsid w:val="00A67873"/>
    <w:rsid w:val="00A71E0D"/>
    <w:rsid w:val="00A74377"/>
    <w:rsid w:val="00A749D3"/>
    <w:rsid w:val="00A77574"/>
    <w:rsid w:val="00A80532"/>
    <w:rsid w:val="00A813B9"/>
    <w:rsid w:val="00A84C37"/>
    <w:rsid w:val="00A86B62"/>
    <w:rsid w:val="00A912C7"/>
    <w:rsid w:val="00A9433C"/>
    <w:rsid w:val="00A946E8"/>
    <w:rsid w:val="00A96B33"/>
    <w:rsid w:val="00AA0666"/>
    <w:rsid w:val="00AA096A"/>
    <w:rsid w:val="00AA16A5"/>
    <w:rsid w:val="00AA18EC"/>
    <w:rsid w:val="00AA200A"/>
    <w:rsid w:val="00AA2DC6"/>
    <w:rsid w:val="00AA3E4C"/>
    <w:rsid w:val="00AA4332"/>
    <w:rsid w:val="00AB0D6C"/>
    <w:rsid w:val="00AB3808"/>
    <w:rsid w:val="00AB40E4"/>
    <w:rsid w:val="00AB4A25"/>
    <w:rsid w:val="00AB55E4"/>
    <w:rsid w:val="00AB63ED"/>
    <w:rsid w:val="00AC58F7"/>
    <w:rsid w:val="00AC6A2F"/>
    <w:rsid w:val="00AC7426"/>
    <w:rsid w:val="00AD3FE4"/>
    <w:rsid w:val="00AD65E6"/>
    <w:rsid w:val="00AD71B3"/>
    <w:rsid w:val="00AD71F7"/>
    <w:rsid w:val="00AD7BED"/>
    <w:rsid w:val="00AE138D"/>
    <w:rsid w:val="00AE17DC"/>
    <w:rsid w:val="00AE2A4E"/>
    <w:rsid w:val="00AE5EB2"/>
    <w:rsid w:val="00AE6867"/>
    <w:rsid w:val="00AE7F5F"/>
    <w:rsid w:val="00AF5DF1"/>
    <w:rsid w:val="00B01040"/>
    <w:rsid w:val="00B01C91"/>
    <w:rsid w:val="00B0295D"/>
    <w:rsid w:val="00B02BC2"/>
    <w:rsid w:val="00B04310"/>
    <w:rsid w:val="00B06C63"/>
    <w:rsid w:val="00B14186"/>
    <w:rsid w:val="00B1440A"/>
    <w:rsid w:val="00B1633A"/>
    <w:rsid w:val="00B203D2"/>
    <w:rsid w:val="00B215D1"/>
    <w:rsid w:val="00B22BDC"/>
    <w:rsid w:val="00B22E39"/>
    <w:rsid w:val="00B279AE"/>
    <w:rsid w:val="00B305D8"/>
    <w:rsid w:val="00B32B90"/>
    <w:rsid w:val="00B40954"/>
    <w:rsid w:val="00B41636"/>
    <w:rsid w:val="00B43C31"/>
    <w:rsid w:val="00B44178"/>
    <w:rsid w:val="00B46DCA"/>
    <w:rsid w:val="00B51C01"/>
    <w:rsid w:val="00B51D0C"/>
    <w:rsid w:val="00B538F2"/>
    <w:rsid w:val="00B552E6"/>
    <w:rsid w:val="00B553BE"/>
    <w:rsid w:val="00B607FE"/>
    <w:rsid w:val="00B61263"/>
    <w:rsid w:val="00B61AFA"/>
    <w:rsid w:val="00B65CE3"/>
    <w:rsid w:val="00B76F86"/>
    <w:rsid w:val="00B80DF7"/>
    <w:rsid w:val="00B810C3"/>
    <w:rsid w:val="00B840EC"/>
    <w:rsid w:val="00B87905"/>
    <w:rsid w:val="00B87E9E"/>
    <w:rsid w:val="00B92149"/>
    <w:rsid w:val="00B922C4"/>
    <w:rsid w:val="00B92435"/>
    <w:rsid w:val="00B92F5B"/>
    <w:rsid w:val="00B93F39"/>
    <w:rsid w:val="00B95A01"/>
    <w:rsid w:val="00BA19CD"/>
    <w:rsid w:val="00BA4095"/>
    <w:rsid w:val="00BA67DE"/>
    <w:rsid w:val="00BB0528"/>
    <w:rsid w:val="00BB141C"/>
    <w:rsid w:val="00BB4C9C"/>
    <w:rsid w:val="00BC2FFD"/>
    <w:rsid w:val="00BC3A13"/>
    <w:rsid w:val="00BD4B6E"/>
    <w:rsid w:val="00BD6525"/>
    <w:rsid w:val="00BE0E22"/>
    <w:rsid w:val="00BE35BC"/>
    <w:rsid w:val="00BE6395"/>
    <w:rsid w:val="00BE6C68"/>
    <w:rsid w:val="00BE7A0C"/>
    <w:rsid w:val="00BE7B97"/>
    <w:rsid w:val="00BF09D0"/>
    <w:rsid w:val="00BF16A9"/>
    <w:rsid w:val="00BF6E31"/>
    <w:rsid w:val="00BF711A"/>
    <w:rsid w:val="00BF7123"/>
    <w:rsid w:val="00BF77DF"/>
    <w:rsid w:val="00C005D8"/>
    <w:rsid w:val="00C02010"/>
    <w:rsid w:val="00C06E05"/>
    <w:rsid w:val="00C10DAE"/>
    <w:rsid w:val="00C1466B"/>
    <w:rsid w:val="00C15222"/>
    <w:rsid w:val="00C22683"/>
    <w:rsid w:val="00C22834"/>
    <w:rsid w:val="00C22987"/>
    <w:rsid w:val="00C25572"/>
    <w:rsid w:val="00C25DE0"/>
    <w:rsid w:val="00C2654A"/>
    <w:rsid w:val="00C34902"/>
    <w:rsid w:val="00C37FC1"/>
    <w:rsid w:val="00C40779"/>
    <w:rsid w:val="00C44CE3"/>
    <w:rsid w:val="00C4618A"/>
    <w:rsid w:val="00C46A10"/>
    <w:rsid w:val="00C46D73"/>
    <w:rsid w:val="00C475E0"/>
    <w:rsid w:val="00C509D9"/>
    <w:rsid w:val="00C50D86"/>
    <w:rsid w:val="00C62850"/>
    <w:rsid w:val="00C64E9F"/>
    <w:rsid w:val="00C65123"/>
    <w:rsid w:val="00C6768D"/>
    <w:rsid w:val="00C7251C"/>
    <w:rsid w:val="00C73DAF"/>
    <w:rsid w:val="00C75994"/>
    <w:rsid w:val="00C76555"/>
    <w:rsid w:val="00C82252"/>
    <w:rsid w:val="00C860E9"/>
    <w:rsid w:val="00C91BD8"/>
    <w:rsid w:val="00C91C8B"/>
    <w:rsid w:val="00C9295A"/>
    <w:rsid w:val="00C93428"/>
    <w:rsid w:val="00C93CEB"/>
    <w:rsid w:val="00C94C8A"/>
    <w:rsid w:val="00C954FE"/>
    <w:rsid w:val="00C95CF9"/>
    <w:rsid w:val="00C97259"/>
    <w:rsid w:val="00CA1F32"/>
    <w:rsid w:val="00CA51A3"/>
    <w:rsid w:val="00CA5EA5"/>
    <w:rsid w:val="00CA71DA"/>
    <w:rsid w:val="00CB13D1"/>
    <w:rsid w:val="00CB3552"/>
    <w:rsid w:val="00CB44C0"/>
    <w:rsid w:val="00CB4D8A"/>
    <w:rsid w:val="00CC05B0"/>
    <w:rsid w:val="00CC4EAE"/>
    <w:rsid w:val="00CC5763"/>
    <w:rsid w:val="00CC658D"/>
    <w:rsid w:val="00CC6F35"/>
    <w:rsid w:val="00CD1FE9"/>
    <w:rsid w:val="00CD207C"/>
    <w:rsid w:val="00CD7B61"/>
    <w:rsid w:val="00CE0853"/>
    <w:rsid w:val="00CE50C2"/>
    <w:rsid w:val="00CF283C"/>
    <w:rsid w:val="00CF4FD7"/>
    <w:rsid w:val="00CF5E24"/>
    <w:rsid w:val="00D03A5D"/>
    <w:rsid w:val="00D0404E"/>
    <w:rsid w:val="00D10926"/>
    <w:rsid w:val="00D123E8"/>
    <w:rsid w:val="00D12905"/>
    <w:rsid w:val="00D15D47"/>
    <w:rsid w:val="00D16880"/>
    <w:rsid w:val="00D17012"/>
    <w:rsid w:val="00D2062D"/>
    <w:rsid w:val="00D207D0"/>
    <w:rsid w:val="00D22F35"/>
    <w:rsid w:val="00D23773"/>
    <w:rsid w:val="00D25B80"/>
    <w:rsid w:val="00D263F9"/>
    <w:rsid w:val="00D31FDB"/>
    <w:rsid w:val="00D32463"/>
    <w:rsid w:val="00D32482"/>
    <w:rsid w:val="00D3599F"/>
    <w:rsid w:val="00D417AF"/>
    <w:rsid w:val="00D44E18"/>
    <w:rsid w:val="00D508F4"/>
    <w:rsid w:val="00D50D79"/>
    <w:rsid w:val="00D62CAD"/>
    <w:rsid w:val="00D6554B"/>
    <w:rsid w:val="00D66415"/>
    <w:rsid w:val="00D726AB"/>
    <w:rsid w:val="00D748AD"/>
    <w:rsid w:val="00D74C42"/>
    <w:rsid w:val="00D76682"/>
    <w:rsid w:val="00D77616"/>
    <w:rsid w:val="00D83FBB"/>
    <w:rsid w:val="00D87AC1"/>
    <w:rsid w:val="00D91121"/>
    <w:rsid w:val="00DA2E53"/>
    <w:rsid w:val="00DA38F2"/>
    <w:rsid w:val="00DA746D"/>
    <w:rsid w:val="00DB1140"/>
    <w:rsid w:val="00DB1926"/>
    <w:rsid w:val="00DB294F"/>
    <w:rsid w:val="00DB3A43"/>
    <w:rsid w:val="00DB4005"/>
    <w:rsid w:val="00DB6A64"/>
    <w:rsid w:val="00DC31D6"/>
    <w:rsid w:val="00DC56BB"/>
    <w:rsid w:val="00DC7588"/>
    <w:rsid w:val="00DC785A"/>
    <w:rsid w:val="00DD046E"/>
    <w:rsid w:val="00DD6E31"/>
    <w:rsid w:val="00DD72E4"/>
    <w:rsid w:val="00DE01E7"/>
    <w:rsid w:val="00DE1633"/>
    <w:rsid w:val="00DE2E06"/>
    <w:rsid w:val="00DE448B"/>
    <w:rsid w:val="00DE6107"/>
    <w:rsid w:val="00DF1EE1"/>
    <w:rsid w:val="00DF1F20"/>
    <w:rsid w:val="00DF20F5"/>
    <w:rsid w:val="00DF4003"/>
    <w:rsid w:val="00DF416E"/>
    <w:rsid w:val="00DF7757"/>
    <w:rsid w:val="00E0109F"/>
    <w:rsid w:val="00E01138"/>
    <w:rsid w:val="00E01873"/>
    <w:rsid w:val="00E1069A"/>
    <w:rsid w:val="00E11C10"/>
    <w:rsid w:val="00E11FE0"/>
    <w:rsid w:val="00E151C6"/>
    <w:rsid w:val="00E16CB2"/>
    <w:rsid w:val="00E22666"/>
    <w:rsid w:val="00E24288"/>
    <w:rsid w:val="00E30A2D"/>
    <w:rsid w:val="00E43421"/>
    <w:rsid w:val="00E437E5"/>
    <w:rsid w:val="00E56F95"/>
    <w:rsid w:val="00E60C36"/>
    <w:rsid w:val="00E66383"/>
    <w:rsid w:val="00E66580"/>
    <w:rsid w:val="00E71C5C"/>
    <w:rsid w:val="00E73E24"/>
    <w:rsid w:val="00E75133"/>
    <w:rsid w:val="00E75A96"/>
    <w:rsid w:val="00E80341"/>
    <w:rsid w:val="00E8089E"/>
    <w:rsid w:val="00E8169E"/>
    <w:rsid w:val="00E8187D"/>
    <w:rsid w:val="00E82FFC"/>
    <w:rsid w:val="00E837AA"/>
    <w:rsid w:val="00E83ED6"/>
    <w:rsid w:val="00E853E7"/>
    <w:rsid w:val="00E86B32"/>
    <w:rsid w:val="00E952BB"/>
    <w:rsid w:val="00EA1D5D"/>
    <w:rsid w:val="00EA36BD"/>
    <w:rsid w:val="00EA389C"/>
    <w:rsid w:val="00EA3D23"/>
    <w:rsid w:val="00EA47FA"/>
    <w:rsid w:val="00EA4FCE"/>
    <w:rsid w:val="00EA6B45"/>
    <w:rsid w:val="00EB055B"/>
    <w:rsid w:val="00EB1C3F"/>
    <w:rsid w:val="00EB248C"/>
    <w:rsid w:val="00EC00CF"/>
    <w:rsid w:val="00ED35CF"/>
    <w:rsid w:val="00EE2206"/>
    <w:rsid w:val="00EE659F"/>
    <w:rsid w:val="00EF09E0"/>
    <w:rsid w:val="00EF4B9C"/>
    <w:rsid w:val="00EF6A7F"/>
    <w:rsid w:val="00EF6C75"/>
    <w:rsid w:val="00F02A23"/>
    <w:rsid w:val="00F02A57"/>
    <w:rsid w:val="00F064B7"/>
    <w:rsid w:val="00F074B1"/>
    <w:rsid w:val="00F1315A"/>
    <w:rsid w:val="00F13E62"/>
    <w:rsid w:val="00F141C0"/>
    <w:rsid w:val="00F14FA7"/>
    <w:rsid w:val="00F165A3"/>
    <w:rsid w:val="00F21C8F"/>
    <w:rsid w:val="00F22910"/>
    <w:rsid w:val="00F265BA"/>
    <w:rsid w:val="00F34643"/>
    <w:rsid w:val="00F34FB1"/>
    <w:rsid w:val="00F44107"/>
    <w:rsid w:val="00F44969"/>
    <w:rsid w:val="00F44C14"/>
    <w:rsid w:val="00F53868"/>
    <w:rsid w:val="00F54AEB"/>
    <w:rsid w:val="00F6305E"/>
    <w:rsid w:val="00F63F96"/>
    <w:rsid w:val="00F7236D"/>
    <w:rsid w:val="00F73016"/>
    <w:rsid w:val="00F75EB2"/>
    <w:rsid w:val="00F821C9"/>
    <w:rsid w:val="00F8302E"/>
    <w:rsid w:val="00F83E3E"/>
    <w:rsid w:val="00F85CC0"/>
    <w:rsid w:val="00F930DE"/>
    <w:rsid w:val="00F93A47"/>
    <w:rsid w:val="00F96514"/>
    <w:rsid w:val="00FA306E"/>
    <w:rsid w:val="00FA6AA0"/>
    <w:rsid w:val="00FA757B"/>
    <w:rsid w:val="00FB3DAE"/>
    <w:rsid w:val="00FB3F72"/>
    <w:rsid w:val="00FB6A47"/>
    <w:rsid w:val="00FB6AD1"/>
    <w:rsid w:val="00FB739B"/>
    <w:rsid w:val="00FC1629"/>
    <w:rsid w:val="00FC30A2"/>
    <w:rsid w:val="00FC5666"/>
    <w:rsid w:val="00FD3A8D"/>
    <w:rsid w:val="00FD6A5F"/>
    <w:rsid w:val="00FD794D"/>
    <w:rsid w:val="00FE03C9"/>
    <w:rsid w:val="00FE07B4"/>
    <w:rsid w:val="00FE1637"/>
    <w:rsid w:val="00FE586A"/>
    <w:rsid w:val="00FE65E3"/>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8F784"/>
  <w15:chartTrackingRefBased/>
  <w15:docId w15:val="{71132B8F-A21B-42F8-936A-8F815798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4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qFormat/>
    <w:rsid w:val="00DE01E7"/>
    <w:pPr>
      <w:spacing w:before="200"/>
      <w:outlineLvl w:val="3"/>
    </w:pPr>
    <w:rPr>
      <w:rFonts w:ascii="Cambria" w:hAnsi="Cambria"/>
      <w:b/>
      <w:bCs/>
      <w:i/>
      <w:iCs/>
    </w:rPr>
  </w:style>
  <w:style w:type="paragraph" w:styleId="Heading5">
    <w:name w:val="heading 5"/>
    <w:basedOn w:val="Normal"/>
    <w:next w:val="Normal"/>
    <w:link w:val="Heading5Char"/>
    <w:qFormat/>
    <w:rsid w:val="00DE01E7"/>
    <w:pPr>
      <w:spacing w:before="200"/>
      <w:outlineLvl w:val="4"/>
    </w:pPr>
    <w:rPr>
      <w:rFonts w:ascii="Cambria" w:hAnsi="Cambria"/>
      <w:b/>
      <w:bCs/>
      <w:color w:val="7F7F7F"/>
    </w:rPr>
  </w:style>
  <w:style w:type="paragraph" w:styleId="Heading6">
    <w:name w:val="heading 6"/>
    <w:basedOn w:val="Normal"/>
    <w:next w:val="Normal"/>
    <w:link w:val="Heading6Char"/>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203D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D44"/>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rsid w:val="00CE50C2"/>
    <w:rPr>
      <w:rFonts w:ascii="Arial" w:eastAsia="Times New Roman" w:hAnsi="Arial"/>
      <w:b/>
      <w:bCs/>
      <w:kern w:val="32"/>
      <w:sz w:val="28"/>
      <w:szCs w:val="32"/>
    </w:rPr>
  </w:style>
  <w:style w:type="character" w:customStyle="1" w:styleId="Heading2Char">
    <w:name w:val="Heading 2 Char"/>
    <w:link w:val="Heading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rsid w:val="00DE01E7"/>
    <w:rPr>
      <w:rFonts w:ascii="Cambria" w:eastAsia="Times New Roman" w:hAnsi="Cambria"/>
      <w:b/>
      <w:bCs/>
      <w:i/>
      <w:iCs/>
      <w:sz w:val="22"/>
      <w:szCs w:val="22"/>
      <w:lang w:eastAsia="en-US"/>
    </w:rPr>
  </w:style>
  <w:style w:type="paragraph" w:styleId="ListParagraph">
    <w:name w:val="List Paragraph"/>
    <w:basedOn w:val="Normal"/>
    <w:uiPriority w:val="1"/>
    <w:qFormat/>
    <w:rsid w:val="00DE01E7"/>
    <w:pPr>
      <w:ind w:left="720"/>
      <w:contextualSpacing/>
    </w:pPr>
    <w:rPr>
      <w:rFonts w:ascii="Calibri" w:eastAsia="Calibri" w:hAnsi="Calibri"/>
    </w:rPr>
  </w:style>
  <w:style w:type="character" w:styleId="Hyperlink">
    <w:name w:val="Hyperlink"/>
    <w:uiPriority w:val="99"/>
    <w:rsid w:val="001F0DB2"/>
    <w:rPr>
      <w:color w:val="0000FF"/>
      <w:u w:val="single"/>
    </w:rPr>
  </w:style>
  <w:style w:type="paragraph" w:styleId="Header">
    <w:name w:val="header"/>
    <w:basedOn w:val="Normal"/>
    <w:link w:val="HeaderChar"/>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rsid w:val="00CE50C2"/>
    <w:rPr>
      <w:rFonts w:ascii="Arial" w:eastAsia="Times New Roman" w:hAnsi="Arial"/>
      <w:sz w:val="24"/>
      <w:szCs w:val="24"/>
    </w:rPr>
  </w:style>
  <w:style w:type="paragraph" w:styleId="Footer">
    <w:name w:val="footer"/>
    <w:basedOn w:val="Normal"/>
    <w:link w:val="FooterChar"/>
    <w:rsid w:val="00CE50C2"/>
    <w:pPr>
      <w:tabs>
        <w:tab w:val="center" w:pos="4513"/>
        <w:tab w:val="right" w:pos="9026"/>
      </w:tabs>
    </w:pPr>
    <w:rPr>
      <w:rFonts w:ascii="Arial" w:hAnsi="Arial"/>
      <w:sz w:val="20"/>
    </w:rPr>
  </w:style>
  <w:style w:type="character" w:customStyle="1" w:styleId="FooterChar">
    <w:name w:val="Footer Char"/>
    <w:link w:val="Footer"/>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uiPriority w:val="99"/>
    <w:semiHidden/>
    <w:rsid w:val="00CE50C2"/>
    <w:rPr>
      <w:rFonts w:ascii="Tahoma" w:hAnsi="Tahoma" w:cs="Tahoma"/>
      <w:sz w:val="16"/>
      <w:szCs w:val="16"/>
    </w:rPr>
  </w:style>
  <w:style w:type="character" w:customStyle="1" w:styleId="BalloonTextChar">
    <w:name w:val="Balloon Text Char"/>
    <w:link w:val="BalloonText"/>
    <w:uiPriority w:val="99"/>
    <w:semiHidden/>
    <w:rsid w:val="00CE50C2"/>
    <w:rPr>
      <w:rFonts w:ascii="Tahoma" w:eastAsia="Times New Roman" w:hAnsi="Tahoma" w:cs="Tahoma"/>
      <w:sz w:val="16"/>
      <w:szCs w:val="16"/>
    </w:rPr>
  </w:style>
  <w:style w:type="character" w:styleId="CommentReference">
    <w:name w:val="annotation reference"/>
    <w:uiPriority w:val="99"/>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uiPriority w:val="99"/>
    <w:semiHidden/>
    <w:unhideWhenUsed/>
    <w:rsid w:val="001F0DB2"/>
    <w:rPr>
      <w:b/>
      <w:bCs/>
    </w:rPr>
  </w:style>
  <w:style w:type="character" w:customStyle="1" w:styleId="CommentSubjectChar">
    <w:name w:val="Comment Subject Char"/>
    <w:uiPriority w:val="99"/>
    <w:semiHidden/>
    <w:rsid w:val="001F0DB2"/>
    <w:rPr>
      <w:rFonts w:ascii="Times New Roman" w:eastAsia="Times New Roman" w:hAnsi="Times New Roman"/>
      <w:b/>
      <w:bCs/>
      <w:lang w:eastAsia="en-US"/>
    </w:rPr>
  </w:style>
  <w:style w:type="paragraph" w:styleId="Revision">
    <w:name w:val="Revision"/>
    <w:hidden/>
    <w:uiPriority w:val="99"/>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iPriority w:val="99"/>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uiPriority w:val="99"/>
    <w:semiHidden/>
    <w:rsid w:val="001F0DB2"/>
    <w:rPr>
      <w:rFonts w:ascii="Arial" w:eastAsia="Calibri" w:hAnsi="Arial"/>
      <w:sz w:val="20"/>
      <w:szCs w:val="20"/>
    </w:rPr>
  </w:style>
  <w:style w:type="character" w:customStyle="1" w:styleId="FootnoteTextChar">
    <w:name w:val="Footnote Text Char"/>
    <w:uiPriority w:val="99"/>
    <w:rsid w:val="001F0DB2"/>
    <w:rPr>
      <w:rFonts w:ascii="Arial" w:eastAsia="Times New Roman" w:hAnsi="Arial"/>
    </w:rPr>
  </w:style>
  <w:style w:type="character" w:styleId="FootnoteReference">
    <w:name w:val="footnote reference"/>
    <w:uiPriority w:val="99"/>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rPr>
  </w:style>
  <w:style w:type="paragraph" w:styleId="TOC6">
    <w:name w:val="toc 6"/>
    <w:basedOn w:val="Normal"/>
    <w:next w:val="Normal"/>
    <w:autoRedefine/>
    <w:semiHidden/>
    <w:unhideWhenUsed/>
    <w:rsid w:val="001F0DB2"/>
    <w:pPr>
      <w:spacing w:after="100" w:line="276" w:lineRule="auto"/>
      <w:ind w:left="1100"/>
    </w:pPr>
    <w:rPr>
      <w:rFonts w:ascii="Calibri" w:hAnsi="Calibri"/>
    </w:rPr>
  </w:style>
  <w:style w:type="paragraph" w:styleId="TOC7">
    <w:name w:val="toc 7"/>
    <w:basedOn w:val="Normal"/>
    <w:next w:val="Normal"/>
    <w:autoRedefine/>
    <w:semiHidden/>
    <w:unhideWhenUsed/>
    <w:rsid w:val="001F0DB2"/>
    <w:pPr>
      <w:spacing w:after="100" w:line="276" w:lineRule="auto"/>
      <w:ind w:left="1320"/>
    </w:pPr>
    <w:rPr>
      <w:rFonts w:ascii="Calibri" w:hAnsi="Calibri"/>
    </w:rPr>
  </w:style>
  <w:style w:type="paragraph" w:styleId="TOC8">
    <w:name w:val="toc 8"/>
    <w:basedOn w:val="Normal"/>
    <w:next w:val="Normal"/>
    <w:autoRedefine/>
    <w:semiHidden/>
    <w:unhideWhenUsed/>
    <w:rsid w:val="001F0DB2"/>
    <w:pPr>
      <w:spacing w:after="100" w:line="276" w:lineRule="auto"/>
      <w:ind w:left="1540"/>
    </w:pPr>
    <w:rPr>
      <w:rFonts w:ascii="Calibri" w:hAnsi="Calibri"/>
    </w:rPr>
  </w:style>
  <w:style w:type="paragraph" w:styleId="TOC9">
    <w:name w:val="toc 9"/>
    <w:basedOn w:val="Normal"/>
    <w:next w:val="Normal"/>
    <w:autoRedefine/>
    <w:semiHidden/>
    <w:unhideWhenUsed/>
    <w:rsid w:val="001F0DB2"/>
    <w:pPr>
      <w:spacing w:after="100" w:line="276" w:lineRule="auto"/>
      <w:ind w:left="1760"/>
    </w:pPr>
    <w:rPr>
      <w:rFonts w:ascii="Calibri" w:hAnsi="Calibri"/>
    </w:r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uiPriority w:val="99"/>
    <w:semiHidden/>
    <w:unhideWhenUsed/>
    <w:rsid w:val="001F0DB2"/>
    <w:rPr>
      <w:sz w:val="20"/>
      <w:szCs w:val="20"/>
    </w:rPr>
  </w:style>
  <w:style w:type="character" w:customStyle="1" w:styleId="EndnoteTextChar">
    <w:name w:val="Endnote Text Char"/>
    <w:uiPriority w:val="99"/>
    <w:semiHidden/>
    <w:rsid w:val="001F0DB2"/>
    <w:rPr>
      <w:rFonts w:ascii="Times New Roman" w:eastAsia="Times New Roman" w:hAnsi="Times New Roman"/>
    </w:rPr>
  </w:style>
  <w:style w:type="character" w:styleId="EndnoteReference">
    <w:name w:val="endnote reference"/>
    <w:uiPriority w:val="99"/>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link w:val="BodyTextChar"/>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eastAsia="Calibri"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eastAsia="Calibri"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uiPriority w:val="59"/>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rPr>
      <w:rFonts w:ascii="Calibri" w:eastAsia="Calibri" w:hAnsi="Calibri"/>
    </w:rPr>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nhideWhenUsed/>
    <w:rsid w:val="0078141A"/>
    <w:pPr>
      <w:spacing w:after="120" w:line="480" w:lineRule="auto"/>
    </w:pPr>
  </w:style>
  <w:style w:type="character" w:customStyle="1" w:styleId="BodyText2Char">
    <w:name w:val="Body Text 2 Char"/>
    <w:link w:val="BodyText2"/>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B1705"/>
    <w:pPr>
      <w:overflowPunct w:val="0"/>
      <w:autoSpaceDE w:val="0"/>
      <w:autoSpaceDN w:val="0"/>
      <w:adjustRightInd w:val="0"/>
      <w:spacing w:after="120"/>
      <w:textAlignment w:val="baseline"/>
    </w:pPr>
    <w:rPr>
      <w:rFonts w:ascii="Arial" w:hAnsi="Arial"/>
      <w:sz w:val="16"/>
      <w:szCs w:val="16"/>
    </w:rPr>
  </w:style>
  <w:style w:type="character" w:customStyle="1" w:styleId="BodyText3Char">
    <w:name w:val="Body Text 3 Char"/>
    <w:link w:val="BodyText3"/>
    <w:rsid w:val="005B1705"/>
    <w:rPr>
      <w:rFonts w:ascii="Arial" w:eastAsia="Times New Roman" w:hAnsi="Arial"/>
      <w:sz w:val="16"/>
      <w:szCs w:val="16"/>
    </w:rPr>
  </w:style>
  <w:style w:type="paragraph" w:customStyle="1" w:styleId="numbered-paragraph">
    <w:name w:val="numbered-paragraph"/>
    <w:basedOn w:val="Normal"/>
    <w:rsid w:val="005B1705"/>
    <w:pPr>
      <w:spacing w:before="100" w:beforeAutospacing="1" w:after="100" w:afterAutospacing="1"/>
    </w:pPr>
  </w:style>
  <w:style w:type="character" w:customStyle="1" w:styleId="BodyTextChar">
    <w:name w:val="Body Text Char"/>
    <w:link w:val="BodyText"/>
    <w:rsid w:val="005B1705"/>
    <w:rPr>
      <w:rFonts w:ascii="Times New Roman" w:eastAsia="Times New Roman" w:hAnsi="Times New Roman"/>
      <w:sz w:val="24"/>
      <w:szCs w:val="24"/>
    </w:rPr>
  </w:style>
  <w:style w:type="character" w:customStyle="1" w:styleId="yiv436687422763514114-05042013">
    <w:name w:val="yiv436687422763514114-05042013"/>
    <w:rsid w:val="005B1705"/>
  </w:style>
  <w:style w:type="paragraph" w:customStyle="1" w:styleId="Pa3">
    <w:name w:val="Pa3"/>
    <w:basedOn w:val="Default"/>
    <w:next w:val="Default"/>
    <w:uiPriority w:val="99"/>
    <w:rsid w:val="005B1705"/>
    <w:pPr>
      <w:spacing w:line="211" w:lineRule="atLeast"/>
    </w:pPr>
    <w:rPr>
      <w:rFonts w:ascii="TimesNewRomanPS" w:eastAsia="Calibri" w:hAnsi="TimesNewRomanPS" w:cs="Times New Roman"/>
      <w:color w:val="auto"/>
      <w:lang w:eastAsia="en-US"/>
    </w:rPr>
  </w:style>
  <w:style w:type="character" w:customStyle="1" w:styleId="A6">
    <w:name w:val="A6"/>
    <w:uiPriority w:val="99"/>
    <w:rsid w:val="005B1705"/>
    <w:rPr>
      <w:rFonts w:cs="TimesNewRomanPS"/>
      <w:color w:val="191817"/>
      <w:sz w:val="16"/>
      <w:szCs w:val="16"/>
    </w:rPr>
  </w:style>
  <w:style w:type="paragraph" w:customStyle="1" w:styleId="Pa4">
    <w:name w:val="Pa4"/>
    <w:basedOn w:val="Default"/>
    <w:next w:val="Default"/>
    <w:uiPriority w:val="99"/>
    <w:rsid w:val="005B1705"/>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5B1705"/>
    <w:pPr>
      <w:widowControl w:val="0"/>
    </w:pPr>
    <w:rPr>
      <w:rFonts w:ascii="Calibri" w:eastAsia="Calibri" w:hAnsi="Calibri"/>
      <w:lang w:val="en-US"/>
    </w:rPr>
  </w:style>
  <w:style w:type="paragraph" w:customStyle="1" w:styleId="Pa7">
    <w:name w:val="Pa7"/>
    <w:basedOn w:val="Default"/>
    <w:next w:val="Default"/>
    <w:uiPriority w:val="99"/>
    <w:rsid w:val="005B1705"/>
    <w:pPr>
      <w:spacing w:line="211" w:lineRule="atLeast"/>
    </w:pPr>
    <w:rPr>
      <w:rFonts w:ascii="TimesNewRomanPS" w:eastAsia="Calibri" w:hAnsi="TimesNewRomanPS" w:cs="Times New Roman"/>
      <w:color w:val="auto"/>
      <w:lang w:eastAsia="en-US"/>
    </w:rPr>
  </w:style>
  <w:style w:type="character" w:customStyle="1" w:styleId="A7">
    <w:name w:val="A7"/>
    <w:uiPriority w:val="99"/>
    <w:rsid w:val="005B1705"/>
    <w:rPr>
      <w:rFonts w:ascii="ZapfDingbats" w:eastAsia="ZapfDingbats" w:cs="ZapfDingbats"/>
      <w:color w:val="53AF2E"/>
      <w:sz w:val="14"/>
      <w:szCs w:val="14"/>
    </w:rPr>
  </w:style>
  <w:style w:type="character" w:styleId="PlaceholderText">
    <w:name w:val="Placeholder Text"/>
    <w:uiPriority w:val="99"/>
    <w:semiHidden/>
    <w:rsid w:val="005B1705"/>
    <w:rPr>
      <w:color w:val="808080"/>
    </w:rPr>
  </w:style>
  <w:style w:type="paragraph" w:customStyle="1" w:styleId="Pa5">
    <w:name w:val="Pa5"/>
    <w:basedOn w:val="Default"/>
    <w:next w:val="Default"/>
    <w:uiPriority w:val="99"/>
    <w:rsid w:val="005B1705"/>
    <w:pPr>
      <w:spacing w:line="211" w:lineRule="atLeast"/>
    </w:pPr>
    <w:rPr>
      <w:rFonts w:ascii="TimesNewRomanPS" w:eastAsia="Calibri" w:hAnsi="TimesNewRomanPS" w:cs="Times New Roman"/>
      <w:color w:val="auto"/>
      <w:lang w:eastAsia="en-US"/>
    </w:rPr>
  </w:style>
  <w:style w:type="character" w:customStyle="1" w:styleId="A4">
    <w:name w:val="A4"/>
    <w:uiPriority w:val="99"/>
    <w:rsid w:val="005B1705"/>
    <w:rPr>
      <w:rFonts w:ascii="Frutiger 45 Light" w:hAnsi="Frutiger 45 Light" w:cs="Frutiger 45 Light"/>
      <w:b/>
      <w:bCs/>
      <w:color w:val="000000"/>
      <w:sz w:val="18"/>
      <w:szCs w:val="18"/>
    </w:rPr>
  </w:style>
  <w:style w:type="character" w:customStyle="1" w:styleId="A11">
    <w:name w:val="A11"/>
    <w:uiPriority w:val="99"/>
    <w:rsid w:val="005B1705"/>
    <w:rPr>
      <w:rFonts w:cs="Frutiger 55 Roman"/>
      <w:color w:val="000000"/>
    </w:rPr>
  </w:style>
  <w:style w:type="character" w:customStyle="1" w:styleId="A12">
    <w:name w:val="A12"/>
    <w:uiPriority w:val="99"/>
    <w:rsid w:val="005B1705"/>
    <w:rPr>
      <w:rFonts w:cs="Frutiger 55 Roman"/>
      <w:color w:val="000000"/>
      <w:sz w:val="8"/>
      <w:szCs w:val="8"/>
    </w:rPr>
  </w:style>
  <w:style w:type="paragraph" w:customStyle="1" w:styleId="Pa2">
    <w:name w:val="Pa2"/>
    <w:basedOn w:val="Default"/>
    <w:next w:val="Default"/>
    <w:uiPriority w:val="99"/>
    <w:rsid w:val="005B1705"/>
    <w:pPr>
      <w:spacing w:line="211" w:lineRule="atLeast"/>
    </w:pPr>
    <w:rPr>
      <w:rFonts w:ascii="Times New Roman" w:eastAsia="Calibri" w:hAnsi="Times New Roman" w:cs="Times New Roman"/>
      <w:color w:val="auto"/>
      <w:lang w:eastAsia="en-US"/>
    </w:rPr>
  </w:style>
  <w:style w:type="paragraph" w:customStyle="1" w:styleId="Pa19">
    <w:name w:val="Pa19"/>
    <w:basedOn w:val="Default"/>
    <w:next w:val="Default"/>
    <w:uiPriority w:val="99"/>
    <w:rsid w:val="005B1705"/>
    <w:pPr>
      <w:spacing w:line="211" w:lineRule="atLeast"/>
    </w:pPr>
    <w:rPr>
      <w:rFonts w:ascii="Times New Roman" w:eastAsia="Calibri" w:hAnsi="Times New Roman" w:cs="Times New Roman"/>
      <w:color w:val="auto"/>
      <w:lang w:eastAsia="en-US"/>
    </w:rPr>
  </w:style>
  <w:style w:type="character" w:customStyle="1" w:styleId="A8">
    <w:name w:val="A8"/>
    <w:uiPriority w:val="99"/>
    <w:rsid w:val="005B1705"/>
    <w:rPr>
      <w:color w:val="000000"/>
      <w:sz w:val="12"/>
      <w:szCs w:val="12"/>
    </w:rPr>
  </w:style>
  <w:style w:type="character" w:customStyle="1" w:styleId="A1">
    <w:name w:val="A1"/>
    <w:uiPriority w:val="99"/>
    <w:rsid w:val="005B1705"/>
    <w:rPr>
      <w:rFonts w:cs="Helvetica Light"/>
      <w:color w:val="000000"/>
      <w:sz w:val="20"/>
      <w:szCs w:val="20"/>
    </w:rPr>
  </w:style>
  <w:style w:type="character" w:customStyle="1" w:styleId="st1">
    <w:name w:val="st1"/>
    <w:rsid w:val="005B1705"/>
  </w:style>
  <w:style w:type="paragraph" w:customStyle="1" w:styleId="CM13">
    <w:name w:val="CM13"/>
    <w:basedOn w:val="Default"/>
    <w:next w:val="Default"/>
    <w:uiPriority w:val="99"/>
    <w:rsid w:val="005B1705"/>
    <w:rPr>
      <w:rFonts w:ascii="TimesNewRomanPS" w:eastAsia="Calibri" w:hAnsi="TimesNewRomanPS" w:cs="Times New Roman"/>
      <w:color w:val="auto"/>
      <w:lang w:eastAsia="en-US"/>
    </w:rPr>
  </w:style>
  <w:style w:type="paragraph" w:customStyle="1" w:styleId="Pa16">
    <w:name w:val="Pa16"/>
    <w:basedOn w:val="Default"/>
    <w:next w:val="Default"/>
    <w:uiPriority w:val="99"/>
    <w:rsid w:val="005B1705"/>
    <w:pPr>
      <w:spacing w:line="1321" w:lineRule="atLeast"/>
    </w:pPr>
    <w:rPr>
      <w:rFonts w:ascii="Times New Roman" w:eastAsia="Calibri" w:hAnsi="Times New Roman" w:cs="Times New Roman"/>
      <w:color w:val="auto"/>
      <w:lang w:eastAsia="en-US"/>
    </w:rPr>
  </w:style>
  <w:style w:type="character" w:customStyle="1" w:styleId="A5">
    <w:name w:val="A5"/>
    <w:uiPriority w:val="99"/>
    <w:rsid w:val="005B1705"/>
    <w:rPr>
      <w:rFonts w:ascii="ZapfDingbats" w:hAnsi="ZapfDingbats" w:cs="ZapfDingbats"/>
      <w:color w:val="000000"/>
      <w:sz w:val="14"/>
      <w:szCs w:val="14"/>
    </w:rPr>
  </w:style>
  <w:style w:type="paragraph" w:customStyle="1" w:styleId="Pa15">
    <w:name w:val="Pa15"/>
    <w:basedOn w:val="Default"/>
    <w:next w:val="Default"/>
    <w:uiPriority w:val="99"/>
    <w:rsid w:val="005B1705"/>
    <w:pPr>
      <w:spacing w:line="211" w:lineRule="atLeast"/>
    </w:pPr>
    <w:rPr>
      <w:rFonts w:ascii="Frutiger 45 Light" w:eastAsia="Calibri" w:hAnsi="Frutiger 45 Light" w:cs="Times New Roman"/>
      <w:color w:val="auto"/>
      <w:lang w:eastAsia="en-US"/>
    </w:rPr>
  </w:style>
  <w:style w:type="paragraph" w:customStyle="1" w:styleId="Pa12">
    <w:name w:val="Pa12"/>
    <w:basedOn w:val="Default"/>
    <w:next w:val="Default"/>
    <w:uiPriority w:val="99"/>
    <w:rsid w:val="005B1705"/>
    <w:pPr>
      <w:spacing w:line="256" w:lineRule="atLeast"/>
    </w:pPr>
    <w:rPr>
      <w:rFonts w:ascii="Frutiger 45 Light" w:eastAsia="Calibri" w:hAnsi="Frutiger 45 Light" w:cs="Times New Roman"/>
      <w:color w:val="auto"/>
      <w:lang w:eastAsia="en-US"/>
    </w:rPr>
  </w:style>
  <w:style w:type="paragraph" w:customStyle="1" w:styleId="Pa6">
    <w:name w:val="Pa6"/>
    <w:basedOn w:val="Default"/>
    <w:next w:val="Default"/>
    <w:uiPriority w:val="99"/>
    <w:rsid w:val="005B1705"/>
    <w:pPr>
      <w:spacing w:line="211" w:lineRule="atLeast"/>
    </w:pPr>
    <w:rPr>
      <w:rFonts w:ascii="TimesNewRomanPS" w:eastAsia="Calibri" w:hAnsi="TimesNewRomanPS" w:cs="Times New Roman"/>
      <w:color w:val="auto"/>
      <w:lang w:eastAsia="en-US"/>
    </w:rPr>
  </w:style>
  <w:style w:type="paragraph" w:customStyle="1" w:styleId="Pa9">
    <w:name w:val="Pa9"/>
    <w:basedOn w:val="Default"/>
    <w:next w:val="Default"/>
    <w:uiPriority w:val="99"/>
    <w:rsid w:val="005B1705"/>
    <w:pPr>
      <w:spacing w:line="256" w:lineRule="atLeast"/>
    </w:pPr>
    <w:rPr>
      <w:rFonts w:ascii="Frutiger 45 Light" w:eastAsia="Calibri" w:hAnsi="Frutiger 45 Light" w:cs="Times New Roman"/>
      <w:color w:val="auto"/>
      <w:lang w:eastAsia="en-US"/>
    </w:rPr>
  </w:style>
  <w:style w:type="character" w:customStyle="1" w:styleId="A13">
    <w:name w:val="A13"/>
    <w:uiPriority w:val="99"/>
    <w:rsid w:val="005B1705"/>
    <w:rPr>
      <w:rFonts w:ascii="TimesNewRomanPS" w:hAnsi="TimesNewRomanPS" w:cs="TimesNewRomanPS"/>
      <w:color w:val="000000"/>
      <w:sz w:val="14"/>
      <w:szCs w:val="14"/>
    </w:rPr>
  </w:style>
  <w:style w:type="character" w:customStyle="1" w:styleId="iosblistbullet3">
    <w:name w:val="iosblistbullet3"/>
    <w:uiPriority w:val="99"/>
    <w:rsid w:val="005B1705"/>
    <w:rPr>
      <w:shd w:val="clear" w:color="auto" w:fill="FFFFFF"/>
    </w:rPr>
  </w:style>
  <w:style w:type="paragraph" w:customStyle="1" w:styleId="interaction-message">
    <w:name w:val="interaction-message"/>
    <w:basedOn w:val="Normal"/>
    <w:rsid w:val="005B1705"/>
    <w:pPr>
      <w:spacing w:before="100" w:beforeAutospacing="1" w:after="100" w:afterAutospacing="1"/>
    </w:pPr>
  </w:style>
  <w:style w:type="character" w:styleId="UnresolvedMention">
    <w:name w:val="Unresolved Mention"/>
    <w:uiPriority w:val="99"/>
    <w:semiHidden/>
    <w:unhideWhenUsed/>
    <w:rsid w:val="005B1705"/>
    <w:rPr>
      <w:color w:val="605E5C"/>
      <w:shd w:val="clear" w:color="auto" w:fill="E1DFDD"/>
    </w:rPr>
  </w:style>
  <w:style w:type="character" w:customStyle="1" w:styleId="c-card--profilejob-title">
    <w:name w:val="c-card--profile__job-title"/>
    <w:basedOn w:val="DefaultParagraphFont"/>
    <w:rsid w:val="001E79FB"/>
  </w:style>
  <w:style w:type="character" w:customStyle="1" w:styleId="xxcf01">
    <w:name w:val="x_x_cf01"/>
    <w:basedOn w:val="DefaultParagraphFont"/>
    <w:rsid w:val="00A306F2"/>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9535">
      <w:bodyDiv w:val="1"/>
      <w:marLeft w:val="0"/>
      <w:marRight w:val="0"/>
      <w:marTop w:val="0"/>
      <w:marBottom w:val="0"/>
      <w:divBdr>
        <w:top w:val="none" w:sz="0" w:space="0" w:color="auto"/>
        <w:left w:val="none" w:sz="0" w:space="0" w:color="auto"/>
        <w:bottom w:val="none" w:sz="0" w:space="0" w:color="auto"/>
        <w:right w:val="none" w:sz="0" w:space="0" w:color="auto"/>
      </w:divBdr>
      <w:divsChild>
        <w:div w:id="2120175756">
          <w:marLeft w:val="0"/>
          <w:marRight w:val="0"/>
          <w:marTop w:val="0"/>
          <w:marBottom w:val="0"/>
          <w:divBdr>
            <w:top w:val="none" w:sz="0" w:space="0" w:color="auto"/>
            <w:left w:val="none" w:sz="0" w:space="0" w:color="auto"/>
            <w:bottom w:val="none" w:sz="0" w:space="0" w:color="auto"/>
            <w:right w:val="none" w:sz="0" w:space="0" w:color="auto"/>
          </w:divBdr>
        </w:div>
        <w:div w:id="1471315753">
          <w:marLeft w:val="0"/>
          <w:marRight w:val="0"/>
          <w:marTop w:val="0"/>
          <w:marBottom w:val="0"/>
          <w:divBdr>
            <w:top w:val="none" w:sz="0" w:space="0" w:color="auto"/>
            <w:left w:val="none" w:sz="0" w:space="0" w:color="auto"/>
            <w:bottom w:val="none" w:sz="0" w:space="0" w:color="auto"/>
            <w:right w:val="none" w:sz="0" w:space="0" w:color="auto"/>
          </w:divBdr>
          <w:divsChild>
            <w:div w:id="1333029794">
              <w:marLeft w:val="0"/>
              <w:marRight w:val="0"/>
              <w:marTop w:val="0"/>
              <w:marBottom w:val="0"/>
              <w:divBdr>
                <w:top w:val="none" w:sz="0" w:space="0" w:color="auto"/>
                <w:left w:val="none" w:sz="0" w:space="0" w:color="auto"/>
                <w:bottom w:val="none" w:sz="0" w:space="0" w:color="auto"/>
                <w:right w:val="none" w:sz="0" w:space="0" w:color="auto"/>
              </w:divBdr>
              <w:divsChild>
                <w:div w:id="338507118">
                  <w:marLeft w:val="-225"/>
                  <w:marRight w:val="-225"/>
                  <w:marTop w:val="0"/>
                  <w:marBottom w:val="0"/>
                  <w:divBdr>
                    <w:top w:val="none" w:sz="0" w:space="0" w:color="auto"/>
                    <w:left w:val="none" w:sz="0" w:space="0" w:color="auto"/>
                    <w:bottom w:val="none" w:sz="0" w:space="0" w:color="auto"/>
                    <w:right w:val="none" w:sz="0" w:space="0" w:color="auto"/>
                  </w:divBdr>
                  <w:divsChild>
                    <w:div w:id="1677460871">
                      <w:marLeft w:val="0"/>
                      <w:marRight w:val="0"/>
                      <w:marTop w:val="0"/>
                      <w:marBottom w:val="0"/>
                      <w:divBdr>
                        <w:top w:val="none" w:sz="0" w:space="0" w:color="auto"/>
                        <w:left w:val="none" w:sz="0" w:space="0" w:color="auto"/>
                        <w:bottom w:val="none" w:sz="0" w:space="0" w:color="auto"/>
                        <w:right w:val="none" w:sz="0" w:space="0" w:color="auto"/>
                      </w:divBdr>
                      <w:divsChild>
                        <w:div w:id="987780651">
                          <w:marLeft w:val="0"/>
                          <w:marRight w:val="0"/>
                          <w:marTop w:val="0"/>
                          <w:marBottom w:val="0"/>
                          <w:divBdr>
                            <w:top w:val="none" w:sz="0" w:space="0" w:color="auto"/>
                            <w:left w:val="none" w:sz="0" w:space="0" w:color="auto"/>
                            <w:bottom w:val="none" w:sz="0" w:space="0" w:color="auto"/>
                            <w:right w:val="none" w:sz="0" w:space="0" w:color="auto"/>
                          </w:divBdr>
                          <w:divsChild>
                            <w:div w:id="1482766972">
                              <w:marLeft w:val="0"/>
                              <w:marRight w:val="0"/>
                              <w:marTop w:val="0"/>
                              <w:marBottom w:val="0"/>
                              <w:divBdr>
                                <w:top w:val="none" w:sz="0" w:space="0" w:color="auto"/>
                                <w:left w:val="none" w:sz="0" w:space="0" w:color="auto"/>
                                <w:bottom w:val="none" w:sz="0" w:space="0" w:color="auto"/>
                                <w:right w:val="none" w:sz="0" w:space="0" w:color="auto"/>
                              </w:divBdr>
                              <w:divsChild>
                                <w:div w:id="2112235281">
                                  <w:marLeft w:val="0"/>
                                  <w:marRight w:val="0"/>
                                  <w:marTop w:val="0"/>
                                  <w:marBottom w:val="525"/>
                                  <w:divBdr>
                                    <w:top w:val="none" w:sz="0" w:space="0" w:color="auto"/>
                                    <w:left w:val="none" w:sz="0" w:space="0" w:color="auto"/>
                                    <w:bottom w:val="none" w:sz="0" w:space="0" w:color="auto"/>
                                    <w:right w:val="none" w:sz="0" w:space="0" w:color="auto"/>
                                  </w:divBdr>
                                  <w:divsChild>
                                    <w:div w:id="7478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492524866">
      <w:bodyDiv w:val="1"/>
      <w:marLeft w:val="0"/>
      <w:marRight w:val="0"/>
      <w:marTop w:val="0"/>
      <w:marBottom w:val="0"/>
      <w:divBdr>
        <w:top w:val="none" w:sz="0" w:space="0" w:color="auto"/>
        <w:left w:val="none" w:sz="0" w:space="0" w:color="auto"/>
        <w:bottom w:val="none" w:sz="0" w:space="0" w:color="auto"/>
        <w:right w:val="none" w:sz="0" w:space="0" w:color="auto"/>
      </w:divBdr>
    </w:div>
    <w:div w:id="695935011">
      <w:bodyDiv w:val="1"/>
      <w:marLeft w:val="0"/>
      <w:marRight w:val="0"/>
      <w:marTop w:val="0"/>
      <w:marBottom w:val="0"/>
      <w:divBdr>
        <w:top w:val="none" w:sz="0" w:space="0" w:color="auto"/>
        <w:left w:val="none" w:sz="0" w:space="0" w:color="auto"/>
        <w:bottom w:val="none" w:sz="0" w:space="0" w:color="auto"/>
        <w:right w:val="none" w:sz="0" w:space="0" w:color="auto"/>
      </w:divBdr>
    </w:div>
    <w:div w:id="792136115">
      <w:bodyDiv w:val="1"/>
      <w:marLeft w:val="0"/>
      <w:marRight w:val="0"/>
      <w:marTop w:val="0"/>
      <w:marBottom w:val="0"/>
      <w:divBdr>
        <w:top w:val="none" w:sz="0" w:space="0" w:color="auto"/>
        <w:left w:val="none" w:sz="0" w:space="0" w:color="auto"/>
        <w:bottom w:val="none" w:sz="0" w:space="0" w:color="auto"/>
        <w:right w:val="none" w:sz="0" w:space="0" w:color="auto"/>
      </w:divBdr>
    </w:div>
    <w:div w:id="1031498435">
      <w:bodyDiv w:val="1"/>
      <w:marLeft w:val="0"/>
      <w:marRight w:val="0"/>
      <w:marTop w:val="0"/>
      <w:marBottom w:val="0"/>
      <w:divBdr>
        <w:top w:val="none" w:sz="0" w:space="0" w:color="auto"/>
        <w:left w:val="none" w:sz="0" w:space="0" w:color="auto"/>
        <w:bottom w:val="none" w:sz="0" w:space="0" w:color="auto"/>
        <w:right w:val="none" w:sz="0" w:space="0" w:color="auto"/>
      </w:divBdr>
      <w:divsChild>
        <w:div w:id="955141183">
          <w:marLeft w:val="0"/>
          <w:marRight w:val="0"/>
          <w:marTop w:val="0"/>
          <w:marBottom w:val="0"/>
          <w:divBdr>
            <w:top w:val="none" w:sz="0" w:space="0" w:color="auto"/>
            <w:left w:val="none" w:sz="0" w:space="0" w:color="auto"/>
            <w:bottom w:val="none" w:sz="0" w:space="0" w:color="auto"/>
            <w:right w:val="none" w:sz="0" w:space="0" w:color="auto"/>
          </w:divBdr>
          <w:divsChild>
            <w:div w:id="1868057220">
              <w:marLeft w:val="0"/>
              <w:marRight w:val="0"/>
              <w:marTop w:val="0"/>
              <w:marBottom w:val="0"/>
              <w:divBdr>
                <w:top w:val="none" w:sz="0" w:space="0" w:color="auto"/>
                <w:left w:val="none" w:sz="0" w:space="0" w:color="auto"/>
                <w:bottom w:val="none" w:sz="0" w:space="0" w:color="auto"/>
                <w:right w:val="none" w:sz="0" w:space="0" w:color="auto"/>
              </w:divBdr>
              <w:divsChild>
                <w:div w:id="1164660324">
                  <w:marLeft w:val="0"/>
                  <w:marRight w:val="0"/>
                  <w:marTop w:val="0"/>
                  <w:marBottom w:val="0"/>
                  <w:divBdr>
                    <w:top w:val="none" w:sz="0" w:space="0" w:color="auto"/>
                    <w:left w:val="none" w:sz="0" w:space="0" w:color="auto"/>
                    <w:bottom w:val="none" w:sz="0" w:space="0" w:color="auto"/>
                    <w:right w:val="none" w:sz="0" w:space="0" w:color="auto"/>
                  </w:divBdr>
                  <w:divsChild>
                    <w:div w:id="19335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00467">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62852552">
      <w:bodyDiv w:val="1"/>
      <w:marLeft w:val="0"/>
      <w:marRight w:val="0"/>
      <w:marTop w:val="0"/>
      <w:marBottom w:val="0"/>
      <w:divBdr>
        <w:top w:val="none" w:sz="0" w:space="0" w:color="auto"/>
        <w:left w:val="none" w:sz="0" w:space="0" w:color="auto"/>
        <w:bottom w:val="none" w:sz="0" w:space="0" w:color="auto"/>
        <w:right w:val="none" w:sz="0" w:space="0" w:color="auto"/>
      </w:divBdr>
    </w:div>
    <w:div w:id="1833134779">
      <w:bodyDiv w:val="1"/>
      <w:marLeft w:val="0"/>
      <w:marRight w:val="0"/>
      <w:marTop w:val="0"/>
      <w:marBottom w:val="0"/>
      <w:divBdr>
        <w:top w:val="none" w:sz="0" w:space="0" w:color="auto"/>
        <w:left w:val="none" w:sz="0" w:space="0" w:color="auto"/>
        <w:bottom w:val="none" w:sz="0" w:space="0" w:color="auto"/>
        <w:right w:val="none" w:sz="0" w:space="0" w:color="auto"/>
      </w:divBdr>
    </w:div>
    <w:div w:id="1894464314">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 w:id="211709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bashhguidelines.org/current-guidelines/hiv/post-exposure-prophylaxis/" TargetMode="External"/><Relationship Id="rId18" Type="http://schemas.openxmlformats.org/officeDocument/2006/relationships/hyperlink" Target="http://www.medicines.org.uk" TargetMode="External"/><Relationship Id="rId26" Type="http://schemas.openxmlformats.org/officeDocument/2006/relationships/hyperlink" Target="https://hivpa.org/wp-content/uploads/2021/04/HIVPA-PEP-PIL-April-2021-generic-TDF-FTC-RAL-OD-Final.pdf" TargetMode="External"/><Relationship Id="rId3" Type="http://schemas.openxmlformats.org/officeDocument/2006/relationships/numbering" Target="numbering.xml"/><Relationship Id="rId21" Type="http://schemas.openxmlformats.org/officeDocument/2006/relationships/hyperlink" Target="http://www.hiv-druginteractions.or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ice.org.uk/guidance/mpg2/resources" TargetMode="External"/><Relationship Id="rId17" Type="http://schemas.openxmlformats.org/officeDocument/2006/relationships/hyperlink" Target="http://www.bnf.org" TargetMode="External"/><Relationship Id="rId25" Type="http://schemas.openxmlformats.org/officeDocument/2006/relationships/hyperlink" Target="http://yellowcard.mhra.gov.uk" TargetMode="External"/><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hiv-druginteractions.org" TargetMode="External"/><Relationship Id="rId20" Type="http://schemas.openxmlformats.org/officeDocument/2006/relationships/hyperlink" Target="http://www.medicines.org.uk" TargetMode="External"/><Relationship Id="rId29" Type="http://schemas.openxmlformats.org/officeDocument/2006/relationships/hyperlink" Target="https://www.nice.org.uk/guidance/mpg2"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publications.nice.org.uk/patient-group-directions-gpg2/appendix-a-glossary" TargetMode="External"/><Relationship Id="rId24" Type="http://schemas.openxmlformats.org/officeDocument/2006/relationships/hyperlink" Target="https://www.bhiva.org/PrEP-guidelines"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iv-druginteractions.org" TargetMode="External"/><Relationship Id="rId23" Type="http://schemas.openxmlformats.org/officeDocument/2006/relationships/hyperlink" Target="http://www.hiv-druginteractions.org" TargetMode="External"/><Relationship Id="rId28" Type="http://schemas.openxmlformats.org/officeDocument/2006/relationships/hyperlink" Target="https://bnf.nice.org.uk/" TargetMode="External"/><Relationship Id="rId10" Type="http://schemas.openxmlformats.org/officeDocument/2006/relationships/hyperlink" Target="https://www.nice.org.uk/Guidance/MPG2" TargetMode="External"/><Relationship Id="rId19" Type="http://schemas.openxmlformats.org/officeDocument/2006/relationships/hyperlink" Target="http://www.bnf.org" TargetMode="External"/><Relationship Id="rId31" Type="http://schemas.openxmlformats.org/officeDocument/2006/relationships/hyperlink" Target="https://www.bashhguidelines.org/current-guidelines/hiv/post-exposure-prophylaxis/" TargetMode="External"/><Relationship Id="rId4" Type="http://schemas.openxmlformats.org/officeDocument/2006/relationships/styles" Target="styles.xml"/><Relationship Id="rId9" Type="http://schemas.openxmlformats.org/officeDocument/2006/relationships/hyperlink" Target="https://www.nice.org.uk/guidance/mpg2/chapter/Recommendations" TargetMode="External"/><Relationship Id="rId14" Type="http://schemas.openxmlformats.org/officeDocument/2006/relationships/hyperlink" Target="http://www.medicines.org.uk" TargetMode="External"/><Relationship Id="rId22" Type="http://schemas.openxmlformats.org/officeDocument/2006/relationships/hyperlink" Target="http://www.hiv-druginteractions.org" TargetMode="External"/><Relationship Id="rId27" Type="http://schemas.openxmlformats.org/officeDocument/2006/relationships/hyperlink" Target="http://www.medicines.org.uk/" TargetMode="External"/><Relationship Id="rId30" Type="http://schemas.openxmlformats.org/officeDocument/2006/relationships/hyperlink" Target="https://www.rpharms.com/recognition/setting-professional-standards/safe-and-secure-handling-of-medicines"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1B42-D17F-4094-84A7-0EC90A6D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4468</Words>
  <Characters>25473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29882</CharactersWithSpaces>
  <SharedDoc>false</SharedDoc>
  <HLinks>
    <vt:vector size="138" baseType="variant">
      <vt:variant>
        <vt:i4>5636110</vt:i4>
      </vt:variant>
      <vt:variant>
        <vt:i4>66</vt:i4>
      </vt:variant>
      <vt:variant>
        <vt:i4>0</vt:i4>
      </vt:variant>
      <vt:variant>
        <vt:i4>5</vt:i4>
      </vt:variant>
      <vt:variant>
        <vt:lpwstr>https://www.bashhguidelines.org/current-guidelines/hiv/post-exposure-prophylaxis/</vt:lpwstr>
      </vt:variant>
      <vt:variant>
        <vt:lpwstr/>
      </vt:variant>
      <vt:variant>
        <vt:i4>1376345</vt:i4>
      </vt:variant>
      <vt:variant>
        <vt:i4>63</vt:i4>
      </vt:variant>
      <vt:variant>
        <vt:i4>0</vt:i4>
      </vt:variant>
      <vt:variant>
        <vt:i4>5</vt:i4>
      </vt:variant>
      <vt:variant>
        <vt:lpwstr>https://www.rpharms.com/recognition/setting-professional-standards/safe-and-secure-handling-of-medicines</vt:lpwstr>
      </vt:variant>
      <vt:variant>
        <vt:lpwstr/>
      </vt:variant>
      <vt:variant>
        <vt:i4>393223</vt:i4>
      </vt:variant>
      <vt:variant>
        <vt:i4>60</vt:i4>
      </vt:variant>
      <vt:variant>
        <vt:i4>0</vt:i4>
      </vt:variant>
      <vt:variant>
        <vt:i4>5</vt:i4>
      </vt:variant>
      <vt:variant>
        <vt:lpwstr>https://www.nice.org.uk/guidance/mpg2</vt:lpwstr>
      </vt:variant>
      <vt:variant>
        <vt:lpwstr/>
      </vt:variant>
      <vt:variant>
        <vt:i4>983120</vt:i4>
      </vt:variant>
      <vt:variant>
        <vt:i4>57</vt:i4>
      </vt:variant>
      <vt:variant>
        <vt:i4>0</vt:i4>
      </vt:variant>
      <vt:variant>
        <vt:i4>5</vt:i4>
      </vt:variant>
      <vt:variant>
        <vt:lpwstr>https://bnf.nice.org.uk/</vt:lpwstr>
      </vt:variant>
      <vt:variant>
        <vt:lpwstr/>
      </vt:variant>
      <vt:variant>
        <vt:i4>917577</vt:i4>
      </vt:variant>
      <vt:variant>
        <vt:i4>54</vt:i4>
      </vt:variant>
      <vt:variant>
        <vt:i4>0</vt:i4>
      </vt:variant>
      <vt:variant>
        <vt:i4>5</vt:i4>
      </vt:variant>
      <vt:variant>
        <vt:lpwstr>http://www.medicines.org.uk/</vt:lpwstr>
      </vt:variant>
      <vt:variant>
        <vt:lpwstr/>
      </vt:variant>
      <vt:variant>
        <vt:i4>3670113</vt:i4>
      </vt:variant>
      <vt:variant>
        <vt:i4>51</vt:i4>
      </vt:variant>
      <vt:variant>
        <vt:i4>0</vt:i4>
      </vt:variant>
      <vt:variant>
        <vt:i4>5</vt:i4>
      </vt:variant>
      <vt:variant>
        <vt:lpwstr>https://hivpa.org/wp-content/uploads/2021/04/HIVPA-PEP-PIL-April-2021-generic-TDF-FTC-RAL-OD-Final.pdf</vt:lpwstr>
      </vt:variant>
      <vt:variant>
        <vt:lpwstr/>
      </vt:variant>
      <vt:variant>
        <vt:i4>2883689</vt:i4>
      </vt:variant>
      <vt:variant>
        <vt:i4>48</vt:i4>
      </vt:variant>
      <vt:variant>
        <vt:i4>0</vt:i4>
      </vt:variant>
      <vt:variant>
        <vt:i4>5</vt:i4>
      </vt:variant>
      <vt:variant>
        <vt:lpwstr>http://yellowcard.mhra.gov.uk/</vt:lpwstr>
      </vt:variant>
      <vt:variant>
        <vt:lpwstr/>
      </vt:variant>
      <vt:variant>
        <vt:i4>4194313</vt:i4>
      </vt:variant>
      <vt:variant>
        <vt:i4>45</vt:i4>
      </vt:variant>
      <vt:variant>
        <vt:i4>0</vt:i4>
      </vt:variant>
      <vt:variant>
        <vt:i4>5</vt:i4>
      </vt:variant>
      <vt:variant>
        <vt:lpwstr>https://www.bhiva.org/PrEP-guidelines</vt:lpwstr>
      </vt:variant>
      <vt:variant>
        <vt:lpwstr/>
      </vt:variant>
      <vt:variant>
        <vt:i4>6029323</vt:i4>
      </vt:variant>
      <vt:variant>
        <vt:i4>42</vt:i4>
      </vt:variant>
      <vt:variant>
        <vt:i4>0</vt:i4>
      </vt:variant>
      <vt:variant>
        <vt:i4>5</vt:i4>
      </vt:variant>
      <vt:variant>
        <vt:lpwstr>http://www.hiv-druginteractions.org/</vt:lpwstr>
      </vt:variant>
      <vt:variant>
        <vt:lpwstr/>
      </vt:variant>
      <vt:variant>
        <vt:i4>6029323</vt:i4>
      </vt:variant>
      <vt:variant>
        <vt:i4>39</vt:i4>
      </vt:variant>
      <vt:variant>
        <vt:i4>0</vt:i4>
      </vt:variant>
      <vt:variant>
        <vt:i4>5</vt:i4>
      </vt:variant>
      <vt:variant>
        <vt:lpwstr>http://www.hiv-druginteractions.org/</vt:lpwstr>
      </vt:variant>
      <vt:variant>
        <vt:lpwstr/>
      </vt:variant>
      <vt:variant>
        <vt:i4>6029323</vt:i4>
      </vt:variant>
      <vt:variant>
        <vt:i4>36</vt:i4>
      </vt:variant>
      <vt:variant>
        <vt:i4>0</vt:i4>
      </vt:variant>
      <vt:variant>
        <vt:i4>5</vt:i4>
      </vt:variant>
      <vt:variant>
        <vt:lpwstr>http://www.hiv-druginteractions.org/</vt:lpwstr>
      </vt:variant>
      <vt:variant>
        <vt:lpwstr/>
      </vt:variant>
      <vt:variant>
        <vt:i4>917577</vt:i4>
      </vt:variant>
      <vt:variant>
        <vt:i4>33</vt:i4>
      </vt:variant>
      <vt:variant>
        <vt:i4>0</vt:i4>
      </vt:variant>
      <vt:variant>
        <vt:i4>5</vt:i4>
      </vt:variant>
      <vt:variant>
        <vt:lpwstr>http://www.medicines.org.uk/</vt:lpwstr>
      </vt:variant>
      <vt:variant>
        <vt:lpwstr/>
      </vt:variant>
      <vt:variant>
        <vt:i4>2556002</vt:i4>
      </vt:variant>
      <vt:variant>
        <vt:i4>30</vt:i4>
      </vt:variant>
      <vt:variant>
        <vt:i4>0</vt:i4>
      </vt:variant>
      <vt:variant>
        <vt:i4>5</vt:i4>
      </vt:variant>
      <vt:variant>
        <vt:lpwstr>http://www.bnf.org/</vt:lpwstr>
      </vt:variant>
      <vt:variant>
        <vt:lpwstr/>
      </vt:variant>
      <vt:variant>
        <vt:i4>917577</vt:i4>
      </vt:variant>
      <vt:variant>
        <vt:i4>27</vt:i4>
      </vt:variant>
      <vt:variant>
        <vt:i4>0</vt:i4>
      </vt:variant>
      <vt:variant>
        <vt:i4>5</vt:i4>
      </vt:variant>
      <vt:variant>
        <vt:lpwstr>http://www.medicines.org.uk/</vt:lpwstr>
      </vt:variant>
      <vt:variant>
        <vt:lpwstr/>
      </vt:variant>
      <vt:variant>
        <vt:i4>2556002</vt:i4>
      </vt:variant>
      <vt:variant>
        <vt:i4>24</vt:i4>
      </vt:variant>
      <vt:variant>
        <vt:i4>0</vt:i4>
      </vt:variant>
      <vt:variant>
        <vt:i4>5</vt:i4>
      </vt:variant>
      <vt:variant>
        <vt:lpwstr>http://www.bnf.org/</vt:lpwstr>
      </vt:variant>
      <vt:variant>
        <vt:lpwstr/>
      </vt:variant>
      <vt:variant>
        <vt:i4>6029323</vt:i4>
      </vt:variant>
      <vt:variant>
        <vt:i4>21</vt:i4>
      </vt:variant>
      <vt:variant>
        <vt:i4>0</vt:i4>
      </vt:variant>
      <vt:variant>
        <vt:i4>5</vt:i4>
      </vt:variant>
      <vt:variant>
        <vt:lpwstr>http://www.hiv-druginteractions.org/</vt:lpwstr>
      </vt:variant>
      <vt:variant>
        <vt:lpwstr/>
      </vt:variant>
      <vt:variant>
        <vt:i4>6029323</vt:i4>
      </vt:variant>
      <vt:variant>
        <vt:i4>18</vt:i4>
      </vt:variant>
      <vt:variant>
        <vt:i4>0</vt:i4>
      </vt:variant>
      <vt:variant>
        <vt:i4>5</vt:i4>
      </vt:variant>
      <vt:variant>
        <vt:lpwstr>http://www.hiv-druginteractions.org/</vt:lpwstr>
      </vt:variant>
      <vt:variant>
        <vt:lpwstr/>
      </vt:variant>
      <vt:variant>
        <vt:i4>917577</vt:i4>
      </vt:variant>
      <vt:variant>
        <vt:i4>15</vt:i4>
      </vt:variant>
      <vt:variant>
        <vt:i4>0</vt:i4>
      </vt:variant>
      <vt:variant>
        <vt:i4>5</vt:i4>
      </vt:variant>
      <vt:variant>
        <vt:lpwstr>http://www.medicines.org.uk/</vt:lpwstr>
      </vt:variant>
      <vt:variant>
        <vt:lpwstr/>
      </vt:variant>
      <vt:variant>
        <vt:i4>5636110</vt:i4>
      </vt:variant>
      <vt:variant>
        <vt:i4>12</vt:i4>
      </vt:variant>
      <vt:variant>
        <vt:i4>0</vt:i4>
      </vt:variant>
      <vt:variant>
        <vt:i4>5</vt:i4>
      </vt:variant>
      <vt:variant>
        <vt:lpwstr>https://www.bashhguidelines.org/current-guidelines/hiv/post-exposure-prophylaxis/</vt:lpwstr>
      </vt:variant>
      <vt:variant>
        <vt:lpwstr/>
      </vt:variant>
      <vt:variant>
        <vt:i4>3407906</vt:i4>
      </vt:variant>
      <vt:variant>
        <vt:i4>9</vt:i4>
      </vt:variant>
      <vt:variant>
        <vt:i4>0</vt:i4>
      </vt:variant>
      <vt:variant>
        <vt:i4>5</vt:i4>
      </vt:variant>
      <vt:variant>
        <vt:lpwstr>https://www.nice.org.uk/guidance/mpg2/resources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4</cp:revision>
  <cp:lastPrinted>2020-03-24T11:33:00Z</cp:lastPrinted>
  <dcterms:created xsi:type="dcterms:W3CDTF">2024-04-25T06:57:00Z</dcterms:created>
  <dcterms:modified xsi:type="dcterms:W3CDTF">2024-05-01T10:31:00Z</dcterms:modified>
</cp:coreProperties>
</file>