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767E5" w14:textId="5DC53F88" w:rsidR="001D4AB6" w:rsidRDefault="00E46E97" w:rsidP="00AA5A30">
      <w:pPr>
        <w:pStyle w:val="PGDlogo"/>
        <w:rPr>
          <w:highlight w:val="cyan"/>
        </w:rPr>
      </w:pPr>
      <w:bookmarkStart w:id="0" w:name="_Toc258333614"/>
      <w:bookmarkStart w:id="1" w:name="_Toc263684039"/>
      <w:bookmarkStart w:id="2" w:name="_Toc264471101"/>
      <w:r w:rsidRPr="6E76B6A9">
        <w:rPr>
          <w:highlight w:val="cyan"/>
        </w:rPr>
        <w:t>[</w:t>
      </w:r>
      <w:r w:rsidR="007A1448" w:rsidRPr="6E76B6A9">
        <w:rPr>
          <w:highlight w:val="cyan"/>
        </w:rPr>
        <w:t xml:space="preserve">Insert </w:t>
      </w:r>
      <w:r w:rsidR="002E0743" w:rsidRPr="6E76B6A9">
        <w:rPr>
          <w:highlight w:val="cyan"/>
        </w:rPr>
        <w:t xml:space="preserve">the </w:t>
      </w:r>
      <w:r w:rsidR="007A1448" w:rsidRPr="6E76B6A9">
        <w:rPr>
          <w:highlight w:val="cyan"/>
        </w:rPr>
        <w:t>logo of</w:t>
      </w:r>
      <w:r w:rsidR="002E0743" w:rsidRPr="6E76B6A9">
        <w:rPr>
          <w:highlight w:val="cyan"/>
        </w:rPr>
        <w:t xml:space="preserve"> the</w:t>
      </w:r>
      <w:r w:rsidR="001D4AB6" w:rsidRPr="6E76B6A9">
        <w:rPr>
          <w:highlight w:val="cyan"/>
        </w:rPr>
        <w:t xml:space="preserve"> authorising body here</w:t>
      </w:r>
      <w:r w:rsidR="1B3B2692" w:rsidRPr="6E76B6A9">
        <w:rPr>
          <w:highlight w:val="cyan"/>
        </w:rPr>
        <w:t>]</w:t>
      </w:r>
    </w:p>
    <w:p w14:paraId="0F1FF2E2" w14:textId="7FA10673" w:rsidR="005F1603" w:rsidRPr="00DF77C7" w:rsidRDefault="001D4AB6" w:rsidP="00AA5A30">
      <w:pPr>
        <w:pStyle w:val="PGDlogo"/>
      </w:pPr>
      <w:r w:rsidRPr="00B36F46">
        <w:rPr>
          <w:highlight w:val="yellow"/>
        </w:rPr>
        <w:t xml:space="preserve"> </w:t>
      </w:r>
      <w:r w:rsidR="00EC5BB8" w:rsidRPr="00B36F46">
        <w:rPr>
          <w:highlight w:val="yellow"/>
        </w:rPr>
        <w:t>[[</w:t>
      </w:r>
      <w:hyperlink r:id="rId11" w:anchor="terms-used-in-the-guideline" w:history="1">
        <w:r w:rsidRPr="00EC5BB8">
          <w:rPr>
            <w:rStyle w:val="Hyperlink"/>
            <w:highlight w:val="yellow"/>
          </w:rPr>
          <w:t>See the NICE guidance for the definition of an authorising body</w:t>
        </w:r>
      </w:hyperlink>
      <w:r w:rsidR="002E0743" w:rsidRPr="00EC5BB8">
        <w:rPr>
          <w:highlight w:val="yellow"/>
        </w:rPr>
        <w:t>]</w:t>
      </w:r>
      <w:r w:rsidR="00EC5BB8" w:rsidRPr="00EC5BB8">
        <w:rPr>
          <w:highlight w:val="yellow"/>
        </w:rPr>
        <w:t>]</w:t>
      </w:r>
    </w:p>
    <w:tbl>
      <w:tblPr>
        <w:tblStyle w:val="TableGrid"/>
        <w:tblW w:w="0" w:type="auto"/>
        <w:tblLook w:val="04A0" w:firstRow="1" w:lastRow="0" w:firstColumn="1" w:lastColumn="0" w:noHBand="0" w:noVBand="1"/>
      </w:tblPr>
      <w:tblGrid>
        <w:gridCol w:w="8495"/>
      </w:tblGrid>
      <w:tr w:rsidR="00AD67D4" w:rsidRPr="00DF77C7" w14:paraId="1FBF41D7" w14:textId="77777777" w:rsidTr="00AD67D4">
        <w:tc>
          <w:tcPr>
            <w:tcW w:w="8495" w:type="dxa"/>
          </w:tcPr>
          <w:p w14:paraId="68445008" w14:textId="38D8F2C6" w:rsidR="00AD67D4" w:rsidRPr="00DF77C7" w:rsidRDefault="00AD67D4" w:rsidP="00BB2C75">
            <w:pPr>
              <w:pStyle w:val="Tabletext"/>
              <w:rPr>
                <w:lang w:val="en-GB"/>
              </w:rPr>
            </w:pPr>
            <w:r w:rsidRPr="00DF77C7">
              <w:rPr>
                <w:lang w:val="en-GB"/>
              </w:rPr>
              <w:t xml:space="preserve">This Patient Group Direction (PGD) must only be used by registered </w:t>
            </w:r>
            <w:r w:rsidR="004C39C3">
              <w:rPr>
                <w:lang w:val="en-GB"/>
              </w:rPr>
              <w:t xml:space="preserve">healthcare professionals </w:t>
            </w:r>
            <w:r w:rsidRPr="00DF77C7">
              <w:rPr>
                <w:lang w:val="en-GB"/>
              </w:rPr>
              <w:t>who have been named and authorised by their organisation to practice under it. The most recent and in date final signed version of the PGD should be used.</w:t>
            </w:r>
          </w:p>
        </w:tc>
      </w:tr>
    </w:tbl>
    <w:p w14:paraId="440F929F" w14:textId="77777777" w:rsidR="00AD67D4" w:rsidRPr="00DF77C7" w:rsidRDefault="00AD67D4" w:rsidP="00ED232C">
      <w:pPr>
        <w:pStyle w:val="PGDNormal"/>
      </w:pPr>
    </w:p>
    <w:p w14:paraId="4F81DF8E" w14:textId="5914E859" w:rsidR="007A1448" w:rsidRPr="00DF77C7" w:rsidRDefault="007A1448" w:rsidP="006529F3">
      <w:pPr>
        <w:pStyle w:val="PGDTitle1"/>
      </w:pPr>
      <w:r w:rsidRPr="00DF77C7">
        <w:t>Patient Group Direction</w:t>
      </w:r>
    </w:p>
    <w:p w14:paraId="446A3A01" w14:textId="77777777" w:rsidR="00903548" w:rsidRPr="00DF77C7" w:rsidRDefault="00903548" w:rsidP="004C1FDF">
      <w:pPr>
        <w:pStyle w:val="PGDNormal"/>
      </w:pPr>
    </w:p>
    <w:p w14:paraId="3A401606" w14:textId="7FAFB7BF" w:rsidR="007A1448" w:rsidRPr="00DF77C7" w:rsidRDefault="007A1448" w:rsidP="006529F3">
      <w:pPr>
        <w:pStyle w:val="PGDTitle2"/>
      </w:pPr>
      <w:r w:rsidRPr="00DF77C7">
        <w:t xml:space="preserve">for the </w:t>
      </w:r>
      <w:r w:rsidR="00973131" w:rsidRPr="00DF77C7">
        <w:t>administration</w:t>
      </w:r>
      <w:r w:rsidRPr="00DF77C7">
        <w:t xml:space="preserve"> of</w:t>
      </w:r>
      <w:r w:rsidR="00DA12F7" w:rsidRPr="00DF77C7">
        <w:t xml:space="preserve"> </w:t>
      </w:r>
      <w:proofErr w:type="spellStart"/>
      <w:r w:rsidR="009D4A9A">
        <w:t>gadobenate</w:t>
      </w:r>
      <w:proofErr w:type="spellEnd"/>
      <w:r w:rsidR="009D4A9A">
        <w:t xml:space="preserve"> </w:t>
      </w:r>
      <w:proofErr w:type="spellStart"/>
      <w:r w:rsidR="009D4A9A">
        <w:t>dimeglumine</w:t>
      </w:r>
      <w:proofErr w:type="spellEnd"/>
      <w:r w:rsidR="00DA12F7" w:rsidRPr="00DF77C7">
        <w:t xml:space="preserve"> </w:t>
      </w:r>
      <w:r w:rsidR="00387754" w:rsidRPr="00DF77C7">
        <w:t>for Magnetic Resonance Imaging (MRI) investigations and procedures</w:t>
      </w:r>
    </w:p>
    <w:p w14:paraId="62D7E2C0" w14:textId="77777777" w:rsidR="006529F3" w:rsidRPr="00DF77C7" w:rsidRDefault="006529F3" w:rsidP="004C1FDF">
      <w:pPr>
        <w:pStyle w:val="PGDNormal"/>
      </w:pPr>
    </w:p>
    <w:p w14:paraId="4799BFF7" w14:textId="2F1960B6" w:rsidR="007A1448" w:rsidRPr="00DF77C7" w:rsidRDefault="005C6771" w:rsidP="006529F3">
      <w:pPr>
        <w:pStyle w:val="PGDTitle2"/>
      </w:pPr>
      <w:r w:rsidRPr="00DF77C7">
        <w:t xml:space="preserve">in </w:t>
      </w:r>
      <w:r w:rsidR="00E46E97" w:rsidRPr="00605A92">
        <w:rPr>
          <w:highlight w:val="cyan"/>
        </w:rPr>
        <w:t>[</w:t>
      </w:r>
      <w:r w:rsidRPr="00DF77C7">
        <w:rPr>
          <w:highlight w:val="cyan"/>
        </w:rPr>
        <w:t>location/service/organisation</w:t>
      </w:r>
      <w:r w:rsidR="00E46E97" w:rsidRPr="00605A92">
        <w:rPr>
          <w:highlight w:val="cyan"/>
        </w:rPr>
        <w:t>]</w:t>
      </w:r>
    </w:p>
    <w:p w14:paraId="446CEE0D" w14:textId="77777777" w:rsidR="006529F3" w:rsidRPr="00DF77C7" w:rsidRDefault="006529F3" w:rsidP="004C1FDF">
      <w:pPr>
        <w:pStyle w:val="PGDNormal"/>
      </w:pPr>
    </w:p>
    <w:p w14:paraId="70665420" w14:textId="280E05B6" w:rsidR="00813399" w:rsidRPr="007F687D" w:rsidRDefault="00813399" w:rsidP="007F687D">
      <w:pPr>
        <w:rPr>
          <w:rStyle w:val="PGDVersionNumber"/>
        </w:rPr>
      </w:pPr>
      <w:r w:rsidRPr="007F687D">
        <w:rPr>
          <w:rStyle w:val="PGDVersionNumber"/>
        </w:rPr>
        <w:t xml:space="preserve">Version Number </w:t>
      </w:r>
      <w:r w:rsidR="009D4A9A">
        <w:rPr>
          <w:rStyle w:val="PGDVersionNumber"/>
        </w:rPr>
        <w:t>3</w:t>
      </w:r>
      <w:r w:rsidR="00F605E6" w:rsidRPr="007F687D">
        <w:rPr>
          <w:rStyle w:val="PGDVersionNumber"/>
        </w:rPr>
        <w:t>.</w:t>
      </w:r>
      <w:r w:rsidR="00600F2A">
        <w:rPr>
          <w:rStyle w:val="PGDVersionNumber"/>
        </w:rPr>
        <w:t>1</w:t>
      </w:r>
    </w:p>
    <w:p w14:paraId="20B630F6" w14:textId="77777777" w:rsidR="00813399" w:rsidRPr="00DF77C7" w:rsidRDefault="00813399" w:rsidP="00F57606">
      <w:pPr>
        <w:pStyle w:val="Tabletext"/>
      </w:pPr>
    </w:p>
    <w:p w14:paraId="4B28C630" w14:textId="1C130391" w:rsidR="00763E7A" w:rsidRPr="00DF77C7" w:rsidRDefault="00763E7A" w:rsidP="00AD67D4">
      <w:pPr>
        <w:pStyle w:val="Tabletitle"/>
        <w:rPr>
          <w:lang w:val="en-GB"/>
        </w:rPr>
      </w:pPr>
      <w:r w:rsidRPr="00DF77C7">
        <w:rPr>
          <w:lang w:val="en-GB"/>
        </w:rPr>
        <w:t>Change history</w:t>
      </w:r>
    </w:p>
    <w:p w14:paraId="0880FF0C" w14:textId="77777777" w:rsidR="00813399" w:rsidRPr="00DF77C7" w:rsidRDefault="00813399" w:rsidP="00F57606">
      <w:pPr>
        <w:pStyle w:val="Tabletext"/>
      </w:pPr>
    </w:p>
    <w:tbl>
      <w:tblPr>
        <w:tblW w:w="8801" w:type="dxa"/>
        <w:tblInd w:w="1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Change history table"/>
        <w:tblDescription w:val="Table describing the change history,  it includes columns for version and date, and change details."/>
      </w:tblPr>
      <w:tblGrid>
        <w:gridCol w:w="1781"/>
        <w:gridCol w:w="7020"/>
      </w:tblGrid>
      <w:tr w:rsidR="00813399" w:rsidRPr="00DF77C7" w14:paraId="1AA21739"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4C3B7AF4" w14:textId="77777777" w:rsidR="00813399" w:rsidRPr="00DF77C7" w:rsidRDefault="00813399" w:rsidP="006829D5">
            <w:pPr>
              <w:pStyle w:val="TableHeaderRow"/>
            </w:pPr>
            <w:r w:rsidRPr="00DF77C7">
              <w:t>Version and Date</w:t>
            </w:r>
          </w:p>
        </w:tc>
        <w:tc>
          <w:tcPr>
            <w:tcW w:w="7020" w:type="dxa"/>
            <w:tcBorders>
              <w:top w:val="single" w:sz="4" w:space="0" w:color="auto"/>
              <w:left w:val="single" w:sz="4" w:space="0" w:color="auto"/>
              <w:bottom w:val="single" w:sz="4" w:space="0" w:color="auto"/>
              <w:right w:val="single" w:sz="4" w:space="0" w:color="auto"/>
            </w:tcBorders>
          </w:tcPr>
          <w:p w14:paraId="20E8B630" w14:textId="77777777" w:rsidR="00813399" w:rsidRPr="00DF77C7" w:rsidRDefault="00813399" w:rsidP="006829D5">
            <w:pPr>
              <w:pStyle w:val="TableHeaderRow"/>
            </w:pPr>
            <w:r w:rsidRPr="00DF77C7">
              <w:t>Change details</w:t>
            </w:r>
          </w:p>
        </w:tc>
      </w:tr>
      <w:tr w:rsidR="009D4A9A" w:rsidRPr="00DF77C7" w14:paraId="5448D2BC"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041520FB" w14:textId="77777777" w:rsidR="009D4A9A" w:rsidRPr="00397805" w:rsidRDefault="009D4A9A" w:rsidP="009D4A9A">
            <w:pPr>
              <w:pStyle w:val="Tabletext"/>
            </w:pPr>
            <w:r w:rsidRPr="00397805">
              <w:t>Version 2.0</w:t>
            </w:r>
          </w:p>
          <w:p w14:paraId="564FB0F8" w14:textId="399EFDD9" w:rsidR="009D4A9A" w:rsidRPr="00DF77C7" w:rsidRDefault="009D4A9A" w:rsidP="009D4A9A">
            <w:pPr>
              <w:pStyle w:val="Tabletext"/>
              <w:rPr>
                <w:color w:val="FF0000"/>
                <w:lang w:val="en-GB"/>
              </w:rPr>
            </w:pPr>
            <w:r w:rsidRPr="00397805">
              <w:t>April 2022</w:t>
            </w:r>
          </w:p>
        </w:tc>
        <w:tc>
          <w:tcPr>
            <w:tcW w:w="7020" w:type="dxa"/>
            <w:tcBorders>
              <w:top w:val="single" w:sz="4" w:space="0" w:color="auto"/>
              <w:left w:val="single" w:sz="4" w:space="0" w:color="auto"/>
              <w:bottom w:val="single" w:sz="4" w:space="0" w:color="auto"/>
              <w:right w:val="single" w:sz="4" w:space="0" w:color="auto"/>
            </w:tcBorders>
          </w:tcPr>
          <w:p w14:paraId="4A45011F" w14:textId="16CC1353" w:rsidR="009D4A9A" w:rsidRPr="00DF77C7" w:rsidRDefault="009D4A9A" w:rsidP="009D4A9A">
            <w:pPr>
              <w:pStyle w:val="Tabletext"/>
              <w:rPr>
                <w:lang w:val="en-GB"/>
              </w:rPr>
            </w:pPr>
            <w:r w:rsidRPr="00397805">
              <w:t>Updated template</w:t>
            </w:r>
          </w:p>
        </w:tc>
      </w:tr>
      <w:tr w:rsidR="009D4A9A" w:rsidRPr="00DF77C7" w14:paraId="04154CCE"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6E1ED89C" w14:textId="77777777" w:rsidR="009D4A9A" w:rsidRPr="00397805" w:rsidRDefault="009D4A9A" w:rsidP="009D4A9A">
            <w:pPr>
              <w:pStyle w:val="Tabletext"/>
            </w:pPr>
            <w:r w:rsidRPr="00397805">
              <w:t>Version 3.0</w:t>
            </w:r>
          </w:p>
          <w:p w14:paraId="2E8CDAF5" w14:textId="3068DCFF" w:rsidR="009D4A9A" w:rsidRPr="00DF77C7" w:rsidRDefault="009D4A9A" w:rsidP="009D4A9A">
            <w:pPr>
              <w:pStyle w:val="Tabletext"/>
              <w:rPr>
                <w:lang w:val="en-GB"/>
              </w:rPr>
            </w:pPr>
            <w:r w:rsidRPr="00397805">
              <w:t>October 2024</w:t>
            </w:r>
          </w:p>
        </w:tc>
        <w:tc>
          <w:tcPr>
            <w:tcW w:w="7020" w:type="dxa"/>
            <w:tcBorders>
              <w:top w:val="single" w:sz="4" w:space="0" w:color="auto"/>
              <w:left w:val="single" w:sz="4" w:space="0" w:color="auto"/>
              <w:bottom w:val="single" w:sz="4" w:space="0" w:color="auto"/>
              <w:right w:val="single" w:sz="4" w:space="0" w:color="auto"/>
            </w:tcBorders>
          </w:tcPr>
          <w:p w14:paraId="208AB47B" w14:textId="77777777" w:rsidR="009D4A9A" w:rsidRPr="00397805" w:rsidRDefault="009D4A9A" w:rsidP="009D4A9A">
            <w:pPr>
              <w:pStyle w:val="Tabletext"/>
            </w:pPr>
            <w:r w:rsidRPr="00397805">
              <w:t>Updated template</w:t>
            </w:r>
          </w:p>
          <w:p w14:paraId="6CB8AEC2" w14:textId="043A86EA" w:rsidR="009D4A9A" w:rsidRPr="00DF77C7" w:rsidRDefault="009D4A9A" w:rsidP="009D4A9A">
            <w:pPr>
              <w:pStyle w:val="Tabletext"/>
            </w:pPr>
            <w:r w:rsidRPr="00397805">
              <w:t>Consent wording updated following discussions with Sor and RCR</w:t>
            </w:r>
          </w:p>
        </w:tc>
      </w:tr>
      <w:tr w:rsidR="009D4A9A" w:rsidRPr="00DF77C7" w14:paraId="488A6C6F"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54566346" w14:textId="77777777" w:rsidR="009D4A9A" w:rsidRPr="00397805" w:rsidRDefault="009D4A9A" w:rsidP="009D4A9A">
            <w:pPr>
              <w:pStyle w:val="Tabletext"/>
            </w:pPr>
            <w:r w:rsidRPr="00397805">
              <w:t>Version 3.1</w:t>
            </w:r>
          </w:p>
          <w:p w14:paraId="776AB6B6" w14:textId="112B4AFA" w:rsidR="009D4A9A" w:rsidRPr="00DF77C7" w:rsidRDefault="009D4A9A" w:rsidP="009D4A9A">
            <w:pPr>
              <w:pStyle w:val="Tabletext"/>
              <w:rPr>
                <w:lang w:val="en-GB"/>
              </w:rPr>
            </w:pPr>
            <w:r w:rsidRPr="00397805">
              <w:t>April 2025</w:t>
            </w:r>
          </w:p>
        </w:tc>
        <w:tc>
          <w:tcPr>
            <w:tcW w:w="7020" w:type="dxa"/>
            <w:tcBorders>
              <w:top w:val="single" w:sz="4" w:space="0" w:color="auto"/>
              <w:left w:val="single" w:sz="4" w:space="0" w:color="auto"/>
              <w:bottom w:val="single" w:sz="4" w:space="0" w:color="auto"/>
              <w:right w:val="single" w:sz="4" w:space="0" w:color="auto"/>
            </w:tcBorders>
          </w:tcPr>
          <w:p w14:paraId="53F0661E" w14:textId="44E8046E" w:rsidR="009D4A9A" w:rsidRPr="0036186E" w:rsidRDefault="009D4A9A" w:rsidP="009D4A9A">
            <w:pPr>
              <w:pStyle w:val="Tabletext"/>
            </w:pPr>
            <w:r w:rsidRPr="00397805">
              <w:t xml:space="preserve">Guidance on interval between doses of different contrast agents added to maximum or minimum treatment period section.  </w:t>
            </w:r>
          </w:p>
        </w:tc>
      </w:tr>
    </w:tbl>
    <w:p w14:paraId="403025EC" w14:textId="77777777" w:rsidR="00813399" w:rsidRPr="00DF77C7" w:rsidRDefault="00813399" w:rsidP="00ED232C">
      <w:pPr>
        <w:pStyle w:val="PGDNormal"/>
      </w:pPr>
    </w:p>
    <w:p w14:paraId="2CBBA5EF" w14:textId="38129608" w:rsidR="00813399" w:rsidRPr="00DF77C7" w:rsidRDefault="00E46E97" w:rsidP="00763E7A">
      <w:pPr>
        <w:pStyle w:val="PGDNormal"/>
        <w:rPr>
          <w:lang w:val="en-GB"/>
        </w:rPr>
      </w:pPr>
      <w:r>
        <w:rPr>
          <w:highlight w:val="yellow"/>
          <w:lang w:val="en-GB"/>
        </w:rPr>
        <w:t>[[</w:t>
      </w:r>
      <w:r w:rsidR="00813399" w:rsidRPr="00DF77C7">
        <w:rPr>
          <w:highlight w:val="yellow"/>
          <w:lang w:val="en-GB"/>
        </w:rPr>
        <w:t>Each organisation using this PGD must ensure that it is formally signed by a senior pharmacist, a senior doctor and any other professional group representatives involved in its review and that it is reviewed in line with the organisations’ PGD governance system.  The organisation’s governance lead must sign to authorise the PGD on behalf of the authorising organisation to ensure that this document meets legal requirements for a PGD</w:t>
      </w:r>
      <w:r w:rsidR="00813399" w:rsidRPr="00605A92">
        <w:rPr>
          <w:highlight w:val="yellow"/>
          <w:lang w:val="en-GB"/>
        </w:rPr>
        <w:t>.</w:t>
      </w:r>
      <w:r w:rsidRPr="00605A92">
        <w:rPr>
          <w:highlight w:val="yellow"/>
          <w:lang w:val="en-GB"/>
        </w:rPr>
        <w:t>]]</w:t>
      </w:r>
    </w:p>
    <w:p w14:paraId="75C4570A" w14:textId="391B4B37" w:rsidR="00813399" w:rsidRPr="00DF77C7" w:rsidRDefault="006829D5" w:rsidP="004C1FDF">
      <w:pPr>
        <w:pStyle w:val="Heading1"/>
      </w:pPr>
      <w:r w:rsidRPr="00DF77C7">
        <w:rPr>
          <w:highlight w:val="yellow"/>
        </w:rPr>
        <w:br w:type="page"/>
      </w:r>
      <w:r w:rsidR="00813399" w:rsidRPr="00DF77C7">
        <w:lastRenderedPageBreak/>
        <w:t xml:space="preserve">PGD </w:t>
      </w:r>
      <w:r w:rsidRPr="00DF77C7">
        <w:t>development group</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of template dates"/>
        <w:tblDescription w:val="Table detailing the life cycle of the template, it includes columns for the date the  template comes into effect, review date and expiry date."/>
      </w:tblPr>
      <w:tblGrid>
        <w:gridCol w:w="3969"/>
        <w:gridCol w:w="4536"/>
      </w:tblGrid>
      <w:tr w:rsidR="0017669F" w:rsidRPr="00DF77C7" w14:paraId="2D1BCEA8" w14:textId="77777777" w:rsidTr="00043006">
        <w:tc>
          <w:tcPr>
            <w:tcW w:w="3969" w:type="dxa"/>
          </w:tcPr>
          <w:p w14:paraId="68303232" w14:textId="77777777" w:rsidR="0017669F" w:rsidRPr="00DF77C7" w:rsidRDefault="0017669F" w:rsidP="00AD67D4">
            <w:pPr>
              <w:pStyle w:val="Tabletext"/>
              <w:rPr>
                <w:lang w:val="en-GB"/>
              </w:rPr>
            </w:pPr>
            <w:r w:rsidRPr="00DF77C7">
              <w:rPr>
                <w:lang w:val="en-GB"/>
              </w:rPr>
              <w:t xml:space="preserve">Date PGD template comes into effect: </w:t>
            </w:r>
          </w:p>
        </w:tc>
        <w:tc>
          <w:tcPr>
            <w:tcW w:w="4536" w:type="dxa"/>
            <w:tcBorders>
              <w:top w:val="single" w:sz="4" w:space="0" w:color="auto"/>
              <w:left w:val="single" w:sz="4" w:space="0" w:color="auto"/>
              <w:bottom w:val="single" w:sz="4" w:space="0" w:color="auto"/>
              <w:right w:val="single" w:sz="4" w:space="0" w:color="auto"/>
            </w:tcBorders>
          </w:tcPr>
          <w:p w14:paraId="1C02A90B" w14:textId="77777777" w:rsidR="0017669F" w:rsidRPr="00DF77C7" w:rsidRDefault="0017669F" w:rsidP="00AD67D4">
            <w:pPr>
              <w:pStyle w:val="Tabletext"/>
              <w:rPr>
                <w:lang w:val="en-GB"/>
              </w:rPr>
            </w:pPr>
            <w:r w:rsidRPr="00DF77C7">
              <w:rPr>
                <w:lang w:val="en-GB"/>
              </w:rPr>
              <w:t>1st April 202</w:t>
            </w:r>
            <w:r w:rsidR="00F605E6" w:rsidRPr="00DF77C7">
              <w:rPr>
                <w:lang w:val="en-GB"/>
              </w:rPr>
              <w:t>5</w:t>
            </w:r>
          </w:p>
        </w:tc>
      </w:tr>
      <w:tr w:rsidR="00FC4AA5" w:rsidRPr="00DF77C7" w14:paraId="18F33630" w14:textId="77777777" w:rsidTr="00043006">
        <w:tc>
          <w:tcPr>
            <w:tcW w:w="3969" w:type="dxa"/>
          </w:tcPr>
          <w:p w14:paraId="1ED3DDB2" w14:textId="77777777" w:rsidR="00FC4AA5" w:rsidRPr="00DF77C7" w:rsidRDefault="00FC4AA5" w:rsidP="00AD67D4">
            <w:pPr>
              <w:pStyle w:val="Tabletext"/>
              <w:rPr>
                <w:lang w:val="en-GB"/>
              </w:rPr>
            </w:pPr>
            <w:r w:rsidRPr="00DF77C7">
              <w:rPr>
                <w:lang w:val="en-GB"/>
              </w:rPr>
              <w:t>Review date</w:t>
            </w:r>
          </w:p>
          <w:p w14:paraId="40ECC743" w14:textId="77777777" w:rsidR="00FC4AA5" w:rsidRPr="00DF77C7" w:rsidRDefault="00FC4AA5" w:rsidP="00AD67D4">
            <w:pPr>
              <w:pStyle w:val="Tabletext"/>
              <w:rPr>
                <w:lang w:val="en-GB"/>
              </w:rPr>
            </w:pPr>
          </w:p>
        </w:tc>
        <w:tc>
          <w:tcPr>
            <w:tcW w:w="4536" w:type="dxa"/>
            <w:tcBorders>
              <w:top w:val="single" w:sz="4" w:space="0" w:color="auto"/>
              <w:left w:val="single" w:sz="4" w:space="0" w:color="auto"/>
              <w:bottom w:val="single" w:sz="4" w:space="0" w:color="auto"/>
              <w:right w:val="single" w:sz="4" w:space="0" w:color="auto"/>
            </w:tcBorders>
          </w:tcPr>
          <w:p w14:paraId="56A527C3" w14:textId="77777777" w:rsidR="00FC4AA5" w:rsidRPr="00DF77C7" w:rsidRDefault="001C24ED" w:rsidP="00AD67D4">
            <w:pPr>
              <w:pStyle w:val="Tabletext"/>
              <w:rPr>
                <w:lang w:val="en-GB"/>
              </w:rPr>
            </w:pPr>
            <w:r w:rsidRPr="00DF77C7">
              <w:rPr>
                <w:lang w:val="en-GB"/>
              </w:rPr>
              <w:t>1st September 2027 or earlier in the event of significant changes in best practice</w:t>
            </w:r>
          </w:p>
        </w:tc>
      </w:tr>
      <w:tr w:rsidR="00FC4AA5" w:rsidRPr="00DF77C7" w14:paraId="0FB80BBA" w14:textId="77777777" w:rsidTr="00043006">
        <w:tc>
          <w:tcPr>
            <w:tcW w:w="3969" w:type="dxa"/>
          </w:tcPr>
          <w:p w14:paraId="45729AD1" w14:textId="77777777" w:rsidR="00FC4AA5" w:rsidRPr="00DF77C7" w:rsidRDefault="00FC4AA5" w:rsidP="00AD67D4">
            <w:pPr>
              <w:pStyle w:val="Tabletext"/>
              <w:rPr>
                <w:lang w:val="en-GB"/>
              </w:rPr>
            </w:pPr>
            <w:r w:rsidRPr="00DF77C7">
              <w:rPr>
                <w:lang w:val="en-GB"/>
              </w:rPr>
              <w:t xml:space="preserve">Expiry date: </w:t>
            </w:r>
          </w:p>
        </w:tc>
        <w:tc>
          <w:tcPr>
            <w:tcW w:w="4536" w:type="dxa"/>
            <w:tcBorders>
              <w:top w:val="single" w:sz="4" w:space="0" w:color="auto"/>
              <w:left w:val="single" w:sz="4" w:space="0" w:color="auto"/>
              <w:bottom w:val="single" w:sz="4" w:space="0" w:color="auto"/>
              <w:right w:val="single" w:sz="4" w:space="0" w:color="auto"/>
            </w:tcBorders>
          </w:tcPr>
          <w:p w14:paraId="58AA136C" w14:textId="77777777" w:rsidR="00FC4AA5" w:rsidRPr="00DF77C7" w:rsidRDefault="00FC4AA5" w:rsidP="00AD67D4">
            <w:pPr>
              <w:pStyle w:val="Tabletext"/>
              <w:rPr>
                <w:lang w:val="en-GB"/>
              </w:rPr>
            </w:pPr>
            <w:r w:rsidRPr="00DF77C7">
              <w:rPr>
                <w:lang w:val="en-GB"/>
              </w:rPr>
              <w:t>31st March 2028</w:t>
            </w:r>
          </w:p>
        </w:tc>
      </w:tr>
    </w:tbl>
    <w:p w14:paraId="22A68ADB" w14:textId="77777777" w:rsidR="00050C45" w:rsidRPr="00DF77C7" w:rsidRDefault="00050C45" w:rsidP="00F57606">
      <w:pPr>
        <w:pStyle w:val="Tabletext"/>
      </w:pPr>
    </w:p>
    <w:p w14:paraId="6A29B472" w14:textId="77777777" w:rsidR="00050C45" w:rsidRPr="00DF77C7" w:rsidRDefault="00050C45" w:rsidP="00AD67D4">
      <w:pPr>
        <w:pStyle w:val="PGDNormal"/>
        <w:rPr>
          <w:lang w:val="en-GB"/>
        </w:rPr>
      </w:pPr>
      <w:r w:rsidRPr="00DF77C7">
        <w:rPr>
          <w:lang w:val="en-GB"/>
        </w:rPr>
        <w:t>This template was written, peer reviewed and ratified by the Contrast Agent PGD Working Group which is supported by the Specialist Pharmacy Service (SPS), the Royal College of Radiologists (RCR), the Society and College of Radiographers (SCOR) and NHS England.  It has been endorsed by The Faculty of Clinical Radiology of The Royal College of Radiologists, the Society and College of Radiographers and NHSE National Speciality Adviser for Imaging Dr Richard Goodwin.</w:t>
      </w:r>
    </w:p>
    <w:p w14:paraId="58CD625E" w14:textId="1C387272" w:rsidR="00050C45" w:rsidRPr="00DF77C7" w:rsidRDefault="00050C45" w:rsidP="00AD67D4">
      <w:pPr>
        <w:pStyle w:val="PGDNormal"/>
        <w:rPr>
          <w:lang w:val="en-GB"/>
        </w:rPr>
      </w:pPr>
      <w:r w:rsidRPr="00DF77C7">
        <w:rPr>
          <w:lang w:val="en-GB"/>
        </w:rPr>
        <w:t xml:space="preserve">Note the working group and approving organisation(s) agreement to the content only applies to the national template and does not extend to any local adaptations made to any of the content which are solely the responsibility of the organisation authorising the PGD. The most up to date version of the template is available </w:t>
      </w:r>
      <w:r w:rsidR="006829D5" w:rsidRPr="00DF77C7">
        <w:rPr>
          <w:lang w:val="en-GB"/>
        </w:rPr>
        <w:t xml:space="preserve">from the </w:t>
      </w:r>
      <w:hyperlink r:id="rId12" w:history="1">
        <w:r w:rsidR="006829D5" w:rsidRPr="00DF77C7">
          <w:rPr>
            <w:rStyle w:val="Hyperlink"/>
            <w:lang w:val="en-GB"/>
          </w:rPr>
          <w:t>SPS national PGD template webpage</w:t>
        </w:r>
      </w:hyperlink>
      <w:r w:rsidR="006829D5" w:rsidRPr="00DF77C7">
        <w:rPr>
          <w:lang w:val="en-GB"/>
        </w:rPr>
        <w:t>.</w:t>
      </w:r>
    </w:p>
    <w:p w14:paraId="6EA0E318" w14:textId="77777777" w:rsidR="00050C45" w:rsidRPr="00DF77C7" w:rsidRDefault="00050C45" w:rsidP="00F57606">
      <w:pPr>
        <w:pStyle w:val="Tabletext"/>
      </w:pPr>
      <w:r w:rsidRPr="00DF77C7">
        <w:rPr>
          <w:rStyle w:val="PGDNormalBold"/>
        </w:rPr>
        <w:t>This section MUST REMAIN when a PGD is adopted by an organisation.</w:t>
      </w:r>
      <w:r w:rsidRPr="00DF77C7">
        <w:t xml:space="preserve"> </w:t>
      </w:r>
    </w:p>
    <w:p w14:paraId="0AB2A287" w14:textId="77777777" w:rsidR="008762B8" w:rsidRPr="00DF77C7" w:rsidRDefault="008762B8" w:rsidP="00F57606">
      <w:pPr>
        <w:pStyle w:val="Tabletext"/>
      </w:pPr>
    </w:p>
    <w:tbl>
      <w:tblPr>
        <w:tblpPr w:leftFromText="180" w:rightFromText="180" w:vertAnchor="text" w:horzAnchor="margin" w:tblpY="2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PGD development group members"/>
        <w:tblDescription w:val="Table listing the members of the development group.  It includes columns for the names of the members and their positions. "/>
      </w:tblPr>
      <w:tblGrid>
        <w:gridCol w:w="2297"/>
        <w:gridCol w:w="6912"/>
      </w:tblGrid>
      <w:tr w:rsidR="005E6963" w:rsidRPr="00DF77C7" w14:paraId="0CD61D6C" w14:textId="77777777" w:rsidTr="005E6963">
        <w:trPr>
          <w:trHeight w:val="565"/>
          <w:tblHeader/>
        </w:trPr>
        <w:tc>
          <w:tcPr>
            <w:tcW w:w="2297" w:type="dxa"/>
            <w:tcBorders>
              <w:top w:val="single" w:sz="4" w:space="0" w:color="auto"/>
              <w:left w:val="single" w:sz="4" w:space="0" w:color="auto"/>
              <w:bottom w:val="single" w:sz="4" w:space="0" w:color="auto"/>
              <w:right w:val="single" w:sz="4" w:space="0" w:color="auto"/>
            </w:tcBorders>
            <w:hideMark/>
          </w:tcPr>
          <w:p w14:paraId="1432670F" w14:textId="77777777" w:rsidR="005E6963" w:rsidRPr="00DF77C7" w:rsidRDefault="005E6963" w:rsidP="00160183">
            <w:pPr>
              <w:pStyle w:val="TableHeaderRow"/>
            </w:pPr>
            <w:r w:rsidRPr="00DF77C7">
              <w:t>Name or Role</w:t>
            </w:r>
          </w:p>
        </w:tc>
        <w:tc>
          <w:tcPr>
            <w:tcW w:w="6912" w:type="dxa"/>
            <w:tcBorders>
              <w:top w:val="single" w:sz="4" w:space="0" w:color="auto"/>
              <w:left w:val="single" w:sz="4" w:space="0" w:color="auto"/>
              <w:bottom w:val="single" w:sz="4" w:space="0" w:color="auto"/>
              <w:right w:val="single" w:sz="4" w:space="0" w:color="auto"/>
            </w:tcBorders>
            <w:hideMark/>
          </w:tcPr>
          <w:p w14:paraId="6CA85561" w14:textId="77777777" w:rsidR="005E6963" w:rsidRPr="00DF77C7" w:rsidRDefault="005E6963" w:rsidP="00160183">
            <w:pPr>
              <w:pStyle w:val="TableHeaderRow"/>
            </w:pPr>
            <w:r w:rsidRPr="00DF77C7">
              <w:t>Position</w:t>
            </w:r>
          </w:p>
        </w:tc>
      </w:tr>
      <w:tr w:rsidR="005E6963" w:rsidRPr="00DF77C7" w14:paraId="6D7832C8" w14:textId="77777777" w:rsidTr="005E6963">
        <w:trPr>
          <w:trHeight w:val="842"/>
        </w:trPr>
        <w:tc>
          <w:tcPr>
            <w:tcW w:w="2297" w:type="dxa"/>
            <w:tcBorders>
              <w:top w:val="single" w:sz="4" w:space="0" w:color="auto"/>
              <w:left w:val="single" w:sz="4" w:space="0" w:color="auto"/>
              <w:bottom w:val="single" w:sz="4" w:space="0" w:color="auto"/>
              <w:right w:val="single" w:sz="4" w:space="0" w:color="auto"/>
            </w:tcBorders>
            <w:hideMark/>
          </w:tcPr>
          <w:p w14:paraId="0D33821E" w14:textId="77777777" w:rsidR="005E6963" w:rsidRPr="00DF77C7" w:rsidRDefault="005E6963" w:rsidP="00160183">
            <w:pPr>
              <w:pStyle w:val="Tabletext"/>
              <w:rPr>
                <w:rFonts w:eastAsia="Calibri"/>
                <w:lang w:val="en-GB"/>
              </w:rPr>
            </w:pPr>
            <w:r w:rsidRPr="00DF77C7">
              <w:rPr>
                <w:rFonts w:eastAsia="Calibri"/>
                <w:lang w:val="en-GB"/>
              </w:rPr>
              <w:t>Catherine Baldridge</w:t>
            </w:r>
          </w:p>
        </w:tc>
        <w:tc>
          <w:tcPr>
            <w:tcW w:w="6912" w:type="dxa"/>
            <w:tcBorders>
              <w:top w:val="single" w:sz="4" w:space="0" w:color="auto"/>
              <w:left w:val="single" w:sz="4" w:space="0" w:color="auto"/>
              <w:bottom w:val="single" w:sz="4" w:space="0" w:color="auto"/>
              <w:right w:val="single" w:sz="4" w:space="0" w:color="auto"/>
            </w:tcBorders>
            <w:hideMark/>
          </w:tcPr>
          <w:p w14:paraId="0C137020" w14:textId="77777777" w:rsidR="005E6963" w:rsidRPr="00DF77C7" w:rsidRDefault="005E6963" w:rsidP="00160183">
            <w:pPr>
              <w:pStyle w:val="Tabletext"/>
              <w:rPr>
                <w:rFonts w:eastAsia="Calibri"/>
                <w:lang w:val="en-GB"/>
              </w:rPr>
            </w:pPr>
            <w:r w:rsidRPr="00DF77C7">
              <w:rPr>
                <w:rFonts w:eastAsia="Calibri"/>
                <w:lang w:val="en-GB"/>
              </w:rPr>
              <w:t xml:space="preserve">Associate Chief Pharmacist Medicines Governance and Safety, Medicines Safety Officer South Tyneside and Sunderland NHS Foundation Trust  </w:t>
            </w:r>
          </w:p>
        </w:tc>
      </w:tr>
      <w:tr w:rsidR="005E6963" w:rsidRPr="00DF77C7" w14:paraId="15A217EB" w14:textId="77777777" w:rsidTr="005E6963">
        <w:trPr>
          <w:trHeight w:val="1150"/>
        </w:trPr>
        <w:tc>
          <w:tcPr>
            <w:tcW w:w="2297" w:type="dxa"/>
            <w:tcBorders>
              <w:top w:val="single" w:sz="4" w:space="0" w:color="auto"/>
              <w:left w:val="single" w:sz="4" w:space="0" w:color="auto"/>
              <w:bottom w:val="single" w:sz="4" w:space="0" w:color="auto"/>
              <w:right w:val="single" w:sz="4" w:space="0" w:color="auto"/>
            </w:tcBorders>
          </w:tcPr>
          <w:p w14:paraId="3741039D" w14:textId="77777777" w:rsidR="005E6963" w:rsidRPr="00DF77C7" w:rsidRDefault="005E6963" w:rsidP="00160183">
            <w:pPr>
              <w:pStyle w:val="Tabletext"/>
              <w:rPr>
                <w:rFonts w:eastAsia="Calibri"/>
                <w:lang w:val="en-GB"/>
              </w:rPr>
            </w:pPr>
            <w:r w:rsidRPr="00DF77C7">
              <w:rPr>
                <w:rFonts w:eastAsia="Calibri"/>
                <w:lang w:val="en-GB"/>
              </w:rPr>
              <w:t>Professor Giles Roditi</w:t>
            </w:r>
          </w:p>
          <w:p w14:paraId="543479AC" w14:textId="77777777" w:rsidR="005E6963" w:rsidRPr="00DF77C7" w:rsidRDefault="005E6963" w:rsidP="00160183">
            <w:pPr>
              <w:pStyle w:val="Tabletext"/>
              <w:rPr>
                <w:rFonts w:eastAsia="Calibri"/>
                <w:lang w:val="en-GB"/>
              </w:rPr>
            </w:pPr>
          </w:p>
        </w:tc>
        <w:tc>
          <w:tcPr>
            <w:tcW w:w="6912" w:type="dxa"/>
            <w:tcBorders>
              <w:top w:val="single" w:sz="4" w:space="0" w:color="auto"/>
              <w:left w:val="single" w:sz="4" w:space="0" w:color="auto"/>
              <w:bottom w:val="single" w:sz="4" w:space="0" w:color="auto"/>
              <w:right w:val="single" w:sz="4" w:space="0" w:color="auto"/>
            </w:tcBorders>
            <w:hideMark/>
          </w:tcPr>
          <w:p w14:paraId="7C2C9AF1" w14:textId="77777777" w:rsidR="005E6963" w:rsidRPr="00DF77C7" w:rsidRDefault="005E6963" w:rsidP="00160183">
            <w:pPr>
              <w:pStyle w:val="Tabletext"/>
              <w:rPr>
                <w:rFonts w:eastAsia="Calibri"/>
                <w:lang w:val="en-GB"/>
              </w:rPr>
            </w:pPr>
            <w:r w:rsidRPr="00DF77C7">
              <w:rPr>
                <w:rFonts w:eastAsia="Calibri"/>
                <w:lang w:val="en-GB"/>
              </w:rPr>
              <w:t>Consultant Cardiovascular Radiologist NHS Greater Glasgow &amp; Clyde; Honorary Professor in the Institute of Cardiovascular and Medical Sciences, University of Glasgow; Past-President Society of Magnetic Resonance Angiography; Representing the RCR</w:t>
            </w:r>
          </w:p>
        </w:tc>
      </w:tr>
      <w:tr w:rsidR="005E6963" w:rsidRPr="00DF77C7" w14:paraId="15C69C66" w14:textId="77777777" w:rsidTr="005E6963">
        <w:trPr>
          <w:trHeight w:val="638"/>
        </w:trPr>
        <w:tc>
          <w:tcPr>
            <w:tcW w:w="2297" w:type="dxa"/>
            <w:tcBorders>
              <w:top w:val="single" w:sz="4" w:space="0" w:color="auto"/>
              <w:left w:val="single" w:sz="4" w:space="0" w:color="auto"/>
              <w:bottom w:val="single" w:sz="4" w:space="0" w:color="auto"/>
              <w:right w:val="single" w:sz="4" w:space="0" w:color="auto"/>
            </w:tcBorders>
          </w:tcPr>
          <w:p w14:paraId="067C5D4E" w14:textId="77777777" w:rsidR="005E6963" w:rsidRPr="00DF77C7" w:rsidRDefault="005E6963" w:rsidP="00160183">
            <w:pPr>
              <w:pStyle w:val="Tabletext"/>
              <w:rPr>
                <w:rFonts w:eastAsia="Calibri"/>
                <w:lang w:val="en-GB"/>
              </w:rPr>
            </w:pPr>
            <w:r w:rsidRPr="00DF77C7">
              <w:rPr>
                <w:rFonts w:eastAsia="Calibri"/>
                <w:lang w:val="en-GB"/>
              </w:rPr>
              <w:t>Dr Richard Goodwin</w:t>
            </w:r>
          </w:p>
        </w:tc>
        <w:tc>
          <w:tcPr>
            <w:tcW w:w="6912" w:type="dxa"/>
            <w:tcBorders>
              <w:top w:val="single" w:sz="4" w:space="0" w:color="auto"/>
              <w:left w:val="single" w:sz="4" w:space="0" w:color="auto"/>
              <w:bottom w:val="single" w:sz="4" w:space="0" w:color="auto"/>
              <w:right w:val="single" w:sz="4" w:space="0" w:color="auto"/>
            </w:tcBorders>
          </w:tcPr>
          <w:p w14:paraId="6C141F06" w14:textId="77777777" w:rsidR="005E6963" w:rsidRPr="00DF77C7" w:rsidRDefault="005E6963" w:rsidP="00160183">
            <w:pPr>
              <w:pStyle w:val="Tabletext"/>
              <w:rPr>
                <w:lang w:val="en-GB"/>
              </w:rPr>
            </w:pPr>
            <w:r w:rsidRPr="00DF77C7">
              <w:rPr>
                <w:lang w:val="en-GB"/>
              </w:rPr>
              <w:t xml:space="preserve">Lead National Specialty Advisor for Imaging </w:t>
            </w:r>
          </w:p>
          <w:p w14:paraId="53553074" w14:textId="01FECDF6" w:rsidR="005E6963" w:rsidRPr="00762BFE" w:rsidRDefault="005E6963" w:rsidP="00160183">
            <w:pPr>
              <w:pStyle w:val="Tabletext"/>
              <w:rPr>
                <w:rFonts w:eastAsia="Calibri"/>
                <w:lang w:val="en-GB"/>
              </w:rPr>
            </w:pPr>
            <w:r w:rsidRPr="00DF77C7">
              <w:rPr>
                <w:lang w:val="en-GB"/>
              </w:rPr>
              <w:t>National Diagnostic Programme</w:t>
            </w:r>
            <w:r>
              <w:rPr>
                <w:lang w:val="en-GB"/>
              </w:rPr>
              <w:t xml:space="preserve">, </w:t>
            </w:r>
            <w:r w:rsidRPr="00DF77C7">
              <w:rPr>
                <w:lang w:val="en-GB"/>
              </w:rPr>
              <w:t>NHS England</w:t>
            </w:r>
          </w:p>
        </w:tc>
      </w:tr>
      <w:tr w:rsidR="005E6963" w:rsidRPr="00DF77C7" w14:paraId="2441A89E" w14:textId="77777777" w:rsidTr="005E6963">
        <w:trPr>
          <w:trHeight w:val="562"/>
        </w:trPr>
        <w:tc>
          <w:tcPr>
            <w:tcW w:w="2297" w:type="dxa"/>
            <w:tcBorders>
              <w:top w:val="single" w:sz="4" w:space="0" w:color="auto"/>
              <w:left w:val="single" w:sz="4" w:space="0" w:color="auto"/>
              <w:bottom w:val="single" w:sz="4" w:space="0" w:color="auto"/>
              <w:right w:val="single" w:sz="4" w:space="0" w:color="auto"/>
            </w:tcBorders>
            <w:hideMark/>
          </w:tcPr>
          <w:p w14:paraId="7F6ABB2F" w14:textId="77777777" w:rsidR="005E6963" w:rsidRPr="00DF77C7" w:rsidRDefault="005E6963" w:rsidP="00160183">
            <w:pPr>
              <w:pStyle w:val="Tabletext"/>
              <w:rPr>
                <w:lang w:val="en-GB"/>
              </w:rPr>
            </w:pPr>
            <w:r w:rsidRPr="00DF77C7">
              <w:rPr>
                <w:lang w:val="en-GB"/>
              </w:rPr>
              <w:t xml:space="preserve">Jo Jenkins </w:t>
            </w:r>
          </w:p>
        </w:tc>
        <w:tc>
          <w:tcPr>
            <w:tcW w:w="6912" w:type="dxa"/>
            <w:tcBorders>
              <w:top w:val="single" w:sz="4" w:space="0" w:color="auto"/>
              <w:left w:val="single" w:sz="4" w:space="0" w:color="auto"/>
              <w:bottom w:val="single" w:sz="4" w:space="0" w:color="auto"/>
              <w:right w:val="single" w:sz="4" w:space="0" w:color="auto"/>
            </w:tcBorders>
            <w:hideMark/>
          </w:tcPr>
          <w:p w14:paraId="3C9BFAE0" w14:textId="77777777" w:rsidR="005E6963" w:rsidRPr="00DF77C7" w:rsidRDefault="005E6963" w:rsidP="00160183">
            <w:pPr>
              <w:pStyle w:val="Tabletext"/>
              <w:rPr>
                <w:lang w:val="en-GB"/>
              </w:rPr>
            </w:pPr>
            <w:r w:rsidRPr="00DF77C7">
              <w:rPr>
                <w:lang w:val="en-GB"/>
              </w:rPr>
              <w:t>Specialist Pharmacist, Patient Group Directions. Specialist Pharmacy Service (SPS)</w:t>
            </w:r>
          </w:p>
        </w:tc>
      </w:tr>
      <w:tr w:rsidR="005E6963" w:rsidRPr="00DF77C7" w14:paraId="0E576D53" w14:textId="77777777" w:rsidTr="005E6963">
        <w:trPr>
          <w:trHeight w:val="708"/>
        </w:trPr>
        <w:tc>
          <w:tcPr>
            <w:tcW w:w="2297" w:type="dxa"/>
            <w:tcBorders>
              <w:top w:val="single" w:sz="4" w:space="0" w:color="auto"/>
              <w:left w:val="single" w:sz="4" w:space="0" w:color="auto"/>
              <w:bottom w:val="single" w:sz="4" w:space="0" w:color="auto"/>
              <w:right w:val="single" w:sz="4" w:space="0" w:color="auto"/>
            </w:tcBorders>
            <w:hideMark/>
          </w:tcPr>
          <w:p w14:paraId="05EE8281" w14:textId="77777777" w:rsidR="005E6963" w:rsidRPr="00DF77C7" w:rsidRDefault="005E6963" w:rsidP="00160183">
            <w:pPr>
              <w:pStyle w:val="Tabletext"/>
              <w:rPr>
                <w:lang w:val="en-GB"/>
              </w:rPr>
            </w:pPr>
            <w:r w:rsidRPr="00DF77C7">
              <w:rPr>
                <w:lang w:val="en-GB"/>
              </w:rPr>
              <w:t>Barbara Parkinson - Working Group Lead</w:t>
            </w:r>
          </w:p>
        </w:tc>
        <w:tc>
          <w:tcPr>
            <w:tcW w:w="6912" w:type="dxa"/>
            <w:tcBorders>
              <w:top w:val="single" w:sz="4" w:space="0" w:color="auto"/>
              <w:left w:val="single" w:sz="4" w:space="0" w:color="auto"/>
              <w:bottom w:val="single" w:sz="4" w:space="0" w:color="auto"/>
              <w:right w:val="single" w:sz="4" w:space="0" w:color="auto"/>
            </w:tcBorders>
            <w:hideMark/>
          </w:tcPr>
          <w:p w14:paraId="2A113ED2" w14:textId="77777777" w:rsidR="005E6963" w:rsidRPr="00DF77C7" w:rsidRDefault="005E6963" w:rsidP="00160183">
            <w:pPr>
              <w:pStyle w:val="Tabletext"/>
              <w:rPr>
                <w:lang w:val="en-GB"/>
              </w:rPr>
            </w:pPr>
            <w:r w:rsidRPr="00DF77C7">
              <w:rPr>
                <w:lang w:val="en-GB"/>
              </w:rPr>
              <w:t>Advanced Specialist Pharmacy Technician. Specialist Pharmacy Service (SPS)</w:t>
            </w:r>
          </w:p>
        </w:tc>
      </w:tr>
      <w:tr w:rsidR="005E6963" w:rsidRPr="00DF77C7" w14:paraId="06658BE4" w14:textId="77777777" w:rsidTr="005E6963">
        <w:trPr>
          <w:trHeight w:val="539"/>
        </w:trPr>
        <w:tc>
          <w:tcPr>
            <w:tcW w:w="2297" w:type="dxa"/>
            <w:tcBorders>
              <w:top w:val="single" w:sz="4" w:space="0" w:color="auto"/>
              <w:left w:val="single" w:sz="4" w:space="0" w:color="auto"/>
              <w:bottom w:val="single" w:sz="4" w:space="0" w:color="auto"/>
              <w:right w:val="single" w:sz="4" w:space="0" w:color="auto"/>
            </w:tcBorders>
            <w:hideMark/>
          </w:tcPr>
          <w:p w14:paraId="4B09C5EB" w14:textId="77777777" w:rsidR="005E6963" w:rsidRPr="00DF77C7" w:rsidRDefault="005E6963" w:rsidP="00160183">
            <w:pPr>
              <w:pStyle w:val="Tabletext"/>
              <w:rPr>
                <w:lang w:val="en-GB"/>
              </w:rPr>
            </w:pPr>
            <w:r w:rsidRPr="00DF77C7">
              <w:rPr>
                <w:lang w:val="en-GB"/>
              </w:rPr>
              <w:t>Paul Newman</w:t>
            </w:r>
          </w:p>
        </w:tc>
        <w:tc>
          <w:tcPr>
            <w:tcW w:w="6912" w:type="dxa"/>
            <w:tcBorders>
              <w:top w:val="single" w:sz="4" w:space="0" w:color="auto"/>
              <w:left w:val="single" w:sz="4" w:space="0" w:color="auto"/>
              <w:bottom w:val="single" w:sz="4" w:space="0" w:color="auto"/>
              <w:right w:val="single" w:sz="4" w:space="0" w:color="auto"/>
            </w:tcBorders>
            <w:hideMark/>
          </w:tcPr>
          <w:p w14:paraId="50FAAE1F" w14:textId="77777777" w:rsidR="005E6963" w:rsidRPr="00DF77C7" w:rsidRDefault="005E6963" w:rsidP="00160183">
            <w:pPr>
              <w:pStyle w:val="Tabletext"/>
              <w:rPr>
                <w:lang w:val="en-GB"/>
              </w:rPr>
            </w:pPr>
            <w:r w:rsidRPr="00DF77C7">
              <w:rPr>
                <w:lang w:val="en-GB"/>
              </w:rPr>
              <w:t xml:space="preserve">MRI Radiographer, </w:t>
            </w:r>
            <w:proofErr w:type="gramStart"/>
            <w:r w:rsidRPr="00DF77C7">
              <w:rPr>
                <w:lang w:val="en-GB"/>
              </w:rPr>
              <w:t>North West</w:t>
            </w:r>
            <w:proofErr w:type="gramEnd"/>
            <w:r w:rsidRPr="00DF77C7">
              <w:rPr>
                <w:lang w:val="en-GB"/>
              </w:rPr>
              <w:t xml:space="preserve"> Anglia NHS Foundation Trust</w:t>
            </w:r>
          </w:p>
        </w:tc>
      </w:tr>
      <w:tr w:rsidR="005E6963" w:rsidRPr="00DF77C7" w14:paraId="3803C8B9" w14:textId="77777777" w:rsidTr="005E6963">
        <w:trPr>
          <w:trHeight w:val="1150"/>
        </w:trPr>
        <w:tc>
          <w:tcPr>
            <w:tcW w:w="2297" w:type="dxa"/>
            <w:tcBorders>
              <w:top w:val="single" w:sz="4" w:space="0" w:color="auto"/>
              <w:left w:val="single" w:sz="4" w:space="0" w:color="auto"/>
              <w:bottom w:val="single" w:sz="4" w:space="0" w:color="auto"/>
              <w:right w:val="single" w:sz="4" w:space="0" w:color="auto"/>
            </w:tcBorders>
            <w:hideMark/>
          </w:tcPr>
          <w:p w14:paraId="00B466E6" w14:textId="77777777" w:rsidR="005E6963" w:rsidRPr="00DF77C7" w:rsidRDefault="005E6963" w:rsidP="00160183">
            <w:pPr>
              <w:pStyle w:val="Tabletext"/>
              <w:rPr>
                <w:lang w:val="en-GB"/>
              </w:rPr>
            </w:pPr>
            <w:r w:rsidRPr="00DF77C7">
              <w:rPr>
                <w:lang w:val="en-GB"/>
              </w:rPr>
              <w:t>Sarah Bond</w:t>
            </w:r>
          </w:p>
        </w:tc>
        <w:tc>
          <w:tcPr>
            <w:tcW w:w="6912" w:type="dxa"/>
            <w:tcBorders>
              <w:top w:val="single" w:sz="4" w:space="0" w:color="auto"/>
              <w:left w:val="single" w:sz="4" w:space="0" w:color="auto"/>
              <w:bottom w:val="single" w:sz="4" w:space="0" w:color="auto"/>
              <w:right w:val="single" w:sz="4" w:space="0" w:color="auto"/>
            </w:tcBorders>
            <w:hideMark/>
          </w:tcPr>
          <w:p w14:paraId="23DC3A75" w14:textId="77777777" w:rsidR="005E6963" w:rsidRPr="00DF77C7" w:rsidRDefault="005E6963" w:rsidP="00160183">
            <w:pPr>
              <w:pStyle w:val="Tabletext"/>
              <w:rPr>
                <w:lang w:val="en-GB"/>
              </w:rPr>
            </w:pPr>
            <w:r w:rsidRPr="00DF77C7">
              <w:rPr>
                <w:lang w:val="en-GB"/>
              </w:rPr>
              <w:t>Operational Lead Radiographer,</w:t>
            </w:r>
          </w:p>
          <w:p w14:paraId="52BB571F" w14:textId="77777777" w:rsidR="005E6963" w:rsidRPr="00DF77C7" w:rsidRDefault="005E6963" w:rsidP="00160183">
            <w:pPr>
              <w:pStyle w:val="Tabletext"/>
              <w:rPr>
                <w:lang w:val="en-GB"/>
              </w:rPr>
            </w:pPr>
            <w:r w:rsidRPr="00DF77C7">
              <w:rPr>
                <w:lang w:val="en-GB"/>
              </w:rPr>
              <w:t xml:space="preserve"> Royal United Hospitals Bath NHS Foundation Trust</w:t>
            </w:r>
          </w:p>
        </w:tc>
      </w:tr>
      <w:tr w:rsidR="005E6963" w:rsidRPr="00DF77C7" w14:paraId="2099D9F1" w14:textId="77777777" w:rsidTr="005E6963">
        <w:trPr>
          <w:trHeight w:val="764"/>
        </w:trPr>
        <w:tc>
          <w:tcPr>
            <w:tcW w:w="2297" w:type="dxa"/>
            <w:tcBorders>
              <w:top w:val="single" w:sz="4" w:space="0" w:color="auto"/>
              <w:left w:val="single" w:sz="4" w:space="0" w:color="auto"/>
              <w:bottom w:val="single" w:sz="4" w:space="0" w:color="auto"/>
              <w:right w:val="single" w:sz="4" w:space="0" w:color="auto"/>
            </w:tcBorders>
          </w:tcPr>
          <w:p w14:paraId="043820AD" w14:textId="77777777" w:rsidR="005E6963" w:rsidRPr="00DF77C7" w:rsidRDefault="005E6963" w:rsidP="00160183">
            <w:pPr>
              <w:pStyle w:val="Tabletext"/>
              <w:rPr>
                <w:lang w:val="en-GB"/>
              </w:rPr>
            </w:pPr>
            <w:r w:rsidRPr="00DF77C7">
              <w:rPr>
                <w:lang w:val="en-GB"/>
              </w:rPr>
              <w:t>Sue Rimes</w:t>
            </w:r>
          </w:p>
          <w:p w14:paraId="784A3A8D" w14:textId="77777777" w:rsidR="005E6963" w:rsidRPr="00DF77C7" w:rsidRDefault="005E6963" w:rsidP="00160183">
            <w:pPr>
              <w:pStyle w:val="Tabletext"/>
              <w:rPr>
                <w:lang w:val="en-GB"/>
              </w:rPr>
            </w:pPr>
          </w:p>
        </w:tc>
        <w:tc>
          <w:tcPr>
            <w:tcW w:w="6912" w:type="dxa"/>
            <w:tcBorders>
              <w:top w:val="single" w:sz="4" w:space="0" w:color="auto"/>
              <w:left w:val="single" w:sz="4" w:space="0" w:color="auto"/>
              <w:bottom w:val="single" w:sz="4" w:space="0" w:color="auto"/>
              <w:right w:val="single" w:sz="4" w:space="0" w:color="auto"/>
            </w:tcBorders>
            <w:hideMark/>
          </w:tcPr>
          <w:p w14:paraId="52B52BC8" w14:textId="77777777" w:rsidR="005E6963" w:rsidRPr="00DF77C7" w:rsidRDefault="005E6963" w:rsidP="00160183">
            <w:pPr>
              <w:pStyle w:val="Tabletext"/>
              <w:rPr>
                <w:lang w:val="en-GB"/>
              </w:rPr>
            </w:pPr>
            <w:r w:rsidRPr="00DF77C7">
              <w:rPr>
                <w:lang w:val="en-GB"/>
              </w:rPr>
              <w:t>Principal Radiographer, Musgrove Park Hospital</w:t>
            </w:r>
          </w:p>
          <w:p w14:paraId="0B5D7B8A" w14:textId="77777777" w:rsidR="005E6963" w:rsidRPr="00DF77C7" w:rsidRDefault="005E6963" w:rsidP="00160183">
            <w:pPr>
              <w:pStyle w:val="Tabletext"/>
              <w:rPr>
                <w:lang w:val="en-GB"/>
              </w:rPr>
            </w:pPr>
            <w:r w:rsidRPr="00DF77C7">
              <w:rPr>
                <w:lang w:val="en-GB"/>
              </w:rPr>
              <w:t>Somerset NHS Foundation Trust</w:t>
            </w:r>
          </w:p>
        </w:tc>
      </w:tr>
      <w:tr w:rsidR="005E6963" w:rsidRPr="00DF77C7" w14:paraId="4C01E258" w14:textId="77777777" w:rsidTr="005E6963">
        <w:trPr>
          <w:trHeight w:val="845"/>
        </w:trPr>
        <w:tc>
          <w:tcPr>
            <w:tcW w:w="2297" w:type="dxa"/>
            <w:tcBorders>
              <w:top w:val="single" w:sz="4" w:space="0" w:color="auto"/>
              <w:left w:val="single" w:sz="4" w:space="0" w:color="auto"/>
              <w:bottom w:val="single" w:sz="4" w:space="0" w:color="auto"/>
              <w:right w:val="single" w:sz="4" w:space="0" w:color="auto"/>
            </w:tcBorders>
            <w:hideMark/>
          </w:tcPr>
          <w:p w14:paraId="494AA640" w14:textId="77777777" w:rsidR="005E6963" w:rsidRPr="00DF77C7" w:rsidRDefault="005E6963" w:rsidP="00160183">
            <w:pPr>
              <w:pStyle w:val="Tabletext"/>
              <w:rPr>
                <w:rFonts w:eastAsia="Calibri"/>
                <w:szCs w:val="22"/>
                <w:lang w:val="en-GB"/>
              </w:rPr>
            </w:pPr>
            <w:r w:rsidRPr="00DF77C7">
              <w:rPr>
                <w:rFonts w:eastAsia="Calibri"/>
                <w:szCs w:val="22"/>
                <w:lang w:val="en-GB"/>
              </w:rPr>
              <w:lastRenderedPageBreak/>
              <w:t>Peter Caulton</w:t>
            </w:r>
          </w:p>
        </w:tc>
        <w:tc>
          <w:tcPr>
            <w:tcW w:w="6912" w:type="dxa"/>
            <w:tcBorders>
              <w:top w:val="single" w:sz="4" w:space="0" w:color="auto"/>
              <w:left w:val="single" w:sz="4" w:space="0" w:color="auto"/>
              <w:bottom w:val="single" w:sz="4" w:space="0" w:color="auto"/>
              <w:right w:val="single" w:sz="4" w:space="0" w:color="auto"/>
            </w:tcBorders>
            <w:hideMark/>
          </w:tcPr>
          <w:p w14:paraId="4FD8CBD4" w14:textId="77777777" w:rsidR="005E6963" w:rsidRPr="00DF77C7" w:rsidRDefault="005E6963" w:rsidP="00160183">
            <w:pPr>
              <w:pStyle w:val="Tabletext"/>
              <w:rPr>
                <w:rFonts w:eastAsia="Calibri"/>
                <w:lang w:val="en-GB"/>
              </w:rPr>
            </w:pPr>
            <w:r w:rsidRPr="00DF77C7">
              <w:rPr>
                <w:rFonts w:eastAsia="Calibri"/>
                <w:szCs w:val="22"/>
                <w:lang w:val="en-GB"/>
              </w:rPr>
              <w:t>Clinical Professional Manager for CT &amp; MRI services St Helens &amp; Knowsley Teaching Hospitals NHS Trust</w:t>
            </w:r>
          </w:p>
        </w:tc>
      </w:tr>
      <w:tr w:rsidR="005E6963" w:rsidRPr="00DF77C7" w14:paraId="69FDDB9F" w14:textId="77777777" w:rsidTr="005E6963">
        <w:trPr>
          <w:trHeight w:val="687"/>
        </w:trPr>
        <w:tc>
          <w:tcPr>
            <w:tcW w:w="2297" w:type="dxa"/>
            <w:tcBorders>
              <w:top w:val="single" w:sz="4" w:space="0" w:color="auto"/>
              <w:left w:val="single" w:sz="4" w:space="0" w:color="auto"/>
              <w:bottom w:val="single" w:sz="4" w:space="0" w:color="auto"/>
              <w:right w:val="single" w:sz="4" w:space="0" w:color="auto"/>
            </w:tcBorders>
            <w:hideMark/>
          </w:tcPr>
          <w:p w14:paraId="7F553184" w14:textId="77777777" w:rsidR="005E6963" w:rsidRPr="00DF77C7" w:rsidRDefault="005E6963" w:rsidP="00160183">
            <w:pPr>
              <w:pStyle w:val="Tabletext"/>
              <w:rPr>
                <w:rFonts w:eastAsia="Calibri"/>
                <w:lang w:val="en-GB"/>
              </w:rPr>
            </w:pPr>
            <w:r w:rsidRPr="00DF77C7">
              <w:rPr>
                <w:rFonts w:eastAsia="Calibri"/>
                <w:lang w:val="en-GB"/>
              </w:rPr>
              <w:t>Sue Johnson</w:t>
            </w:r>
          </w:p>
        </w:tc>
        <w:tc>
          <w:tcPr>
            <w:tcW w:w="6912" w:type="dxa"/>
            <w:tcBorders>
              <w:top w:val="single" w:sz="4" w:space="0" w:color="auto"/>
              <w:left w:val="single" w:sz="4" w:space="0" w:color="auto"/>
              <w:bottom w:val="single" w:sz="4" w:space="0" w:color="auto"/>
              <w:right w:val="single" w:sz="4" w:space="0" w:color="auto"/>
            </w:tcBorders>
            <w:hideMark/>
          </w:tcPr>
          <w:p w14:paraId="02599635" w14:textId="77777777" w:rsidR="005E6963" w:rsidRPr="00DF77C7" w:rsidRDefault="005E6963" w:rsidP="00160183">
            <w:pPr>
              <w:pStyle w:val="Tabletext"/>
              <w:rPr>
                <w:rFonts w:eastAsia="Calibri"/>
                <w:lang w:val="en-GB"/>
              </w:rPr>
            </w:pPr>
            <w:r w:rsidRPr="00DF77C7">
              <w:rPr>
                <w:rFonts w:eastAsia="Calibri"/>
                <w:lang w:val="en-GB"/>
              </w:rPr>
              <w:t>Professional Officer Clinical Imaging, The Society and College of Radiographers</w:t>
            </w:r>
          </w:p>
        </w:tc>
      </w:tr>
      <w:tr w:rsidR="005E6963" w:rsidRPr="00DF77C7" w14:paraId="35233D0C" w14:textId="77777777" w:rsidTr="005E6963">
        <w:trPr>
          <w:trHeight w:val="711"/>
        </w:trPr>
        <w:tc>
          <w:tcPr>
            <w:tcW w:w="2297" w:type="dxa"/>
            <w:tcBorders>
              <w:top w:val="single" w:sz="4" w:space="0" w:color="auto"/>
              <w:left w:val="single" w:sz="4" w:space="0" w:color="auto"/>
              <w:bottom w:val="single" w:sz="4" w:space="0" w:color="auto"/>
              <w:right w:val="single" w:sz="4" w:space="0" w:color="auto"/>
            </w:tcBorders>
          </w:tcPr>
          <w:p w14:paraId="4ADF491D" w14:textId="77777777" w:rsidR="005E6963" w:rsidRPr="00DF77C7" w:rsidRDefault="005E6963" w:rsidP="00160183">
            <w:pPr>
              <w:pStyle w:val="Tabletext"/>
              <w:rPr>
                <w:rFonts w:eastAsia="Calibri"/>
                <w:lang w:val="en-GB"/>
              </w:rPr>
            </w:pPr>
            <w:r w:rsidRPr="00DF77C7">
              <w:rPr>
                <w:rFonts w:eastAsia="Calibri"/>
                <w:lang w:val="en-GB"/>
              </w:rPr>
              <w:t xml:space="preserve">Jo Wilkinson     </w:t>
            </w:r>
          </w:p>
          <w:p w14:paraId="7304BC04" w14:textId="77777777" w:rsidR="005E6963" w:rsidRPr="00DF77C7" w:rsidRDefault="005E6963" w:rsidP="00160183">
            <w:pPr>
              <w:pStyle w:val="Tabletext"/>
              <w:rPr>
                <w:rFonts w:eastAsia="Calibri"/>
                <w:lang w:val="en-GB"/>
              </w:rPr>
            </w:pPr>
          </w:p>
        </w:tc>
        <w:tc>
          <w:tcPr>
            <w:tcW w:w="6912" w:type="dxa"/>
            <w:tcBorders>
              <w:top w:val="single" w:sz="4" w:space="0" w:color="auto"/>
              <w:left w:val="single" w:sz="4" w:space="0" w:color="auto"/>
              <w:bottom w:val="single" w:sz="4" w:space="0" w:color="auto"/>
              <w:right w:val="single" w:sz="4" w:space="0" w:color="auto"/>
            </w:tcBorders>
            <w:hideMark/>
          </w:tcPr>
          <w:p w14:paraId="17ADE788" w14:textId="77777777" w:rsidR="005E6963" w:rsidRPr="00DF77C7" w:rsidRDefault="005E6963" w:rsidP="00160183">
            <w:pPr>
              <w:pStyle w:val="Tabletext"/>
              <w:rPr>
                <w:rFonts w:eastAsia="Calibri"/>
                <w:lang w:val="en-GB"/>
              </w:rPr>
            </w:pPr>
            <w:r w:rsidRPr="00DF77C7">
              <w:rPr>
                <w:rFonts w:eastAsia="Calibri"/>
                <w:lang w:val="en-GB"/>
              </w:rPr>
              <w:t xml:space="preserve">Specialist Pharmacist – Hinchingbrooke Hospital </w:t>
            </w:r>
            <w:proofErr w:type="gramStart"/>
            <w:r w:rsidRPr="00DF77C7">
              <w:rPr>
                <w:rFonts w:eastAsia="Calibri"/>
                <w:lang w:val="en-GB"/>
              </w:rPr>
              <w:t>North West</w:t>
            </w:r>
            <w:proofErr w:type="gramEnd"/>
            <w:r w:rsidRPr="00DF77C7">
              <w:rPr>
                <w:rFonts w:eastAsia="Calibri"/>
                <w:lang w:val="en-GB"/>
              </w:rPr>
              <w:t xml:space="preserve"> Anglia NHS Foundation Trust</w:t>
            </w:r>
          </w:p>
        </w:tc>
      </w:tr>
      <w:tr w:rsidR="005E6963" w:rsidRPr="00DF77C7" w14:paraId="059ABF45" w14:textId="77777777" w:rsidTr="005E6963">
        <w:trPr>
          <w:trHeight w:val="615"/>
        </w:trPr>
        <w:tc>
          <w:tcPr>
            <w:tcW w:w="2297" w:type="dxa"/>
            <w:tcBorders>
              <w:top w:val="single" w:sz="4" w:space="0" w:color="auto"/>
              <w:left w:val="single" w:sz="4" w:space="0" w:color="auto"/>
              <w:bottom w:val="single" w:sz="4" w:space="0" w:color="auto"/>
              <w:right w:val="single" w:sz="4" w:space="0" w:color="auto"/>
            </w:tcBorders>
            <w:hideMark/>
          </w:tcPr>
          <w:p w14:paraId="23E9CCF4" w14:textId="77777777" w:rsidR="005E6963" w:rsidRPr="00DF77C7" w:rsidRDefault="005E6963" w:rsidP="00160183">
            <w:pPr>
              <w:pStyle w:val="Tabletext"/>
              <w:rPr>
                <w:rFonts w:eastAsia="Calibri"/>
                <w:lang w:val="en-GB"/>
              </w:rPr>
            </w:pPr>
            <w:r w:rsidRPr="00DF77C7">
              <w:rPr>
                <w:rFonts w:eastAsia="Calibri"/>
                <w:lang w:val="en-GB"/>
              </w:rPr>
              <w:t>Sarah Jenkins</w:t>
            </w:r>
          </w:p>
        </w:tc>
        <w:tc>
          <w:tcPr>
            <w:tcW w:w="6912" w:type="dxa"/>
            <w:tcBorders>
              <w:top w:val="single" w:sz="4" w:space="0" w:color="auto"/>
              <w:left w:val="single" w:sz="4" w:space="0" w:color="auto"/>
              <w:bottom w:val="single" w:sz="4" w:space="0" w:color="auto"/>
              <w:right w:val="single" w:sz="4" w:space="0" w:color="auto"/>
            </w:tcBorders>
          </w:tcPr>
          <w:p w14:paraId="5B686D14" w14:textId="77777777" w:rsidR="005E6963" w:rsidRPr="00DF77C7" w:rsidRDefault="005E6963" w:rsidP="00160183">
            <w:pPr>
              <w:pStyle w:val="Tabletext"/>
              <w:rPr>
                <w:rFonts w:eastAsia="Calibri"/>
                <w:lang w:val="en-GB"/>
              </w:rPr>
            </w:pPr>
            <w:r w:rsidRPr="00DF77C7">
              <w:rPr>
                <w:rFonts w:eastAsia="Calibri"/>
                <w:lang w:val="en-GB"/>
              </w:rPr>
              <w:t>Quality and Governance Manager, Imaging services, University hospitals Dorset</w:t>
            </w:r>
          </w:p>
          <w:p w14:paraId="502D7A32" w14:textId="77777777" w:rsidR="005E6963" w:rsidRPr="00DF77C7" w:rsidRDefault="005E6963" w:rsidP="00160183">
            <w:pPr>
              <w:pStyle w:val="Tabletext"/>
              <w:rPr>
                <w:rFonts w:eastAsia="Calibri"/>
                <w:lang w:val="en-GB"/>
              </w:rPr>
            </w:pPr>
          </w:p>
        </w:tc>
      </w:tr>
      <w:tr w:rsidR="005E6963" w:rsidRPr="00DF77C7" w14:paraId="3652FCC6" w14:textId="77777777" w:rsidTr="005E6963">
        <w:trPr>
          <w:trHeight w:val="1150"/>
        </w:trPr>
        <w:tc>
          <w:tcPr>
            <w:tcW w:w="2297" w:type="dxa"/>
            <w:tcBorders>
              <w:top w:val="single" w:sz="4" w:space="0" w:color="auto"/>
              <w:left w:val="single" w:sz="4" w:space="0" w:color="auto"/>
              <w:bottom w:val="single" w:sz="4" w:space="0" w:color="auto"/>
              <w:right w:val="single" w:sz="4" w:space="0" w:color="auto"/>
            </w:tcBorders>
            <w:hideMark/>
          </w:tcPr>
          <w:p w14:paraId="1CA8641B" w14:textId="77777777" w:rsidR="005E6963" w:rsidRPr="00DF77C7" w:rsidRDefault="005E6963" w:rsidP="00160183">
            <w:pPr>
              <w:pStyle w:val="Tabletext"/>
              <w:rPr>
                <w:rFonts w:eastAsia="Calibri"/>
                <w:lang w:val="en-GB"/>
              </w:rPr>
            </w:pPr>
            <w:r w:rsidRPr="00DF77C7">
              <w:rPr>
                <w:rFonts w:eastAsia="Calibri"/>
                <w:lang w:val="en-GB"/>
              </w:rPr>
              <w:t>Tamsin Arnold</w:t>
            </w:r>
          </w:p>
        </w:tc>
        <w:tc>
          <w:tcPr>
            <w:tcW w:w="6912" w:type="dxa"/>
            <w:tcBorders>
              <w:top w:val="single" w:sz="4" w:space="0" w:color="auto"/>
              <w:left w:val="single" w:sz="4" w:space="0" w:color="auto"/>
              <w:bottom w:val="single" w:sz="4" w:space="0" w:color="auto"/>
              <w:right w:val="single" w:sz="4" w:space="0" w:color="auto"/>
            </w:tcBorders>
            <w:hideMark/>
          </w:tcPr>
          <w:p w14:paraId="03150F78" w14:textId="77777777" w:rsidR="005E6963" w:rsidRPr="00DF77C7" w:rsidRDefault="005E6963" w:rsidP="00160183">
            <w:pPr>
              <w:pStyle w:val="Tabletext"/>
              <w:rPr>
                <w:rFonts w:eastAsia="Calibri"/>
                <w:lang w:val="en-GB"/>
              </w:rPr>
            </w:pPr>
            <w:r w:rsidRPr="00DF77C7">
              <w:rPr>
                <w:rFonts w:eastAsia="Calibri"/>
                <w:lang w:val="en-GB"/>
              </w:rPr>
              <w:t>Accredited Advanced Practitioner Radiographer</w:t>
            </w:r>
          </w:p>
          <w:p w14:paraId="59FF0FC9" w14:textId="77777777" w:rsidR="005E6963" w:rsidRPr="00DF77C7" w:rsidRDefault="005E6963" w:rsidP="00160183">
            <w:pPr>
              <w:pStyle w:val="Tabletext"/>
              <w:rPr>
                <w:rFonts w:eastAsia="Calibri"/>
                <w:lang w:val="en-GB"/>
              </w:rPr>
            </w:pPr>
            <w:r w:rsidRPr="00DF77C7">
              <w:rPr>
                <w:rFonts w:eastAsia="Calibri"/>
                <w:lang w:val="en-GB"/>
              </w:rPr>
              <w:t>CT Dementia Reporting and Radiology Governance, University Hospitals Sussex NHS Foundation Trust</w:t>
            </w:r>
          </w:p>
          <w:p w14:paraId="290D7DC5" w14:textId="77777777" w:rsidR="005E6963" w:rsidRPr="00DF77C7" w:rsidRDefault="005E6963" w:rsidP="00160183">
            <w:pPr>
              <w:pStyle w:val="Tabletext"/>
              <w:rPr>
                <w:rFonts w:eastAsia="Calibri"/>
                <w:lang w:val="en-GB"/>
              </w:rPr>
            </w:pPr>
            <w:r w:rsidRPr="00DF77C7">
              <w:rPr>
                <w:rFonts w:eastAsia="Calibri"/>
                <w:lang w:val="en-GB"/>
              </w:rPr>
              <w:t>Joint Chair, Society and College of Radiographers CT Advisory Group</w:t>
            </w:r>
          </w:p>
        </w:tc>
      </w:tr>
      <w:tr w:rsidR="005E6963" w:rsidRPr="00DF77C7" w14:paraId="33D7CA92" w14:textId="77777777" w:rsidTr="005E6963">
        <w:trPr>
          <w:trHeight w:val="665"/>
        </w:trPr>
        <w:tc>
          <w:tcPr>
            <w:tcW w:w="2297" w:type="dxa"/>
            <w:tcBorders>
              <w:top w:val="single" w:sz="4" w:space="0" w:color="auto"/>
              <w:left w:val="single" w:sz="4" w:space="0" w:color="auto"/>
              <w:bottom w:val="single" w:sz="4" w:space="0" w:color="auto"/>
              <w:right w:val="single" w:sz="4" w:space="0" w:color="auto"/>
            </w:tcBorders>
            <w:hideMark/>
          </w:tcPr>
          <w:p w14:paraId="28B813CB" w14:textId="77777777" w:rsidR="005E6963" w:rsidRPr="00DF77C7" w:rsidRDefault="005E6963" w:rsidP="00160183">
            <w:pPr>
              <w:pStyle w:val="Tabletext"/>
              <w:rPr>
                <w:rFonts w:eastAsia="Calibri"/>
                <w:lang w:val="en-GB"/>
              </w:rPr>
            </w:pPr>
            <w:r w:rsidRPr="00DF77C7">
              <w:rPr>
                <w:rFonts w:eastAsia="Calibri"/>
                <w:lang w:val="en-GB"/>
              </w:rPr>
              <w:t>James Brymer</w:t>
            </w:r>
          </w:p>
        </w:tc>
        <w:tc>
          <w:tcPr>
            <w:tcW w:w="6912" w:type="dxa"/>
            <w:tcBorders>
              <w:top w:val="single" w:sz="4" w:space="0" w:color="auto"/>
              <w:left w:val="single" w:sz="4" w:space="0" w:color="auto"/>
              <w:bottom w:val="single" w:sz="4" w:space="0" w:color="auto"/>
              <w:right w:val="single" w:sz="4" w:space="0" w:color="auto"/>
            </w:tcBorders>
            <w:hideMark/>
          </w:tcPr>
          <w:p w14:paraId="38DC20BF" w14:textId="77777777" w:rsidR="005E6963" w:rsidRPr="00DF77C7" w:rsidRDefault="005E6963" w:rsidP="00160183">
            <w:pPr>
              <w:pStyle w:val="Tabletext"/>
              <w:rPr>
                <w:rFonts w:eastAsia="Calibri"/>
                <w:lang w:val="en-GB"/>
              </w:rPr>
            </w:pPr>
            <w:r w:rsidRPr="00DF77C7">
              <w:rPr>
                <w:rFonts w:eastAsia="Calibri"/>
                <w:lang w:val="en-GB"/>
              </w:rPr>
              <w:t>Radiology Operational Lead</w:t>
            </w:r>
          </w:p>
          <w:p w14:paraId="6FE11C98" w14:textId="77777777" w:rsidR="005E6963" w:rsidRPr="00DF77C7" w:rsidRDefault="005E6963" w:rsidP="00160183">
            <w:pPr>
              <w:pStyle w:val="Tabletext"/>
              <w:rPr>
                <w:rFonts w:eastAsia="Calibri"/>
                <w:lang w:val="en-GB"/>
              </w:rPr>
            </w:pPr>
            <w:r w:rsidRPr="00DF77C7">
              <w:rPr>
                <w:rFonts w:eastAsia="Calibri"/>
                <w:lang w:val="en-GB"/>
              </w:rPr>
              <w:t>The Royal Marsden</w:t>
            </w:r>
          </w:p>
        </w:tc>
      </w:tr>
    </w:tbl>
    <w:p w14:paraId="6C88F5F9" w14:textId="77777777" w:rsidR="00050C45" w:rsidRPr="00DF77C7" w:rsidRDefault="00050C45" w:rsidP="009811EA">
      <w:pPr>
        <w:pStyle w:val="PGDNormal"/>
        <w:rPr>
          <w:lang w:val="en-GB"/>
        </w:rPr>
      </w:pPr>
      <w:r w:rsidRPr="00DF77C7">
        <w:rPr>
          <w:lang w:val="en-GB"/>
        </w:rPr>
        <w:t>The working group gratefully acknowledge the specialist input of Dr Colin Geddes, Consultant Nephrologist, Queen Elizabeth University Hospital, NHS Greater Glasgow &amp; Clyde.</w:t>
      </w:r>
    </w:p>
    <w:p w14:paraId="5D513D47" w14:textId="77777777" w:rsidR="0059738E" w:rsidRPr="00ED232C" w:rsidRDefault="00FC4AA5" w:rsidP="00ED232C">
      <w:pPr>
        <w:pStyle w:val="PGDNormal"/>
        <w:rPr>
          <w:highlight w:val="yellow"/>
        </w:rPr>
      </w:pPr>
      <w:r w:rsidRPr="00ED232C">
        <w:rPr>
          <w:highlight w:val="yellow"/>
        </w:rPr>
        <w:br w:type="page"/>
      </w:r>
    </w:p>
    <w:p w14:paraId="10A8B552" w14:textId="08D1D5D2" w:rsidR="00813399" w:rsidRPr="00DF77C7" w:rsidRDefault="005E6491" w:rsidP="008762B8">
      <w:pPr>
        <w:pStyle w:val="PGDNormal"/>
        <w:rPr>
          <w:lang w:val="en-GB"/>
        </w:rPr>
      </w:pPr>
      <w:r>
        <w:rPr>
          <w:highlight w:val="yellow"/>
          <w:lang w:val="en-GB"/>
        </w:rPr>
        <w:lastRenderedPageBreak/>
        <w:t>[[</w:t>
      </w:r>
      <w:r w:rsidR="00813399" w:rsidRPr="00DF77C7">
        <w:rPr>
          <w:highlight w:val="yellow"/>
          <w:lang w:val="en-GB"/>
        </w:rPr>
        <w:t>The PGD template is not legally valid until it has had the relevant organisational approval.  See below.</w:t>
      </w:r>
      <w:r w:rsidRPr="00605A92">
        <w:rPr>
          <w:highlight w:val="yellow"/>
          <w:lang w:val="en-GB"/>
        </w:rPr>
        <w:t>]]</w:t>
      </w:r>
    </w:p>
    <w:p w14:paraId="580C0EA3" w14:textId="18313674" w:rsidR="00813399" w:rsidRPr="00DF77C7" w:rsidRDefault="00B65003" w:rsidP="00B65003">
      <w:pPr>
        <w:pStyle w:val="Heading1"/>
        <w:rPr>
          <w:highlight w:val="yellow"/>
        </w:rPr>
      </w:pPr>
      <w:r w:rsidRPr="00DF77C7">
        <w:t xml:space="preserve">Organisational authorisations </w:t>
      </w:r>
      <w:r w:rsidR="005E6491" w:rsidRPr="00605A92">
        <w:rPr>
          <w:highlight w:val="yellow"/>
        </w:rPr>
        <w:t>[[</w:t>
      </w:r>
      <w:r w:rsidRPr="00DF77C7">
        <w:rPr>
          <w:highlight w:val="yellow"/>
        </w:rPr>
        <w:t>and other legal requirements</w:t>
      </w:r>
      <w:r w:rsidR="005E6491">
        <w:rPr>
          <w:highlight w:val="yellow"/>
        </w:rPr>
        <w:t>]]</w:t>
      </w:r>
    </w:p>
    <w:p w14:paraId="7D746B46" w14:textId="0C6EE685" w:rsidR="00813399" w:rsidRPr="00DF77C7" w:rsidRDefault="005E6491" w:rsidP="008762B8">
      <w:pPr>
        <w:pStyle w:val="PGDNormal"/>
        <w:rPr>
          <w:highlight w:val="yellow"/>
          <w:lang w:val="en-GB"/>
        </w:rPr>
      </w:pPr>
      <w:r>
        <w:rPr>
          <w:highlight w:val="yellow"/>
          <w:lang w:val="en-GB"/>
        </w:rPr>
        <w:t>[[</w:t>
      </w:r>
      <w:r w:rsidR="00813399" w:rsidRPr="00DF77C7">
        <w:rPr>
          <w:highlight w:val="yellow"/>
          <w:lang w:val="en-GB"/>
        </w:rPr>
        <w:t>This page may be deleted if replaced with a format agreed according to local PGD policy with relevant approvals and authorisation.</w:t>
      </w:r>
    </w:p>
    <w:p w14:paraId="39BC0C7D" w14:textId="1BB42587" w:rsidR="00813399" w:rsidRPr="00DF77C7" w:rsidRDefault="00813399" w:rsidP="008762B8">
      <w:pPr>
        <w:pStyle w:val="PGDNormal"/>
        <w:rPr>
          <w:highlight w:val="yellow"/>
          <w:lang w:val="en-GB"/>
        </w:rPr>
      </w:pPr>
      <w:r w:rsidRPr="00DF77C7">
        <w:rPr>
          <w:highlight w:val="yellow"/>
          <w:lang w:val="en-GB"/>
        </w:rPr>
        <w:t>The PGD is not legally valid until it has had the relevant organisational authorisations.</w:t>
      </w:r>
    </w:p>
    <w:p w14:paraId="7E37FB70" w14:textId="09849F2A" w:rsidR="00813399" w:rsidRPr="00DF77C7" w:rsidRDefault="00813399" w:rsidP="008762B8">
      <w:pPr>
        <w:pStyle w:val="PGDNormal"/>
        <w:rPr>
          <w:lang w:val="en-GB"/>
        </w:rPr>
      </w:pPr>
      <w:r w:rsidRPr="00DF77C7">
        <w:rPr>
          <w:highlight w:val="yellow"/>
          <w:lang w:val="en-GB"/>
        </w:rPr>
        <w:t xml:space="preserve">To ensure compliance with the law, organisations must add local authorisation details i.e. clinical authorisations and the person signing on behalf of the authorising organisation. You may either complete details below or delete and use a format agreed according to local PGD policy which complies with PGD legislation and </w:t>
      </w:r>
      <w:hyperlink r:id="rId13" w:history="1">
        <w:r w:rsidRPr="00DF77C7">
          <w:rPr>
            <w:rStyle w:val="Hyperlink"/>
            <w:highlight w:val="yellow"/>
            <w:lang w:val="en-GB"/>
          </w:rPr>
          <w:t>NICE MPG2 PGD 2017</w:t>
        </w:r>
      </w:hyperlink>
      <w:r w:rsidRPr="00DF77C7">
        <w:rPr>
          <w:highlight w:val="yellow"/>
          <w:lang w:val="en-GB"/>
        </w:rPr>
        <w:t>.</w:t>
      </w:r>
      <w:r w:rsidR="005E6491" w:rsidRPr="00605A92">
        <w:rPr>
          <w:highlight w:val="yellow"/>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GD authorisation"/>
        <w:tblDescription w:val="This table allows input of the authorised signatories of the PGD as required by the Human Medicines Regulations 2012.  It includes columns for the name of the person authorising, their job title and organsiation, signature and the date signed. It also contains a link to the NICE PGD guidance which lists the authorising bodies included in the legislation."/>
      </w:tblPr>
      <w:tblGrid>
        <w:gridCol w:w="3133"/>
        <w:gridCol w:w="2753"/>
        <w:gridCol w:w="1535"/>
        <w:gridCol w:w="1074"/>
      </w:tblGrid>
      <w:tr w:rsidR="00813399" w:rsidRPr="00DF77C7" w14:paraId="39D55B3E" w14:textId="77777777" w:rsidTr="00F224C7">
        <w:trPr>
          <w:tblHeader/>
        </w:trPr>
        <w:tc>
          <w:tcPr>
            <w:tcW w:w="3133" w:type="dxa"/>
            <w:tcBorders>
              <w:top w:val="single" w:sz="4" w:space="0" w:color="auto"/>
              <w:left w:val="single" w:sz="4" w:space="0" w:color="auto"/>
              <w:bottom w:val="single" w:sz="4" w:space="0" w:color="auto"/>
              <w:right w:val="single" w:sz="4" w:space="0" w:color="auto"/>
            </w:tcBorders>
          </w:tcPr>
          <w:p w14:paraId="11057968" w14:textId="77777777" w:rsidR="00813399" w:rsidRPr="00DF77C7" w:rsidRDefault="00813399" w:rsidP="00A32FA7">
            <w:pPr>
              <w:pStyle w:val="TableHeaderRow"/>
            </w:pPr>
            <w:r w:rsidRPr="00DF77C7">
              <w:t xml:space="preserve">Name </w:t>
            </w:r>
          </w:p>
        </w:tc>
        <w:tc>
          <w:tcPr>
            <w:tcW w:w="2753" w:type="dxa"/>
            <w:tcBorders>
              <w:top w:val="single" w:sz="4" w:space="0" w:color="auto"/>
              <w:left w:val="single" w:sz="4" w:space="0" w:color="auto"/>
              <w:bottom w:val="single" w:sz="4" w:space="0" w:color="auto"/>
              <w:right w:val="single" w:sz="4" w:space="0" w:color="auto"/>
            </w:tcBorders>
          </w:tcPr>
          <w:p w14:paraId="1A0F4D2C" w14:textId="77777777" w:rsidR="00813399" w:rsidRPr="00DF77C7" w:rsidRDefault="00813399" w:rsidP="00A32FA7">
            <w:pPr>
              <w:pStyle w:val="TableHeaderRow"/>
            </w:pPr>
            <w:r w:rsidRPr="00DF77C7">
              <w:t xml:space="preserve">Job title and organisation </w:t>
            </w:r>
          </w:p>
        </w:tc>
        <w:tc>
          <w:tcPr>
            <w:tcW w:w="1535" w:type="dxa"/>
            <w:tcBorders>
              <w:top w:val="single" w:sz="4" w:space="0" w:color="auto"/>
              <w:left w:val="single" w:sz="4" w:space="0" w:color="auto"/>
              <w:bottom w:val="single" w:sz="4" w:space="0" w:color="auto"/>
              <w:right w:val="single" w:sz="4" w:space="0" w:color="auto"/>
            </w:tcBorders>
          </w:tcPr>
          <w:p w14:paraId="581041E9" w14:textId="77777777" w:rsidR="00813399" w:rsidRPr="00DF77C7" w:rsidRDefault="00813399" w:rsidP="00A32FA7">
            <w:pPr>
              <w:pStyle w:val="TableHeaderRow"/>
            </w:pPr>
            <w:r w:rsidRPr="00DF77C7">
              <w:t>Signature</w:t>
            </w:r>
          </w:p>
        </w:tc>
        <w:tc>
          <w:tcPr>
            <w:tcW w:w="1074" w:type="dxa"/>
            <w:tcBorders>
              <w:top w:val="single" w:sz="4" w:space="0" w:color="auto"/>
              <w:left w:val="single" w:sz="4" w:space="0" w:color="auto"/>
              <w:bottom w:val="single" w:sz="4" w:space="0" w:color="auto"/>
              <w:right w:val="single" w:sz="4" w:space="0" w:color="auto"/>
            </w:tcBorders>
          </w:tcPr>
          <w:p w14:paraId="02BD78F1" w14:textId="77777777" w:rsidR="00813399" w:rsidRPr="00DF77C7" w:rsidRDefault="00813399" w:rsidP="00A32FA7">
            <w:pPr>
              <w:pStyle w:val="TableHeaderRow"/>
            </w:pPr>
            <w:r w:rsidRPr="00DF77C7">
              <w:t>Date</w:t>
            </w:r>
          </w:p>
        </w:tc>
      </w:tr>
      <w:tr w:rsidR="00813399" w:rsidRPr="00DF77C7" w14:paraId="35D56BF3" w14:textId="77777777" w:rsidTr="00A32FA7">
        <w:tc>
          <w:tcPr>
            <w:tcW w:w="3133" w:type="dxa"/>
            <w:tcBorders>
              <w:top w:val="single" w:sz="4" w:space="0" w:color="auto"/>
              <w:left w:val="single" w:sz="4" w:space="0" w:color="auto"/>
              <w:bottom w:val="single" w:sz="4" w:space="0" w:color="auto"/>
              <w:right w:val="single" w:sz="4" w:space="0" w:color="auto"/>
            </w:tcBorders>
          </w:tcPr>
          <w:p w14:paraId="491A1B03" w14:textId="77777777" w:rsidR="00813399" w:rsidRPr="00872410" w:rsidRDefault="00813399" w:rsidP="00B65003">
            <w:pPr>
              <w:rPr>
                <w:rStyle w:val="TableHeaderColumn"/>
              </w:rPr>
            </w:pPr>
            <w:r w:rsidRPr="00872410">
              <w:rPr>
                <w:rStyle w:val="TableHeaderColumn"/>
              </w:rPr>
              <w:t xml:space="preserve">Senior doctor </w:t>
            </w:r>
          </w:p>
        </w:tc>
        <w:tc>
          <w:tcPr>
            <w:tcW w:w="2753" w:type="dxa"/>
            <w:tcBorders>
              <w:top w:val="single" w:sz="4" w:space="0" w:color="auto"/>
              <w:left w:val="single" w:sz="4" w:space="0" w:color="auto"/>
              <w:bottom w:val="single" w:sz="4" w:space="0" w:color="auto"/>
              <w:right w:val="single" w:sz="4" w:space="0" w:color="auto"/>
            </w:tcBorders>
          </w:tcPr>
          <w:p w14:paraId="098B297F"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AC393BA"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C070EF3" w14:textId="77777777" w:rsidR="00813399" w:rsidRPr="00DF77C7" w:rsidRDefault="00813399" w:rsidP="00B65003">
            <w:pPr>
              <w:pStyle w:val="Tabletext"/>
              <w:rPr>
                <w:lang w:val="en-GB"/>
              </w:rPr>
            </w:pPr>
          </w:p>
        </w:tc>
      </w:tr>
      <w:tr w:rsidR="00813399" w:rsidRPr="00DF77C7" w14:paraId="162855C1" w14:textId="77777777" w:rsidTr="00A32FA7">
        <w:tc>
          <w:tcPr>
            <w:tcW w:w="3133" w:type="dxa"/>
            <w:tcBorders>
              <w:top w:val="single" w:sz="4" w:space="0" w:color="auto"/>
              <w:left w:val="single" w:sz="4" w:space="0" w:color="auto"/>
              <w:bottom w:val="single" w:sz="4" w:space="0" w:color="auto"/>
              <w:right w:val="single" w:sz="4" w:space="0" w:color="auto"/>
            </w:tcBorders>
          </w:tcPr>
          <w:p w14:paraId="579B23DD" w14:textId="77777777" w:rsidR="00813399" w:rsidRPr="00872410" w:rsidRDefault="00813399" w:rsidP="00B65003">
            <w:pPr>
              <w:rPr>
                <w:rStyle w:val="TableHeaderColumn"/>
              </w:rPr>
            </w:pPr>
            <w:r w:rsidRPr="00872410">
              <w:rPr>
                <w:rStyle w:val="TableHeaderColumn"/>
              </w:rPr>
              <w:t>Senior pharmacist</w:t>
            </w:r>
          </w:p>
        </w:tc>
        <w:tc>
          <w:tcPr>
            <w:tcW w:w="2753" w:type="dxa"/>
            <w:tcBorders>
              <w:top w:val="single" w:sz="4" w:space="0" w:color="auto"/>
              <w:left w:val="single" w:sz="4" w:space="0" w:color="auto"/>
              <w:bottom w:val="single" w:sz="4" w:space="0" w:color="auto"/>
              <w:right w:val="single" w:sz="4" w:space="0" w:color="auto"/>
            </w:tcBorders>
          </w:tcPr>
          <w:p w14:paraId="75BBC646"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FB26856"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3A597D4A" w14:textId="77777777" w:rsidR="00813399" w:rsidRPr="00DF77C7" w:rsidRDefault="00813399" w:rsidP="00B65003">
            <w:pPr>
              <w:pStyle w:val="Tabletext"/>
              <w:rPr>
                <w:lang w:val="en-GB"/>
              </w:rPr>
            </w:pPr>
          </w:p>
        </w:tc>
      </w:tr>
      <w:tr w:rsidR="00813399" w:rsidRPr="00DF77C7" w14:paraId="7A2D073B" w14:textId="77777777" w:rsidTr="00A32FA7">
        <w:tc>
          <w:tcPr>
            <w:tcW w:w="3133" w:type="dxa"/>
            <w:tcBorders>
              <w:top w:val="single" w:sz="4" w:space="0" w:color="auto"/>
              <w:left w:val="single" w:sz="4" w:space="0" w:color="auto"/>
              <w:bottom w:val="single" w:sz="4" w:space="0" w:color="auto"/>
              <w:right w:val="single" w:sz="4" w:space="0" w:color="auto"/>
            </w:tcBorders>
          </w:tcPr>
          <w:p w14:paraId="246E86BC" w14:textId="77777777" w:rsidR="00813399" w:rsidRPr="00872410" w:rsidRDefault="00813399" w:rsidP="00B65003">
            <w:pPr>
              <w:rPr>
                <w:rStyle w:val="TableHeaderColumn"/>
              </w:rPr>
            </w:pPr>
            <w:r w:rsidRPr="00872410">
              <w:rPr>
                <w:rStyle w:val="TableHeaderColumn"/>
              </w:rPr>
              <w:t xml:space="preserve">Senior representative of professional group using the PGD </w:t>
            </w:r>
          </w:p>
        </w:tc>
        <w:tc>
          <w:tcPr>
            <w:tcW w:w="2753" w:type="dxa"/>
            <w:tcBorders>
              <w:top w:val="single" w:sz="4" w:space="0" w:color="auto"/>
              <w:left w:val="single" w:sz="4" w:space="0" w:color="auto"/>
              <w:bottom w:val="single" w:sz="4" w:space="0" w:color="auto"/>
              <w:right w:val="single" w:sz="4" w:space="0" w:color="auto"/>
            </w:tcBorders>
          </w:tcPr>
          <w:p w14:paraId="3F33A7EC"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BBDE978"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FB2672C" w14:textId="77777777" w:rsidR="00813399" w:rsidRPr="00DF77C7" w:rsidRDefault="00813399" w:rsidP="00B65003">
            <w:pPr>
              <w:pStyle w:val="Tabletext"/>
              <w:rPr>
                <w:lang w:val="en-GB"/>
              </w:rPr>
            </w:pPr>
          </w:p>
        </w:tc>
      </w:tr>
      <w:tr w:rsidR="00813399" w:rsidRPr="00DF77C7" w14:paraId="317E6CF7" w14:textId="77777777" w:rsidTr="00A32FA7">
        <w:tc>
          <w:tcPr>
            <w:tcW w:w="3133" w:type="dxa"/>
            <w:tcBorders>
              <w:top w:val="single" w:sz="4" w:space="0" w:color="auto"/>
              <w:left w:val="single" w:sz="4" w:space="0" w:color="auto"/>
              <w:bottom w:val="single" w:sz="4" w:space="0" w:color="auto"/>
              <w:right w:val="single" w:sz="4" w:space="0" w:color="auto"/>
            </w:tcBorders>
          </w:tcPr>
          <w:p w14:paraId="2C7B5334" w14:textId="2D01FB95" w:rsidR="00813399" w:rsidRPr="00872410" w:rsidRDefault="00813399" w:rsidP="00B65003">
            <w:pPr>
              <w:rPr>
                <w:rStyle w:val="TableHeaderColumn"/>
              </w:rPr>
            </w:pPr>
            <w:r w:rsidRPr="00872410">
              <w:rPr>
                <w:rStyle w:val="TableHeaderColumn"/>
              </w:rPr>
              <w:t xml:space="preserve">Person signing on behalf of </w:t>
            </w:r>
            <w:r w:rsidR="009E38CA">
              <w:rPr>
                <w:rStyle w:val="TableHeaderColumn"/>
              </w:rPr>
              <w:t xml:space="preserve">the </w:t>
            </w:r>
            <w:hyperlink r:id="rId14" w:anchor="terms-used-in-the-guideline" w:history="1">
              <w:r w:rsidR="00D0044C" w:rsidRPr="00D40EC8">
                <w:rPr>
                  <w:rStyle w:val="Hyperlink"/>
                  <w:rFonts w:ascii="Arial" w:hAnsi="Arial"/>
                  <w:sz w:val="20"/>
                  <w:szCs w:val="20"/>
                </w:rPr>
                <w:t>authorising body</w:t>
              </w:r>
              <w:r w:rsidR="009E38CA" w:rsidRPr="00D40EC8">
                <w:rPr>
                  <w:rStyle w:val="Hyperlink"/>
                  <w:sz w:val="20"/>
                  <w:szCs w:val="20"/>
                </w:rPr>
                <w:t xml:space="preserve"> </w:t>
              </w:r>
              <w:r w:rsidR="009E38CA" w:rsidRPr="00D40EC8">
                <w:rPr>
                  <w:rStyle w:val="Hyperlink"/>
                  <w:rFonts w:ascii="Arial" w:hAnsi="Arial"/>
                  <w:sz w:val="20"/>
                  <w:szCs w:val="20"/>
                </w:rPr>
                <w:t>as defined by NICE</w:t>
              </w:r>
            </w:hyperlink>
            <w:r w:rsidR="009E38CA" w:rsidRPr="00D40EC8">
              <w:rPr>
                <w:sz w:val="20"/>
                <w:szCs w:val="20"/>
              </w:rPr>
              <w:t xml:space="preserve"> </w:t>
            </w:r>
          </w:p>
        </w:tc>
        <w:tc>
          <w:tcPr>
            <w:tcW w:w="2753" w:type="dxa"/>
            <w:tcBorders>
              <w:top w:val="single" w:sz="4" w:space="0" w:color="auto"/>
              <w:left w:val="single" w:sz="4" w:space="0" w:color="auto"/>
              <w:bottom w:val="single" w:sz="4" w:space="0" w:color="auto"/>
              <w:right w:val="single" w:sz="4" w:space="0" w:color="auto"/>
            </w:tcBorders>
          </w:tcPr>
          <w:p w14:paraId="1233B39B"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647E003F"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50DC60E7" w14:textId="77777777" w:rsidR="00813399" w:rsidRPr="00DF77C7" w:rsidRDefault="00813399" w:rsidP="00B65003">
            <w:pPr>
              <w:pStyle w:val="Tabletext"/>
              <w:rPr>
                <w:lang w:val="en-GB"/>
              </w:rPr>
            </w:pPr>
          </w:p>
        </w:tc>
      </w:tr>
    </w:tbl>
    <w:p w14:paraId="358A5AE0" w14:textId="77777777" w:rsidR="00B65003" w:rsidRPr="00DF77C7" w:rsidRDefault="00B65003" w:rsidP="00B65003">
      <w:pPr>
        <w:pStyle w:val="PGDNormal"/>
        <w:rPr>
          <w:highlight w:val="yellow"/>
          <w:lang w:val="en-GB"/>
        </w:rPr>
      </w:pPr>
    </w:p>
    <w:p w14:paraId="5A26FA8C" w14:textId="0BDE5500" w:rsidR="00813399" w:rsidRPr="00DF77C7" w:rsidRDefault="00E46E97" w:rsidP="00B65003">
      <w:pPr>
        <w:pStyle w:val="PGDNormal"/>
        <w:rPr>
          <w:rFonts w:eastAsia="Calibri"/>
          <w:highlight w:val="yellow"/>
          <w:lang w:val="en-GB"/>
        </w:rPr>
      </w:pPr>
      <w:r w:rsidRPr="00605A92">
        <w:rPr>
          <w:highlight w:val="yellow"/>
          <w:lang w:val="en-GB"/>
        </w:rPr>
        <w:t>[[</w:t>
      </w:r>
      <w:r w:rsidR="00813399" w:rsidRPr="00DF77C7">
        <w:rPr>
          <w:highlight w:val="yellow"/>
          <w:lang w:val="en-GB"/>
        </w:rPr>
        <w:t>It is the responsibility of the provider organisation to ensure that all legal and governance requirements for using the PGD are met.</w:t>
      </w:r>
    </w:p>
    <w:p w14:paraId="2466BD41" w14:textId="77777777" w:rsidR="00813399" w:rsidRPr="00DF77C7" w:rsidRDefault="00813399" w:rsidP="00B65003">
      <w:pPr>
        <w:pStyle w:val="PGDNormal"/>
        <w:rPr>
          <w:highlight w:val="yellow"/>
          <w:lang w:val="en-GB"/>
        </w:rPr>
      </w:pPr>
      <w:r w:rsidRPr="00DF77C7">
        <w:rPr>
          <w:highlight w:val="yellow"/>
          <w:lang w:val="en-GB"/>
        </w:rPr>
        <w:t xml:space="preserve">To meet legal requirements, authorising organisations must add an Individual Practitioner Authorisation sheet or List of Authorised Practitioners. This varies according to local policy and how the service is managed but this should be a signature list or an individual agreement. </w:t>
      </w:r>
    </w:p>
    <w:p w14:paraId="3AD71782" w14:textId="77777777" w:rsidR="00813399" w:rsidRPr="00DF77C7" w:rsidRDefault="00813399" w:rsidP="00B65003">
      <w:pPr>
        <w:pStyle w:val="PGDNormal"/>
        <w:rPr>
          <w:highlight w:val="yellow"/>
          <w:lang w:val="en-GB"/>
        </w:rPr>
      </w:pPr>
      <w:r w:rsidRPr="00DF77C7">
        <w:rPr>
          <w:highlight w:val="yellow"/>
          <w:lang w:val="en-GB"/>
        </w:rPr>
        <w:t xml:space="preserve">PGDs do not remove inherent professional obligations or accountability. It is the responsibility of each professional to practice only within the bounds of their own competence and in accordance with their own Code of Professional Conduct.  Individual practitioners must declare that they have read and understood the Patient Group Direction and agree to supply/administer contrast listed only in accordance with the PGD. </w:t>
      </w:r>
    </w:p>
    <w:p w14:paraId="6831A5E6" w14:textId="24B273E0" w:rsidR="00813399" w:rsidRPr="00DF77C7" w:rsidRDefault="00813399" w:rsidP="008762B8">
      <w:pPr>
        <w:pStyle w:val="PGDNormal"/>
        <w:rPr>
          <w:highlight w:val="yellow"/>
          <w:lang w:val="en-GB"/>
        </w:rPr>
      </w:pPr>
      <w:r w:rsidRPr="00DF77C7">
        <w:rPr>
          <w:highlight w:val="yellow"/>
          <w:lang w:val="en-GB"/>
        </w:rPr>
        <w:t>O</w:t>
      </w:r>
      <w:r w:rsidR="008762B8" w:rsidRPr="00DF77C7">
        <w:rPr>
          <w:highlight w:val="yellow"/>
          <w:lang w:val="en-GB"/>
        </w:rPr>
        <w:t>rganisations may also add</w:t>
      </w:r>
      <w:r w:rsidRPr="00DF77C7">
        <w:rPr>
          <w:highlight w:val="yellow"/>
          <w:lang w:val="en-GB"/>
        </w:rPr>
        <w:t>:</w:t>
      </w:r>
    </w:p>
    <w:p w14:paraId="53B6678F" w14:textId="61FBF7EF" w:rsidR="00813399" w:rsidRPr="008C6AC3" w:rsidRDefault="00813399" w:rsidP="008C6AC3">
      <w:pPr>
        <w:pStyle w:val="Bulletindent1"/>
        <w:rPr>
          <w:highlight w:val="yellow"/>
        </w:rPr>
      </w:pPr>
      <w:r w:rsidRPr="008C6AC3">
        <w:rPr>
          <w:highlight w:val="yellow"/>
        </w:rPr>
        <w:t xml:space="preserve">Local training and competency assessment documentation </w:t>
      </w:r>
    </w:p>
    <w:p w14:paraId="17AFAE38" w14:textId="5FC656C0" w:rsidR="00813399" w:rsidRPr="008C6AC3" w:rsidRDefault="00813399" w:rsidP="008C6AC3">
      <w:pPr>
        <w:pStyle w:val="Bulletindent1"/>
        <w:rPr>
          <w:highlight w:val="yellow"/>
        </w:rPr>
      </w:pPr>
      <w:r w:rsidRPr="008C6AC3">
        <w:rPr>
          <w:highlight w:val="yellow"/>
        </w:rPr>
        <w:t>Other supporting local guidance or information</w:t>
      </w:r>
    </w:p>
    <w:p w14:paraId="0FF3FC45" w14:textId="5E617158" w:rsidR="00762BFE" w:rsidRPr="00160B58" w:rsidRDefault="00813399" w:rsidP="00160B58">
      <w:pPr>
        <w:pStyle w:val="Bulletindent1"/>
        <w:rPr>
          <w:highlight w:val="yellow"/>
        </w:rPr>
      </w:pPr>
      <w:r w:rsidRPr="00160B58">
        <w:rPr>
          <w:highlight w:val="yellow"/>
        </w:rPr>
        <w:t>Links to local PGD Policy and other supporting guidance</w:t>
      </w:r>
      <w:r w:rsidR="00762BFE" w:rsidRPr="00160B58">
        <w:rPr>
          <w:highlight w:val="yellow"/>
        </w:rPr>
        <w:t xml:space="preserve"> </w:t>
      </w:r>
    </w:p>
    <w:p w14:paraId="35B5D425" w14:textId="580BF799" w:rsidR="00813399" w:rsidRPr="00293756" w:rsidRDefault="00813399" w:rsidP="00160B58">
      <w:pPr>
        <w:pStyle w:val="Bulletindent1"/>
        <w:rPr>
          <w:highlight w:val="yellow"/>
        </w:rPr>
      </w:pPr>
      <w:r w:rsidRPr="00293756">
        <w:rPr>
          <w:highlight w:val="yellow"/>
        </w:rPr>
        <w:lastRenderedPageBreak/>
        <w:t xml:space="preserve">Audit requirements </w:t>
      </w:r>
    </w:p>
    <w:p w14:paraId="1B986D2E" w14:textId="358B3C5E" w:rsidR="00813399" w:rsidRPr="00DF77C7" w:rsidRDefault="00813399" w:rsidP="008762B8">
      <w:pPr>
        <w:pStyle w:val="PGDNormal"/>
        <w:rPr>
          <w:lang w:val="en-GB"/>
        </w:rPr>
      </w:pPr>
      <w:r w:rsidRPr="00DF77C7">
        <w:rPr>
          <w:highlight w:val="yellow"/>
          <w:lang w:val="en-GB"/>
        </w:rPr>
        <w:t>Any reference to a Trust protocol (either clinical to be followed as part of the administration of a contrast agent with the PGD or for any other purpose) must be referenced and hyperlinked to ensure the practitioner acting under the PGD has direct access to the protocol for reference.</w:t>
      </w:r>
      <w:r w:rsidR="00E46E97" w:rsidRPr="00605A92">
        <w:rPr>
          <w:highlight w:val="yellow"/>
          <w:lang w:val="en-GB"/>
        </w:rPr>
        <w:t>]]</w:t>
      </w:r>
    </w:p>
    <w:p w14:paraId="41A13A1A" w14:textId="2FC4B1AE" w:rsidR="007A1448" w:rsidRPr="00DF77C7" w:rsidRDefault="007A1448" w:rsidP="008762B8">
      <w:pPr>
        <w:pStyle w:val="Heading1"/>
      </w:pPr>
      <w:r w:rsidRPr="00DF77C7">
        <w:br w:type="page"/>
      </w:r>
      <w:bookmarkStart w:id="3" w:name="Table2"/>
      <w:r w:rsidR="004C39C3">
        <w:lastRenderedPageBreak/>
        <w:t>Characteristics of staff</w:t>
      </w:r>
    </w:p>
    <w:p w14:paraId="24B546B6" w14:textId="6B071A1C" w:rsidR="00BB2C75" w:rsidRPr="00DF77C7" w:rsidRDefault="00BB2C75" w:rsidP="00BB2C75">
      <w:pPr>
        <w:pStyle w:val="PGDNormal"/>
        <w:rPr>
          <w:lang w:val="en-GB"/>
        </w:rPr>
      </w:pPr>
      <w:r w:rsidRPr="00DF77C7">
        <w:rPr>
          <w:lang w:val="en-GB"/>
        </w:rPr>
        <w:t>The decision to administer any contrast rests with the individual registered practitioner who must abide by the PGD and any associated organisation policies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training and competency requirements."/>
        <w:tblDescription w:val="This table details the training and competency required by registered radiographers to work under this PGD. It includes rows for qualifications and professional registration, initial training, competency assessment and ongoing training and competency."/>
      </w:tblPr>
      <w:tblGrid>
        <w:gridCol w:w="2591"/>
        <w:gridCol w:w="5904"/>
      </w:tblGrid>
      <w:tr w:rsidR="00B81529" w:rsidRPr="00DF77C7" w14:paraId="26A06832" w14:textId="77777777">
        <w:tc>
          <w:tcPr>
            <w:tcW w:w="1525" w:type="pct"/>
            <w:tcBorders>
              <w:top w:val="single" w:sz="4" w:space="0" w:color="auto"/>
              <w:left w:val="single" w:sz="4" w:space="0" w:color="auto"/>
              <w:bottom w:val="single" w:sz="4" w:space="0" w:color="auto"/>
              <w:right w:val="single" w:sz="4" w:space="0" w:color="auto"/>
            </w:tcBorders>
          </w:tcPr>
          <w:p w14:paraId="627BE3CB" w14:textId="77777777" w:rsidR="00B81529" w:rsidRPr="00DF77C7" w:rsidRDefault="00B81529" w:rsidP="00B81529">
            <w:pPr>
              <w:pStyle w:val="Tabletext"/>
              <w:rPr>
                <w:rStyle w:val="TableHeaderColumn"/>
                <w:lang w:val="en-GB"/>
              </w:rPr>
            </w:pPr>
            <w:r w:rsidRPr="00DF77C7">
              <w:rPr>
                <w:rStyle w:val="TableHeaderColumn"/>
                <w:lang w:val="en-GB"/>
              </w:rPr>
              <w:t>Qualifications and professional registration</w:t>
            </w:r>
          </w:p>
        </w:tc>
        <w:tc>
          <w:tcPr>
            <w:tcW w:w="3475" w:type="pct"/>
            <w:tcBorders>
              <w:top w:val="single" w:sz="4" w:space="0" w:color="auto"/>
              <w:left w:val="single" w:sz="4" w:space="0" w:color="auto"/>
              <w:bottom w:val="single" w:sz="4" w:space="0" w:color="auto"/>
              <w:right w:val="single" w:sz="4" w:space="0" w:color="auto"/>
            </w:tcBorders>
          </w:tcPr>
          <w:p w14:paraId="45DED84F" w14:textId="77777777" w:rsidR="003D483F" w:rsidRPr="00DF77C7" w:rsidRDefault="003D483F" w:rsidP="008762B8">
            <w:pPr>
              <w:pStyle w:val="Tabletext"/>
              <w:rPr>
                <w:lang w:val="en-GB"/>
              </w:rPr>
            </w:pPr>
            <w:r w:rsidRPr="00DF77C7">
              <w:rPr>
                <w:lang w:val="en-GB"/>
              </w:rPr>
              <w:t>Radiographers registered with the Health and Care Professions Council (HCPC).</w:t>
            </w:r>
          </w:p>
          <w:p w14:paraId="111D2851" w14:textId="4253801F" w:rsidR="00B81529" w:rsidRPr="00DF77C7" w:rsidRDefault="003D483F" w:rsidP="008762B8">
            <w:pPr>
              <w:pStyle w:val="Tabletext"/>
              <w:rPr>
                <w:lang w:val="en-GB"/>
              </w:rPr>
            </w:pPr>
            <w:r w:rsidRPr="00DF77C7">
              <w:rPr>
                <w:lang w:val="en-GB"/>
              </w:rPr>
              <w:t xml:space="preserve">Successful completion of Society and College of Radiographers approved course in administration of </w:t>
            </w:r>
            <w:r w:rsidR="005A6885" w:rsidRPr="00DF77C7">
              <w:rPr>
                <w:lang w:val="en-GB"/>
              </w:rPr>
              <w:t>intrav</w:t>
            </w:r>
            <w:r w:rsidR="005A6885">
              <w:rPr>
                <w:lang w:val="en-GB"/>
              </w:rPr>
              <w:t>enous</w:t>
            </w:r>
            <w:r w:rsidR="005A6885" w:rsidRPr="00DF77C7">
              <w:rPr>
                <w:lang w:val="en-GB"/>
              </w:rPr>
              <w:t xml:space="preserve"> </w:t>
            </w:r>
            <w:r w:rsidRPr="00DF77C7">
              <w:rPr>
                <w:lang w:val="en-GB"/>
              </w:rPr>
              <w:t>contrast agent including competency assessment or locally authorised training course and competency programme.</w:t>
            </w:r>
          </w:p>
        </w:tc>
      </w:tr>
      <w:tr w:rsidR="00B81529" w:rsidRPr="00DF77C7" w14:paraId="06CF6755" w14:textId="77777777">
        <w:tc>
          <w:tcPr>
            <w:tcW w:w="1525" w:type="pct"/>
            <w:tcBorders>
              <w:top w:val="single" w:sz="4" w:space="0" w:color="auto"/>
              <w:left w:val="single" w:sz="4" w:space="0" w:color="auto"/>
              <w:bottom w:val="single" w:sz="4" w:space="0" w:color="auto"/>
              <w:right w:val="single" w:sz="4" w:space="0" w:color="auto"/>
            </w:tcBorders>
          </w:tcPr>
          <w:p w14:paraId="72CA058D" w14:textId="77777777" w:rsidR="00B81529" w:rsidRPr="00DF77C7" w:rsidRDefault="00B81529" w:rsidP="00B81529">
            <w:pPr>
              <w:pStyle w:val="Tabletext"/>
              <w:rPr>
                <w:rStyle w:val="TableHeaderColumn"/>
                <w:lang w:val="en-GB"/>
              </w:rPr>
            </w:pPr>
            <w:r w:rsidRPr="00DF77C7">
              <w:rPr>
                <w:rStyle w:val="TableHeaderColumn"/>
                <w:lang w:val="en-GB"/>
              </w:rPr>
              <w:t>Initial training</w:t>
            </w:r>
          </w:p>
        </w:tc>
        <w:tc>
          <w:tcPr>
            <w:tcW w:w="3475" w:type="pct"/>
            <w:tcBorders>
              <w:top w:val="single" w:sz="4" w:space="0" w:color="auto"/>
              <w:left w:val="single" w:sz="4" w:space="0" w:color="auto"/>
              <w:bottom w:val="single" w:sz="4" w:space="0" w:color="auto"/>
              <w:right w:val="single" w:sz="4" w:space="0" w:color="auto"/>
            </w:tcBorders>
          </w:tcPr>
          <w:p w14:paraId="4B43E5B0" w14:textId="1ABF53B4" w:rsidR="00B81529" w:rsidRPr="00DF77C7" w:rsidRDefault="00B154E7" w:rsidP="008762B8">
            <w:pPr>
              <w:pStyle w:val="Tabletext"/>
              <w:rPr>
                <w:lang w:val="en-GB"/>
              </w:rPr>
            </w:pPr>
            <w:r w:rsidRPr="00605A92">
              <w:rPr>
                <w:highlight w:val="cyan"/>
                <w:lang w:val="en-GB"/>
              </w:rPr>
              <w:t>[</w:t>
            </w:r>
            <w:r w:rsidR="00B81529" w:rsidRPr="00DF77C7">
              <w:rPr>
                <w:highlight w:val="cyan"/>
                <w:lang w:val="en-GB"/>
              </w:rPr>
              <w:t xml:space="preserve">Anaphylaxis and resuscitation training </w:t>
            </w:r>
            <w:r w:rsidR="000E2765" w:rsidRPr="00DF77C7">
              <w:rPr>
                <w:highlight w:val="cyan"/>
                <w:lang w:val="en-GB"/>
              </w:rPr>
              <w:t xml:space="preserve">and hospital life support relevant to the MR environment </w:t>
            </w:r>
            <w:r w:rsidR="00B81529" w:rsidRPr="00DF77C7">
              <w:rPr>
                <w:highlight w:val="cyan"/>
                <w:lang w:val="en-GB"/>
              </w:rPr>
              <w:t>– review to reflect local organisation policy and training</w:t>
            </w:r>
            <w:r w:rsidRPr="00605A92">
              <w:rPr>
                <w:highlight w:val="cyan"/>
                <w:lang w:val="en-GB"/>
              </w:rPr>
              <w:t>]</w:t>
            </w:r>
          </w:p>
        </w:tc>
      </w:tr>
      <w:tr w:rsidR="00B81529" w:rsidRPr="00DF77C7" w14:paraId="15ADED8B" w14:textId="77777777">
        <w:tc>
          <w:tcPr>
            <w:tcW w:w="1525" w:type="pct"/>
            <w:tcBorders>
              <w:top w:val="single" w:sz="4" w:space="0" w:color="auto"/>
              <w:left w:val="single" w:sz="4" w:space="0" w:color="auto"/>
              <w:bottom w:val="single" w:sz="4" w:space="0" w:color="auto"/>
              <w:right w:val="single" w:sz="4" w:space="0" w:color="auto"/>
            </w:tcBorders>
          </w:tcPr>
          <w:p w14:paraId="5DBBEBEA" w14:textId="77777777" w:rsidR="00B81529" w:rsidRPr="00DF77C7" w:rsidRDefault="00B81529" w:rsidP="00B81529">
            <w:pPr>
              <w:pStyle w:val="Tabletext"/>
              <w:rPr>
                <w:rStyle w:val="TableHeaderColumn"/>
                <w:lang w:val="en-GB"/>
              </w:rPr>
            </w:pPr>
            <w:r w:rsidRPr="00DF77C7">
              <w:rPr>
                <w:rStyle w:val="TableHeaderColumn"/>
                <w:lang w:val="en-GB"/>
              </w:rPr>
              <w:t>Competency assessment</w:t>
            </w:r>
          </w:p>
        </w:tc>
        <w:tc>
          <w:tcPr>
            <w:tcW w:w="3475" w:type="pct"/>
            <w:tcBorders>
              <w:top w:val="single" w:sz="4" w:space="0" w:color="auto"/>
              <w:left w:val="single" w:sz="4" w:space="0" w:color="auto"/>
              <w:bottom w:val="single" w:sz="4" w:space="0" w:color="auto"/>
              <w:right w:val="single" w:sz="4" w:space="0" w:color="auto"/>
            </w:tcBorders>
          </w:tcPr>
          <w:p w14:paraId="30C7E4AB" w14:textId="2910BBA8" w:rsidR="003E69CD" w:rsidRDefault="00C373F2" w:rsidP="008762B8">
            <w:pPr>
              <w:pStyle w:val="Tabletext"/>
              <w:rPr>
                <w:lang w:val="en-GB"/>
              </w:rPr>
            </w:pPr>
            <w:r>
              <w:t xml:space="preserve">Registered healthcare professionals (HCPs) </w:t>
            </w:r>
            <w:r w:rsidR="003E69CD">
              <w:t>operating under this PGD must be assessed as competent (see Appendix A) or complete an appropriate self-declaration of competence</w:t>
            </w:r>
          </w:p>
          <w:p w14:paraId="0D564727" w14:textId="7F6B616D" w:rsidR="00B81529" w:rsidRPr="00DF77C7" w:rsidRDefault="00C373F2" w:rsidP="008762B8">
            <w:pPr>
              <w:pStyle w:val="Tabletext"/>
              <w:rPr>
                <w:lang w:val="en-GB"/>
              </w:rPr>
            </w:pPr>
            <w:r>
              <w:t>Registered HCPs</w:t>
            </w:r>
            <w:r w:rsidR="008B2A57" w:rsidRPr="00DF77C7">
              <w:rPr>
                <w:lang w:val="en-GB"/>
              </w:rPr>
              <w:t xml:space="preserve"> </w:t>
            </w:r>
            <w:r w:rsidR="00B81529" w:rsidRPr="00DF77C7">
              <w:rPr>
                <w:lang w:val="en-GB"/>
              </w:rPr>
              <w:t>operating under this PGD are encouraged to review their competency using the</w:t>
            </w:r>
            <w:hyperlink r:id="rId15" w:history="1">
              <w:r w:rsidR="00B81529" w:rsidRPr="000F52B4">
                <w:t xml:space="preserve"> </w:t>
              </w:r>
              <w:r w:rsidR="00B81529" w:rsidRPr="000F52B4">
                <w:rPr>
                  <w:rStyle w:val="Hyperlink"/>
                </w:rPr>
                <w:t>NICE Competency Framework for health professionals using patient group directions</w:t>
              </w:r>
            </w:hyperlink>
            <w:r w:rsidR="000F52B4">
              <w:t xml:space="preserve"> </w:t>
            </w:r>
          </w:p>
          <w:p w14:paraId="41F46029" w14:textId="525E20BF" w:rsidR="00B81529" w:rsidRPr="00DF77C7" w:rsidRDefault="00B154E7" w:rsidP="008762B8">
            <w:pPr>
              <w:pStyle w:val="Tabletext"/>
              <w:rPr>
                <w:lang w:val="en-GB"/>
              </w:rPr>
            </w:pPr>
            <w:r w:rsidRPr="00605A92">
              <w:rPr>
                <w:highlight w:val="cyan"/>
                <w:lang w:val="en-GB"/>
              </w:rPr>
              <w:t>[</w:t>
            </w:r>
            <w:r w:rsidR="003E69CD">
              <w:rPr>
                <w:highlight w:val="cyan"/>
                <w:lang w:val="en-GB"/>
              </w:rPr>
              <w:t xml:space="preserve">Organisational </w:t>
            </w:r>
            <w:r w:rsidR="00B81529" w:rsidRPr="00DF77C7">
              <w:rPr>
                <w:highlight w:val="cyan"/>
                <w:lang w:val="en-GB"/>
              </w:rPr>
              <w:t>PGD</w:t>
            </w:r>
            <w:r w:rsidR="003E69CD">
              <w:rPr>
                <w:highlight w:val="cyan"/>
                <w:lang w:val="en-GB"/>
              </w:rPr>
              <w:t xml:space="preserve"> and/</w:t>
            </w:r>
            <w:r w:rsidR="00B81529" w:rsidRPr="00DF77C7">
              <w:rPr>
                <w:highlight w:val="cyan"/>
                <w:lang w:val="en-GB"/>
              </w:rPr>
              <w:t xml:space="preserve"> or medication training required by </w:t>
            </w:r>
            <w:r w:rsidR="003E69CD">
              <w:rPr>
                <w:highlight w:val="cyan"/>
                <w:lang w:val="en-GB"/>
              </w:rPr>
              <w:t>employing Trust/</w:t>
            </w:r>
            <w:r w:rsidR="00B81529" w:rsidRPr="00DF77C7">
              <w:rPr>
                <w:highlight w:val="cyan"/>
                <w:lang w:val="en-GB"/>
              </w:rPr>
              <w:t>organisation</w:t>
            </w:r>
            <w:r w:rsidRPr="00605A92">
              <w:rPr>
                <w:highlight w:val="cyan"/>
                <w:lang w:val="en-GB"/>
              </w:rPr>
              <w:t>]</w:t>
            </w:r>
            <w:r w:rsidR="00B81529" w:rsidRPr="00DF77C7">
              <w:rPr>
                <w:lang w:val="en-GB"/>
              </w:rPr>
              <w:t xml:space="preserve"> </w:t>
            </w:r>
          </w:p>
          <w:p w14:paraId="5719D930" w14:textId="6B769D7D" w:rsidR="00B81529" w:rsidRPr="00DF77C7" w:rsidRDefault="00B81529" w:rsidP="008762B8">
            <w:pPr>
              <w:pStyle w:val="Tabletext"/>
              <w:rPr>
                <w:lang w:val="en-GB"/>
              </w:rPr>
            </w:pPr>
          </w:p>
        </w:tc>
      </w:tr>
      <w:tr w:rsidR="00B81529" w:rsidRPr="00DF77C7" w14:paraId="25FEFD2D" w14:textId="77777777">
        <w:tc>
          <w:tcPr>
            <w:tcW w:w="1525" w:type="pct"/>
            <w:tcBorders>
              <w:top w:val="single" w:sz="4" w:space="0" w:color="auto"/>
              <w:left w:val="single" w:sz="4" w:space="0" w:color="auto"/>
              <w:bottom w:val="single" w:sz="4" w:space="0" w:color="auto"/>
              <w:right w:val="single" w:sz="4" w:space="0" w:color="auto"/>
            </w:tcBorders>
          </w:tcPr>
          <w:p w14:paraId="4C7E9E93" w14:textId="77777777" w:rsidR="00B81529" w:rsidRPr="00DF77C7" w:rsidRDefault="00B81529" w:rsidP="00B81529">
            <w:pPr>
              <w:pStyle w:val="Tabletext"/>
              <w:rPr>
                <w:rStyle w:val="TableHeaderColumn"/>
                <w:lang w:val="en-GB"/>
              </w:rPr>
            </w:pPr>
            <w:r w:rsidRPr="00DF77C7">
              <w:rPr>
                <w:rStyle w:val="TableHeaderColumn"/>
                <w:lang w:val="en-GB"/>
              </w:rPr>
              <w:t>Ongoing training and competency</w:t>
            </w:r>
          </w:p>
        </w:tc>
        <w:tc>
          <w:tcPr>
            <w:tcW w:w="3475" w:type="pct"/>
            <w:tcBorders>
              <w:top w:val="single" w:sz="4" w:space="0" w:color="auto"/>
              <w:left w:val="single" w:sz="4" w:space="0" w:color="auto"/>
              <w:bottom w:val="single" w:sz="4" w:space="0" w:color="auto"/>
              <w:right w:val="single" w:sz="4" w:space="0" w:color="auto"/>
            </w:tcBorders>
          </w:tcPr>
          <w:p w14:paraId="5599DF98" w14:textId="15D0C3D5" w:rsidR="003E69CD" w:rsidRDefault="00C373F2" w:rsidP="008762B8">
            <w:pPr>
              <w:pStyle w:val="Tabletext"/>
              <w:rPr>
                <w:highlight w:val="cyan"/>
                <w:lang w:val="en-GB"/>
              </w:rPr>
            </w:pPr>
            <w:r>
              <w:t>Registered HCPs</w:t>
            </w:r>
            <w:r w:rsidR="003E69CD" w:rsidRPr="00DF77C7">
              <w:rPr>
                <w:lang w:val="en-GB"/>
              </w:rPr>
              <w:t xml:space="preserve"> operating under this PGD are personally responsible for ensuring they remain up to date with the use of all </w:t>
            </w:r>
            <w:proofErr w:type="gramStart"/>
            <w:r w:rsidR="003E69CD" w:rsidRPr="00DF77C7">
              <w:rPr>
                <w:lang w:val="en-GB"/>
              </w:rPr>
              <w:t>contrast</w:t>
            </w:r>
            <w:proofErr w:type="gramEnd"/>
            <w:r w:rsidR="003E69CD" w:rsidRPr="00DF77C7">
              <w:rPr>
                <w:lang w:val="en-GB"/>
              </w:rPr>
              <w:t xml:space="preserve"> included in the PGD - if any training needs are identified these should be discussed with the senior individual responsible for authorising </w:t>
            </w:r>
            <w:r>
              <w:rPr>
                <w:lang w:val="en-GB"/>
              </w:rPr>
              <w:t>staff</w:t>
            </w:r>
            <w:r w:rsidRPr="00DF77C7">
              <w:rPr>
                <w:lang w:val="en-GB"/>
              </w:rPr>
              <w:t xml:space="preserve"> </w:t>
            </w:r>
            <w:r w:rsidR="003E69CD" w:rsidRPr="00DF77C7">
              <w:rPr>
                <w:lang w:val="en-GB"/>
              </w:rPr>
              <w:t>to act under the PGD and further training provided as required.</w:t>
            </w:r>
          </w:p>
          <w:p w14:paraId="30964645" w14:textId="2608E504" w:rsidR="00B81529" w:rsidRPr="00DF77C7" w:rsidRDefault="00B154E7" w:rsidP="008762B8">
            <w:pPr>
              <w:pStyle w:val="Tabletext"/>
              <w:rPr>
                <w:lang w:val="en-GB"/>
              </w:rPr>
            </w:pPr>
            <w:r w:rsidRPr="00605A92">
              <w:rPr>
                <w:highlight w:val="cyan"/>
                <w:lang w:val="en-GB"/>
              </w:rPr>
              <w:t>[</w:t>
            </w:r>
            <w:r w:rsidR="008B2A57">
              <w:rPr>
                <w:highlight w:val="cyan"/>
                <w:lang w:val="en-GB"/>
              </w:rPr>
              <w:t>Organisational</w:t>
            </w:r>
            <w:r w:rsidR="00B81529" w:rsidRPr="00DF77C7">
              <w:rPr>
                <w:highlight w:val="cyan"/>
                <w:lang w:val="en-GB"/>
              </w:rPr>
              <w:t xml:space="preserve"> </w:t>
            </w:r>
            <w:r w:rsidR="008B2A57">
              <w:rPr>
                <w:highlight w:val="cyan"/>
                <w:lang w:val="en-GB"/>
              </w:rPr>
              <w:t>PGD and/or</w:t>
            </w:r>
            <w:r w:rsidR="00B81529" w:rsidRPr="00DF77C7">
              <w:rPr>
                <w:highlight w:val="cyan"/>
                <w:lang w:val="en-GB"/>
              </w:rPr>
              <w:t xml:space="preserve"> medication training</w:t>
            </w:r>
            <w:r w:rsidR="008B2A57">
              <w:rPr>
                <w:highlight w:val="cyan"/>
                <w:lang w:val="en-GB"/>
              </w:rPr>
              <w:t xml:space="preserve"> </w:t>
            </w:r>
            <w:r w:rsidR="00B36F46">
              <w:rPr>
                <w:highlight w:val="cyan"/>
                <w:lang w:val="en-GB"/>
              </w:rPr>
              <w:t xml:space="preserve">as </w:t>
            </w:r>
            <w:r w:rsidR="00B36F46" w:rsidRPr="00DF77C7">
              <w:rPr>
                <w:highlight w:val="cyan"/>
                <w:lang w:val="en-GB"/>
              </w:rPr>
              <w:t>required</w:t>
            </w:r>
            <w:r w:rsidR="00B81529" w:rsidRPr="00DF77C7">
              <w:rPr>
                <w:highlight w:val="cyan"/>
                <w:lang w:val="en-GB"/>
              </w:rPr>
              <w:t xml:space="preserve"> by</w:t>
            </w:r>
            <w:r w:rsidR="008B2A57">
              <w:rPr>
                <w:highlight w:val="cyan"/>
                <w:lang w:val="en-GB"/>
              </w:rPr>
              <w:t xml:space="preserve"> employing Trust/</w:t>
            </w:r>
            <w:r w:rsidR="00B81529" w:rsidRPr="00DF77C7">
              <w:rPr>
                <w:highlight w:val="cyan"/>
                <w:lang w:val="en-GB"/>
              </w:rPr>
              <w:t xml:space="preserve"> organisation</w:t>
            </w:r>
          </w:p>
          <w:p w14:paraId="101288E1" w14:textId="2DA5E1A6" w:rsidR="00B81529" w:rsidRPr="00DF77C7" w:rsidRDefault="00B81529" w:rsidP="008762B8">
            <w:pPr>
              <w:pStyle w:val="Tabletext"/>
              <w:rPr>
                <w:lang w:val="en-GB"/>
              </w:rPr>
            </w:pPr>
            <w:r w:rsidRPr="00DF77C7">
              <w:rPr>
                <w:highlight w:val="cyan"/>
                <w:lang w:val="en-GB"/>
              </w:rPr>
              <w:t>Anaphylaxis and resuscitation training annual updates –</w:t>
            </w:r>
            <w:r w:rsidRPr="00DF77C7">
              <w:rPr>
                <w:lang w:val="en-GB"/>
              </w:rPr>
              <w:t xml:space="preserve"> </w:t>
            </w:r>
            <w:r w:rsidRPr="00DF77C7">
              <w:rPr>
                <w:highlight w:val="cyan"/>
                <w:lang w:val="en-GB"/>
              </w:rPr>
              <w:t>review to reflect local organisation policy</w:t>
            </w:r>
            <w:r w:rsidR="00B154E7" w:rsidRPr="00605A92">
              <w:rPr>
                <w:highlight w:val="cyan"/>
                <w:lang w:val="en-GB"/>
              </w:rPr>
              <w:t>]</w:t>
            </w:r>
          </w:p>
          <w:p w14:paraId="3219E1FA" w14:textId="77777777" w:rsidR="00B81529" w:rsidRPr="00DF77C7" w:rsidRDefault="00B81529" w:rsidP="008762B8">
            <w:pPr>
              <w:pStyle w:val="Tabletext"/>
              <w:rPr>
                <w:lang w:val="en-GB"/>
              </w:rPr>
            </w:pPr>
            <w:r w:rsidRPr="00DF77C7">
              <w:rPr>
                <w:lang w:val="en-GB"/>
              </w:rPr>
              <w:t>Completion and submission of Continuous Professional Development (CPD) as required by HCPC.</w:t>
            </w:r>
          </w:p>
        </w:tc>
      </w:tr>
    </w:tbl>
    <w:p w14:paraId="2F8A9B4B" w14:textId="72BCB8C7" w:rsidR="007A1448" w:rsidRDefault="007A1448" w:rsidP="00BB2C75">
      <w:pPr>
        <w:pStyle w:val="Heading1"/>
      </w:pPr>
      <w:r w:rsidRPr="00DF77C7">
        <w:br w:type="page"/>
      </w:r>
      <w:r w:rsidRPr="00DF77C7">
        <w:lastRenderedPageBreak/>
        <w:t>Clinical condition</w:t>
      </w:r>
      <w:r w:rsidR="003E69CD">
        <w:t xml:space="preserve"> or situation to which this PGD applies</w:t>
      </w:r>
    </w:p>
    <w:tbl>
      <w:tblPr>
        <w:tblStyle w:val="TableGrid"/>
        <w:tblW w:w="0" w:type="auto"/>
        <w:tblLook w:val="04A0" w:firstRow="1" w:lastRow="0" w:firstColumn="1" w:lastColumn="0" w:noHBand="0" w:noVBand="1"/>
        <w:tblCaption w:val="Table of clinical condition relating to this PGD template"/>
        <w:tblDescription w:val="This table details the clinical condition or situation to which this PGD applies.  It consists of five rows which include the clinical conditon or situation applicable, inclusion criteria, exclusion criteria, cautions and arrangements for referral or action if an individual is excluded or declines treatment."/>
      </w:tblPr>
      <w:tblGrid>
        <w:gridCol w:w="2689"/>
        <w:gridCol w:w="5806"/>
      </w:tblGrid>
      <w:tr w:rsidR="00D36D23" w14:paraId="06FC28D1" w14:textId="77777777" w:rsidTr="00D36D23">
        <w:tc>
          <w:tcPr>
            <w:tcW w:w="2689" w:type="dxa"/>
          </w:tcPr>
          <w:p w14:paraId="7ABDE5EA" w14:textId="3B5A4183" w:rsidR="00D36D23" w:rsidRPr="005A6168" w:rsidRDefault="00D36D23" w:rsidP="005A6168">
            <w:pPr>
              <w:rPr>
                <w:rStyle w:val="TableHeaderColumn"/>
              </w:rPr>
            </w:pPr>
            <w:r w:rsidRPr="005A6168">
              <w:rPr>
                <w:rStyle w:val="TableHeaderColumn"/>
              </w:rPr>
              <w:t>Clinical condition or situation to which this PGD applies</w:t>
            </w:r>
          </w:p>
        </w:tc>
        <w:tc>
          <w:tcPr>
            <w:tcW w:w="5806" w:type="dxa"/>
          </w:tcPr>
          <w:p w14:paraId="622A2C8E" w14:textId="70E16B4F" w:rsidR="00D36D23" w:rsidRDefault="00D36D23" w:rsidP="0032348B">
            <w:pPr>
              <w:pStyle w:val="Tabletext"/>
            </w:pPr>
            <w:r w:rsidRPr="0019584B">
              <w:t xml:space="preserve">Imaging procedures within the </w:t>
            </w:r>
            <w:r w:rsidRPr="00B81529">
              <w:t>Radiology/Radiotherapy</w:t>
            </w:r>
            <w:r w:rsidRPr="0019584B">
              <w:t xml:space="preserve"> </w:t>
            </w:r>
            <w:r>
              <w:t xml:space="preserve">Department to allow the </w:t>
            </w:r>
            <w:r w:rsidR="00E4552C">
              <w:t>visualization of</w:t>
            </w:r>
            <w:r w:rsidRPr="0019584B">
              <w:t xml:space="preserve"> </w:t>
            </w:r>
            <w:r w:rsidR="001A11C9">
              <w:t>the liver</w:t>
            </w:r>
            <w:r>
              <w:t xml:space="preserve"> in individuals undergoing an MRI scan </w:t>
            </w:r>
            <w:r w:rsidR="00B154E7" w:rsidRPr="00605A92">
              <w:rPr>
                <w:highlight w:val="cyan"/>
              </w:rPr>
              <w:t>[</w:t>
            </w:r>
            <w:r w:rsidRPr="00792BF7">
              <w:rPr>
                <w:highlight w:val="cyan"/>
              </w:rPr>
              <w:t xml:space="preserve">following an approved </w:t>
            </w:r>
            <w:r>
              <w:rPr>
                <w:highlight w:val="cyan"/>
              </w:rPr>
              <w:t>protocol (link to organisation protocol/s as relevant)</w:t>
            </w:r>
            <w:r w:rsidR="00B154E7" w:rsidRPr="00605A92">
              <w:rPr>
                <w:highlight w:val="cyan"/>
              </w:rPr>
              <w:t>]</w:t>
            </w:r>
            <w:r w:rsidR="00605A92">
              <w:t>.</w:t>
            </w:r>
          </w:p>
        </w:tc>
      </w:tr>
      <w:tr w:rsidR="00AE4F4B" w14:paraId="423D958D" w14:textId="77777777" w:rsidTr="00D36D23">
        <w:tc>
          <w:tcPr>
            <w:tcW w:w="2689" w:type="dxa"/>
          </w:tcPr>
          <w:p w14:paraId="12B69C9D" w14:textId="0A77D3DB" w:rsidR="00AE4F4B" w:rsidRPr="005A6168" w:rsidRDefault="003E69CD" w:rsidP="00E4552C">
            <w:pPr>
              <w:jc w:val="right"/>
              <w:rPr>
                <w:rStyle w:val="TableHeaderColumn"/>
              </w:rPr>
            </w:pPr>
            <w:r>
              <w:rPr>
                <w:rStyle w:val="TableHeaderColumn"/>
              </w:rPr>
              <w:t>Criteria for i</w:t>
            </w:r>
            <w:r w:rsidR="00CA3998" w:rsidRPr="005A6168">
              <w:rPr>
                <w:rStyle w:val="TableHeaderColumn"/>
              </w:rPr>
              <w:t xml:space="preserve">nclusion </w:t>
            </w:r>
          </w:p>
        </w:tc>
        <w:tc>
          <w:tcPr>
            <w:tcW w:w="5806" w:type="dxa"/>
          </w:tcPr>
          <w:p w14:paraId="70DBD4B3" w14:textId="182F4F1A" w:rsidR="00AE4F4B" w:rsidRDefault="00AE4F4B" w:rsidP="00160B58">
            <w:pPr>
              <w:pStyle w:val="Bulletindent1"/>
            </w:pPr>
            <w:r w:rsidRPr="003C2F45">
              <w:t>Individual consent gained.  Where practical a copy of the manufacturer’s information leaflet should be offered to the individual at the time of consenting to treatment to ensure informed consent can be given.</w:t>
            </w:r>
          </w:p>
          <w:p w14:paraId="3C7BBBBC" w14:textId="77777777" w:rsidR="00AE4F4B" w:rsidRPr="000411B7" w:rsidRDefault="00AE4F4B" w:rsidP="009B62D2">
            <w:pPr>
              <w:pStyle w:val="Tabletext"/>
              <w:rPr>
                <w:rFonts w:eastAsia="Calibri"/>
              </w:rPr>
            </w:pPr>
            <w:r w:rsidRPr="000B7935">
              <w:rPr>
                <w:rFonts w:eastAsia="Calibri" w:cs="Arial"/>
                <w:b/>
                <w:bCs/>
              </w:rPr>
              <w:t>OR</w:t>
            </w:r>
          </w:p>
          <w:p w14:paraId="71DDDF1B" w14:textId="4952CDF8" w:rsidR="00AE4F4B" w:rsidRDefault="00B154E7" w:rsidP="00160B58">
            <w:pPr>
              <w:pStyle w:val="Bulletindent1"/>
            </w:pPr>
            <w:r w:rsidRPr="00605A92">
              <w:rPr>
                <w:highlight w:val="yellow"/>
              </w:rPr>
              <w:t>[[</w:t>
            </w:r>
            <w:r w:rsidR="00AE4F4B" w:rsidRPr="00700A9C">
              <w:rPr>
                <w:highlight w:val="yellow"/>
              </w:rPr>
              <w:t>(This section should be included only when supported by local organisational policy and risk assessment. For example, organisations may choose to limit the staff and services</w:t>
            </w:r>
            <w:r w:rsidR="00AE4F4B" w:rsidRPr="00605A92">
              <w:rPr>
                <w:highlight w:val="yellow"/>
              </w:rPr>
              <w:t>)</w:t>
            </w:r>
            <w:r w:rsidRPr="00605A92">
              <w:rPr>
                <w:highlight w:val="yellow"/>
              </w:rPr>
              <w:t>]]</w:t>
            </w:r>
            <w:r w:rsidR="00700A9C">
              <w:t xml:space="preserve"> </w:t>
            </w:r>
            <w:r w:rsidRPr="00605A92">
              <w:rPr>
                <w:highlight w:val="cyan"/>
              </w:rPr>
              <w:t>[</w:t>
            </w:r>
            <w:r w:rsidR="00AE4F4B" w:rsidRPr="00700A9C">
              <w:rPr>
                <w:highlight w:val="cyan"/>
              </w:rPr>
              <w:t xml:space="preserve">A best interest decision is taken where an individual is unable to provide informed consent.  In the context of the clinical scenario described in this PGD the individual being treated may not be able to make an informed choice nor consent to treatment. The clinician working under this PGD should </w:t>
            </w:r>
            <w:proofErr w:type="gramStart"/>
            <w:r w:rsidR="00AE4F4B" w:rsidRPr="00700A9C">
              <w:rPr>
                <w:highlight w:val="cyan"/>
              </w:rPr>
              <w:t>act in the best interests of the individual at all times</w:t>
            </w:r>
            <w:proofErr w:type="gramEnd"/>
            <w:r w:rsidR="00AE4F4B" w:rsidRPr="00700A9C">
              <w:rPr>
                <w:highlight w:val="cyan"/>
              </w:rPr>
              <w:t xml:space="preserve"> and within their professional competency and code of conduct.</w:t>
            </w:r>
            <w:r w:rsidRPr="00605A92">
              <w:rPr>
                <w:highlight w:val="cyan"/>
              </w:rPr>
              <w:t>]</w:t>
            </w:r>
          </w:p>
          <w:p w14:paraId="67C4F768" w14:textId="77777777" w:rsidR="00AE4F4B" w:rsidRPr="003C2F45" w:rsidRDefault="00AE4F4B" w:rsidP="009B62D2">
            <w:pPr>
              <w:pStyle w:val="Tabletext"/>
            </w:pPr>
          </w:p>
          <w:p w14:paraId="0A544081" w14:textId="57D17EDA" w:rsidR="00AE4F4B" w:rsidRPr="003C2F45" w:rsidRDefault="00AE4F4B" w:rsidP="00160B58">
            <w:pPr>
              <w:pStyle w:val="Bulletindent1"/>
            </w:pPr>
            <w:r w:rsidRPr="003C2F45">
              <w:t xml:space="preserve">Individual aged </w:t>
            </w:r>
            <w:r w:rsidR="00B154E7" w:rsidRPr="00605A92">
              <w:rPr>
                <w:highlight w:val="cyan"/>
              </w:rPr>
              <w:t>[</w:t>
            </w:r>
            <w:r w:rsidRPr="003C2F45">
              <w:rPr>
                <w:highlight w:val="cyan"/>
              </w:rPr>
              <w:t>X years</w:t>
            </w:r>
            <w:r w:rsidR="00B154E7" w:rsidRPr="00605A92">
              <w:rPr>
                <w:highlight w:val="cyan"/>
              </w:rPr>
              <w:t>]</w:t>
            </w:r>
            <w:r w:rsidRPr="003C2F45">
              <w:t xml:space="preserve"> or over who has been referred for an imaging procedure requiring </w:t>
            </w:r>
            <w:proofErr w:type="spellStart"/>
            <w:r w:rsidR="00E4552C">
              <w:rPr>
                <w:bCs/>
              </w:rPr>
              <w:t>gadobenate</w:t>
            </w:r>
            <w:proofErr w:type="spellEnd"/>
            <w:r w:rsidR="00E4552C">
              <w:rPr>
                <w:bCs/>
              </w:rPr>
              <w:t xml:space="preserve"> </w:t>
            </w:r>
            <w:proofErr w:type="spellStart"/>
            <w:r w:rsidR="00E4552C">
              <w:rPr>
                <w:bCs/>
              </w:rPr>
              <w:t>dimeglumine</w:t>
            </w:r>
            <w:proofErr w:type="spellEnd"/>
            <w:r w:rsidRPr="00510425">
              <w:rPr>
                <w:bCs/>
              </w:rPr>
              <w:t xml:space="preserve"> </w:t>
            </w:r>
            <w:r w:rsidRPr="003C2F45">
              <w:t xml:space="preserve">following an approved protocol </w:t>
            </w:r>
            <w:r w:rsidR="00B154E7" w:rsidRPr="00605A92">
              <w:rPr>
                <w:highlight w:val="cyan"/>
              </w:rPr>
              <w:t>[</w:t>
            </w:r>
            <w:r w:rsidRPr="003C2F45">
              <w:rPr>
                <w:highlight w:val="cyan"/>
              </w:rPr>
              <w:t>(link to organisation protocol/s as relevant)</w:t>
            </w:r>
            <w:r w:rsidR="00B154E7" w:rsidRPr="00605A92">
              <w:rPr>
                <w:highlight w:val="cyan"/>
              </w:rPr>
              <w:t>]</w:t>
            </w:r>
            <w:r w:rsidRPr="00AC0BE9">
              <w:t>.</w:t>
            </w:r>
          </w:p>
          <w:p w14:paraId="5D3B41AB" w14:textId="79282970" w:rsidR="00AE4F4B" w:rsidRPr="003C2F45" w:rsidRDefault="00AE4F4B" w:rsidP="00160B58">
            <w:pPr>
              <w:pStyle w:val="Bulletindent1"/>
            </w:pPr>
            <w:r w:rsidRPr="003C2F45">
              <w:t xml:space="preserve">The </w:t>
            </w:r>
            <w:r w:rsidR="00C373F2">
              <w:t>practitioner</w:t>
            </w:r>
            <w:r w:rsidR="00C373F2" w:rsidRPr="003C2F45">
              <w:t xml:space="preserve"> </w:t>
            </w:r>
            <w:r w:rsidRPr="003C2F45">
              <w:t xml:space="preserve">acting under this PGD must have evidence of a valid referral which has been justified and authorised by an entitled Radiologist/Clinical Oncologist or appropriately qualified </w:t>
            </w:r>
            <w:r w:rsidR="00504FB7" w:rsidRPr="003C2F45">
              <w:t>Radiographe</w:t>
            </w:r>
            <w:r w:rsidR="001A11C9">
              <w:t>r</w:t>
            </w:r>
            <w:r w:rsidR="00504FB7" w:rsidRPr="003C2F45">
              <w:t>,</w:t>
            </w:r>
            <w:r w:rsidRPr="003C2F45">
              <w:t xml:space="preserve"> and </w:t>
            </w:r>
            <w:proofErr w:type="gramStart"/>
            <w:r w:rsidRPr="003C2F45">
              <w:t>this details</w:t>
            </w:r>
            <w:proofErr w:type="gramEnd"/>
            <w:r w:rsidRPr="003C2F45">
              <w:t xml:space="preserve"> contrast agent to be administered.  </w:t>
            </w:r>
          </w:p>
          <w:p w14:paraId="45532ECA" w14:textId="1D7B6FF7" w:rsidR="00AE4F4B" w:rsidRPr="00D843E4" w:rsidRDefault="00504FB7" w:rsidP="00160B58">
            <w:pPr>
              <w:pStyle w:val="Bulletindent1"/>
            </w:pPr>
            <w:r>
              <w:t xml:space="preserve">The practitioner </w:t>
            </w:r>
            <w:r w:rsidRPr="00504FB7">
              <w:t xml:space="preserve">acting under this PGD </w:t>
            </w:r>
            <w:r w:rsidR="00AE4F4B" w:rsidRPr="003C2F45">
              <w:t>must have completed a pre-examination checklist relevant to the imaging procedure being undertaken.</w:t>
            </w:r>
            <w:r w:rsidR="00AE4F4B" w:rsidRPr="00D843E4">
              <w:t xml:space="preserve">  </w:t>
            </w:r>
          </w:p>
          <w:p w14:paraId="2336C3EA" w14:textId="77777777" w:rsidR="00AE4F4B" w:rsidRDefault="00AE4F4B" w:rsidP="00160B58">
            <w:pPr>
              <w:pStyle w:val="Bulletindent1"/>
            </w:pPr>
            <w:r>
              <w:t>Known Chronic Kidney Disease (CKD) and Acute Kidney Injury (AKI):</w:t>
            </w:r>
          </w:p>
          <w:p w14:paraId="4CF28EE0" w14:textId="77777777" w:rsidR="00AE4F4B" w:rsidRPr="00E45954" w:rsidRDefault="00AE4F4B" w:rsidP="00170A19">
            <w:pPr>
              <w:pStyle w:val="Tabletext"/>
              <w:numPr>
                <w:ilvl w:val="0"/>
                <w:numId w:val="16"/>
              </w:numPr>
            </w:pPr>
            <w:r w:rsidRPr="00E45954">
              <w:rPr>
                <w:rFonts w:cs="Arial"/>
                <w:b/>
                <w:bCs/>
              </w:rPr>
              <w:t>Scheduled inpatients:</w:t>
            </w:r>
            <w:r w:rsidRPr="00E45954">
              <w:rPr>
                <w:rFonts w:cs="Arial"/>
              </w:rPr>
              <w:t xml:space="preserve"> contrast can only be administered under this PGD in individuals with known CKD (all stages) and/or AKI if the </w:t>
            </w:r>
            <w:r w:rsidRPr="00E45954">
              <w:rPr>
                <w:rFonts w:cs="Arial"/>
              </w:rPr>
              <w:lastRenderedPageBreak/>
              <w:t xml:space="preserve">most recent eGFR is </w:t>
            </w:r>
            <w:r w:rsidRPr="00E45954">
              <w:rPr>
                <w:rFonts w:cs="Arial"/>
                <w:u w:val="single"/>
              </w:rPr>
              <w:t>&gt;</w:t>
            </w:r>
            <w:r w:rsidRPr="00E45954">
              <w:rPr>
                <w:rFonts w:cs="Arial"/>
              </w:rPr>
              <w:t>30ml/min/1.73m</w:t>
            </w:r>
            <w:r w:rsidRPr="00E45954">
              <w:rPr>
                <w:rFonts w:cs="Arial"/>
                <w:vertAlign w:val="superscript"/>
              </w:rPr>
              <w:t>2</w:t>
            </w:r>
            <w:r w:rsidRPr="00E45954">
              <w:rPr>
                <w:rFonts w:cs="Arial"/>
              </w:rPr>
              <w:t xml:space="preserve"> and has been obtained within the past 7 days.  </w:t>
            </w:r>
          </w:p>
          <w:p w14:paraId="02A2FFD7" w14:textId="105FFB00" w:rsidR="00AE4F4B" w:rsidRDefault="00AE4F4B" w:rsidP="00170A19">
            <w:pPr>
              <w:pStyle w:val="Tabletext"/>
              <w:numPr>
                <w:ilvl w:val="0"/>
                <w:numId w:val="17"/>
              </w:numPr>
            </w:pPr>
            <w:r w:rsidRPr="00E45954">
              <w:rPr>
                <w:rFonts w:cs="Arial"/>
                <w:b/>
                <w:bCs/>
              </w:rPr>
              <w:t>O</w:t>
            </w:r>
            <w:r>
              <w:rPr>
                <w:rFonts w:cs="Arial"/>
                <w:b/>
                <w:bCs/>
              </w:rPr>
              <w:t>utpatients</w:t>
            </w:r>
            <w:r w:rsidRPr="00E45954">
              <w:rPr>
                <w:rFonts w:cs="Arial"/>
                <w:b/>
                <w:bCs/>
              </w:rPr>
              <w:t>:</w:t>
            </w:r>
            <w:r w:rsidRPr="00E45954">
              <w:rPr>
                <w:rFonts w:cs="Arial"/>
              </w:rPr>
              <w:t xml:space="preserve"> contrast can only be administered under this PGD in individuals with known CKD if eGFR </w:t>
            </w:r>
            <w:r w:rsidRPr="00E45954">
              <w:rPr>
                <w:rFonts w:cs="Arial"/>
                <w:u w:val="single"/>
              </w:rPr>
              <w:t>&gt;</w:t>
            </w:r>
            <w:r w:rsidRPr="00E45954">
              <w:rPr>
                <w:rFonts w:cs="Arial"/>
              </w:rPr>
              <w:t>30ml/min/1.73m</w:t>
            </w:r>
            <w:r w:rsidRPr="00E45954">
              <w:rPr>
                <w:rFonts w:cs="Arial"/>
                <w:vertAlign w:val="superscript"/>
              </w:rPr>
              <w:t>2</w:t>
            </w:r>
            <w:r w:rsidRPr="00E45954">
              <w:rPr>
                <w:rFonts w:cs="Arial"/>
              </w:rPr>
              <w:t>.  In individuals with known CKD (all stages) an eGFR should only be obtained prior to contrast</w:t>
            </w:r>
            <w:r w:rsidRPr="00E45954">
              <w:rPr>
                <w:rFonts w:cs="Arial"/>
                <w:b/>
                <w:bCs/>
              </w:rPr>
              <w:t xml:space="preserve"> </w:t>
            </w:r>
            <w:r w:rsidRPr="00E45954">
              <w:rPr>
                <w:rFonts w:cs="Arial"/>
              </w:rPr>
              <w:t>administration when renal function has not been recorded within the past 3 months or when this recorded renal function was &lt;30ml/min/1.73m</w:t>
            </w:r>
            <w:r w:rsidRPr="00E45954">
              <w:rPr>
                <w:rFonts w:cs="Arial"/>
                <w:vertAlign w:val="superscript"/>
              </w:rPr>
              <w:t>2</w:t>
            </w:r>
            <w:r w:rsidRPr="00E45954">
              <w:rPr>
                <w:rFonts w:cs="Arial"/>
              </w:rPr>
              <w:t>. </w:t>
            </w:r>
          </w:p>
        </w:tc>
      </w:tr>
      <w:tr w:rsidR="00AE4F4B" w14:paraId="6FC007A9" w14:textId="77777777" w:rsidTr="00D36D23">
        <w:tc>
          <w:tcPr>
            <w:tcW w:w="2689" w:type="dxa"/>
          </w:tcPr>
          <w:p w14:paraId="4F9F0FC6" w14:textId="72CE5320" w:rsidR="00AE4F4B" w:rsidRPr="005A6168" w:rsidRDefault="003E69CD" w:rsidP="005A6168">
            <w:pPr>
              <w:rPr>
                <w:rStyle w:val="TableHeaderColumn"/>
              </w:rPr>
            </w:pPr>
            <w:r>
              <w:rPr>
                <w:rStyle w:val="TableHeaderColumn"/>
              </w:rPr>
              <w:lastRenderedPageBreak/>
              <w:t>Criteria for exclusion</w:t>
            </w:r>
          </w:p>
        </w:tc>
        <w:tc>
          <w:tcPr>
            <w:tcW w:w="5806" w:type="dxa"/>
          </w:tcPr>
          <w:p w14:paraId="08871CFA" w14:textId="77777777" w:rsidR="00945C75" w:rsidRDefault="00945C75" w:rsidP="00160B58">
            <w:pPr>
              <w:pStyle w:val="Bulletindent1"/>
            </w:pPr>
            <w:r w:rsidRPr="000B7935">
              <w:rPr>
                <w:rFonts w:cs="Arial"/>
              </w:rPr>
              <w:t>Informed</w:t>
            </w:r>
            <w:r w:rsidRPr="00387754">
              <w:t xml:space="preserve"> </w:t>
            </w:r>
            <w:r>
              <w:t>c</w:t>
            </w:r>
            <w:r w:rsidRPr="00387754">
              <w:t>onsent refused.</w:t>
            </w:r>
          </w:p>
          <w:p w14:paraId="426F66B5" w14:textId="77777777" w:rsidR="00945C75" w:rsidRPr="000411B7" w:rsidRDefault="00945C75" w:rsidP="009B62D2">
            <w:pPr>
              <w:pStyle w:val="Tabletext"/>
              <w:rPr>
                <w:rFonts w:eastAsia="Calibri"/>
              </w:rPr>
            </w:pPr>
            <w:r w:rsidRPr="000B7935">
              <w:rPr>
                <w:rFonts w:eastAsia="Calibri" w:cs="Arial"/>
                <w:b/>
                <w:bCs/>
              </w:rPr>
              <w:t>OR</w:t>
            </w:r>
          </w:p>
          <w:p w14:paraId="46C3F6F5" w14:textId="2EE6194D" w:rsidR="00945C75" w:rsidRPr="00AC0BE9" w:rsidRDefault="00B154E7" w:rsidP="00160B58">
            <w:pPr>
              <w:pStyle w:val="Bulletindent1"/>
            </w:pPr>
            <w:r w:rsidRPr="00605A92">
              <w:rPr>
                <w:highlight w:val="cyan"/>
              </w:rPr>
              <w:t>[</w:t>
            </w:r>
            <w:r w:rsidR="00945C75" w:rsidRPr="00AC0BE9">
              <w:rPr>
                <w:highlight w:val="cyan"/>
              </w:rPr>
              <w:t>Where organisations have chosen to include a best interest decision where consent has not obtained (see inclusion criteria) but the best interest decision made is not to proceed with administration of the contrast agent under this PGD.</w:t>
            </w:r>
            <w:r w:rsidRPr="00AC0BE9">
              <w:rPr>
                <w:highlight w:val="cyan"/>
              </w:rPr>
              <w:t>]</w:t>
            </w:r>
          </w:p>
          <w:p w14:paraId="20B1E77E" w14:textId="1C6E9023" w:rsidR="00945C75" w:rsidRPr="00AC0BE9" w:rsidRDefault="00B154E7" w:rsidP="00160B58">
            <w:pPr>
              <w:pStyle w:val="Bulletindent1"/>
            </w:pPr>
            <w:r w:rsidRPr="00605A92">
              <w:rPr>
                <w:highlight w:val="cyan"/>
              </w:rPr>
              <w:t>[</w:t>
            </w:r>
            <w:r w:rsidR="00945C75" w:rsidRPr="00AC0BE9">
              <w:rPr>
                <w:highlight w:val="cyan"/>
              </w:rPr>
              <w:t xml:space="preserve">Individual aged </w:t>
            </w:r>
            <w:r w:rsidR="00660106" w:rsidRPr="00AC0BE9">
              <w:rPr>
                <w:highlight w:val="cyan"/>
              </w:rPr>
              <w:t>under 2 years</w:t>
            </w:r>
            <w:r w:rsidR="00AC0BE9" w:rsidRPr="00AC0BE9">
              <w:rPr>
                <w:highlight w:val="cyan"/>
              </w:rPr>
              <w:t xml:space="preserve"> (amend as per inclusion criteria to meet local population)</w:t>
            </w:r>
            <w:r w:rsidR="00660106" w:rsidRPr="00605A92">
              <w:rPr>
                <w:highlight w:val="cyan"/>
              </w:rPr>
              <w:t>]</w:t>
            </w:r>
            <w:r w:rsidR="00945C75" w:rsidRPr="00AC0BE9">
              <w:t xml:space="preserve"> </w:t>
            </w:r>
          </w:p>
          <w:p w14:paraId="640A948E" w14:textId="116B4275" w:rsidR="00945C75" w:rsidRPr="00D843E4" w:rsidRDefault="00945C75" w:rsidP="00160B58">
            <w:pPr>
              <w:pStyle w:val="Bulletindent1"/>
            </w:pPr>
            <w:r>
              <w:t xml:space="preserve">Previous adverse drug reaction (allergic, hypersensitivity or other) after administration of </w:t>
            </w:r>
            <w:proofErr w:type="spellStart"/>
            <w:r w:rsidR="00802041">
              <w:t>gadobenate</w:t>
            </w:r>
            <w:proofErr w:type="spellEnd"/>
            <w:r w:rsidR="00802041">
              <w:t xml:space="preserve"> </w:t>
            </w:r>
            <w:proofErr w:type="spellStart"/>
            <w:r w:rsidR="00802041">
              <w:t>dimeglumine</w:t>
            </w:r>
            <w:proofErr w:type="spellEnd"/>
            <w:r w:rsidRPr="00D843E4">
              <w:t xml:space="preserve"> or a contrast agent of a similar nature or to any component of </w:t>
            </w:r>
            <w:proofErr w:type="spellStart"/>
            <w:r w:rsidR="00EE2FE2">
              <w:t>gadobenate</w:t>
            </w:r>
            <w:proofErr w:type="spellEnd"/>
            <w:r w:rsidR="00EE2FE2">
              <w:t xml:space="preserve"> </w:t>
            </w:r>
            <w:proofErr w:type="spellStart"/>
            <w:r w:rsidR="00EE2FE2">
              <w:t>dimeglumine</w:t>
            </w:r>
            <w:proofErr w:type="spellEnd"/>
            <w:r w:rsidR="00EE2FE2">
              <w:t>.</w:t>
            </w:r>
          </w:p>
          <w:p w14:paraId="04F1E5E1" w14:textId="2CA47CA6" w:rsidR="00945C75" w:rsidRPr="00D843E4" w:rsidRDefault="00945C75" w:rsidP="00160B58">
            <w:pPr>
              <w:pStyle w:val="Bulletindent1"/>
            </w:pPr>
            <w:r w:rsidRPr="00D843E4">
              <w:t>Individuals with a</w:t>
            </w:r>
            <w:r>
              <w:t xml:space="preserve"> known</w:t>
            </w:r>
            <w:r w:rsidRPr="00D843E4">
              <w:t xml:space="preserve"> eGFR of &lt;30ml/min/1.73m</w:t>
            </w:r>
            <w:r w:rsidRPr="00D843E4">
              <w:rPr>
                <w:vertAlign w:val="superscript"/>
              </w:rPr>
              <w:t>2</w:t>
            </w:r>
            <w:r w:rsidRPr="00D843E4">
              <w:t xml:space="preserve"> </w:t>
            </w:r>
          </w:p>
          <w:p w14:paraId="4F0C977E" w14:textId="77777777" w:rsidR="00945C75" w:rsidRPr="00D843E4" w:rsidRDefault="00945C75" w:rsidP="00160B58">
            <w:pPr>
              <w:pStyle w:val="Bulletindent1"/>
            </w:pPr>
            <w:r>
              <w:t>Known or suspected p</w:t>
            </w:r>
            <w:r w:rsidRPr="00D843E4">
              <w:t>regnancy.</w:t>
            </w:r>
          </w:p>
          <w:p w14:paraId="242D0FB3" w14:textId="311CA3CD" w:rsidR="00AE4F4B" w:rsidRDefault="00945C75" w:rsidP="00160B58">
            <w:pPr>
              <w:pStyle w:val="Bulletindent1"/>
            </w:pPr>
            <w:r>
              <w:t>Any clinical</w:t>
            </w:r>
            <w:r w:rsidRPr="00CA4395">
              <w:t xml:space="preserve"> history </w:t>
            </w:r>
            <w:r>
              <w:t xml:space="preserve">documented in the radiology referral/imaging referral/request </w:t>
            </w:r>
            <w:r w:rsidRPr="00CA4395">
              <w:t>of</w:t>
            </w:r>
            <w:r>
              <w:t xml:space="preserve"> </w:t>
            </w:r>
            <w:r>
              <w:rPr>
                <w:rFonts w:cs="Arial"/>
              </w:rPr>
              <w:t>as</w:t>
            </w:r>
            <w:r w:rsidRPr="0089661B">
              <w:rPr>
                <w:rFonts w:cs="Arial"/>
              </w:rPr>
              <w:t>thma which is poorly controlled at the time of the procedure.</w:t>
            </w:r>
            <w:r>
              <w:t xml:space="preserve">  </w:t>
            </w:r>
          </w:p>
        </w:tc>
      </w:tr>
      <w:tr w:rsidR="00AE4F4B" w14:paraId="2086F951" w14:textId="77777777" w:rsidTr="00D36D23">
        <w:tc>
          <w:tcPr>
            <w:tcW w:w="2689" w:type="dxa"/>
          </w:tcPr>
          <w:p w14:paraId="34F2E318" w14:textId="7E1AEDD6" w:rsidR="00AE4F4B" w:rsidRPr="005A6168" w:rsidRDefault="00AA150C" w:rsidP="005A6168">
            <w:pPr>
              <w:rPr>
                <w:rStyle w:val="TableHeaderColumn"/>
              </w:rPr>
            </w:pPr>
            <w:r w:rsidRPr="005A6168">
              <w:rPr>
                <w:rStyle w:val="TableHeaderColumn"/>
              </w:rPr>
              <w:t xml:space="preserve">Cautions </w:t>
            </w:r>
            <w:r w:rsidR="003E69CD">
              <w:rPr>
                <w:rStyle w:val="TableHeaderColumn"/>
              </w:rPr>
              <w:t>including any relevant action to be taken</w:t>
            </w:r>
          </w:p>
        </w:tc>
        <w:tc>
          <w:tcPr>
            <w:tcW w:w="5806" w:type="dxa"/>
          </w:tcPr>
          <w:p w14:paraId="50521D41" w14:textId="40259330" w:rsidR="007F3C0C" w:rsidRDefault="007F3C0C" w:rsidP="00160B58">
            <w:pPr>
              <w:pStyle w:val="Bulletindent1"/>
            </w:pPr>
            <w:r w:rsidRPr="007A6E51">
              <w:t>Previous history of any adverse drug reaction to a</w:t>
            </w:r>
            <w:r>
              <w:t xml:space="preserve">n </w:t>
            </w:r>
            <w:r w:rsidR="00B36F46">
              <w:t>intravenous</w:t>
            </w:r>
            <w:r w:rsidR="00C373F2" w:rsidRPr="007A6E51">
              <w:t xml:space="preserve"> </w:t>
            </w:r>
            <w:r w:rsidRPr="007A6E51">
              <w:t xml:space="preserve">contrast </w:t>
            </w:r>
            <w:r>
              <w:t>agent</w:t>
            </w:r>
            <w:r w:rsidRPr="007A6E51">
              <w:t xml:space="preserve"> not listed in the exclusion criteria.  Caution should be exercised where there is a known previous moderately severe reaction to </w:t>
            </w:r>
            <w:r w:rsidR="00C373F2" w:rsidRPr="007A6E51">
              <w:t>intrav</w:t>
            </w:r>
            <w:r w:rsidR="00C373F2">
              <w:t>enous</w:t>
            </w:r>
            <w:r w:rsidR="00C373F2" w:rsidRPr="007A6E51">
              <w:t xml:space="preserve"> </w:t>
            </w:r>
            <w:r w:rsidRPr="007A6E51">
              <w:t xml:space="preserve">contrast such as bronchospasm or urticaria requiring treatment or severe reactions (e.g. laryngeal or angioneurotic oedema, severe bronchospasm or collapse) to </w:t>
            </w:r>
            <w:r w:rsidR="005A6885" w:rsidRPr="007A6E51">
              <w:t>intrav</w:t>
            </w:r>
            <w:r w:rsidR="005A6885">
              <w:t>enous</w:t>
            </w:r>
            <w:r w:rsidR="005A6885" w:rsidRPr="007A6E51">
              <w:t xml:space="preserve"> </w:t>
            </w:r>
            <w:r w:rsidRPr="007A6E51">
              <w:t xml:space="preserve">contrast. Any </w:t>
            </w:r>
            <w:r>
              <w:t>individual</w:t>
            </w:r>
            <w:r w:rsidRPr="007A6E51">
              <w:t xml:space="preserve"> known to have had a previous moderately severe or severe reaction to contrast </w:t>
            </w:r>
            <w:r>
              <w:t>agent</w:t>
            </w:r>
            <w:r w:rsidRPr="007A6E51">
              <w:t xml:space="preserve"> should be discussed with the supervising Radiologist, Clinical Oncologist (or other medically qualified imaging expert) prior to administration of contrast </w:t>
            </w:r>
            <w:r>
              <w:t>agents</w:t>
            </w:r>
            <w:r w:rsidRPr="007A6E51">
              <w:t xml:space="preserve"> under this PGD.  If the practitioner acting under this PGD decides to continue to administer the </w:t>
            </w:r>
            <w:r w:rsidRPr="007A6E51">
              <w:lastRenderedPageBreak/>
              <w:t>named agent under the PGD a full record of th</w:t>
            </w:r>
            <w:r>
              <w:t>e decision must be made in the individual</w:t>
            </w:r>
            <w:r w:rsidRPr="007A6E51">
              <w:t xml:space="preserve">’s clinical record. </w:t>
            </w:r>
          </w:p>
          <w:p w14:paraId="64FEDD91" w14:textId="5082C807" w:rsidR="00AE4F4B" w:rsidRDefault="007F3C0C" w:rsidP="00160B58">
            <w:pPr>
              <w:pStyle w:val="Bulletindent1"/>
            </w:pPr>
            <w:r w:rsidRPr="0054549D">
              <w:t xml:space="preserve">History of severe/multiple </w:t>
            </w:r>
            <w:r w:rsidR="00504FB7" w:rsidRPr="0054549D">
              <w:t>allergies</w:t>
            </w:r>
            <w:r w:rsidRPr="0054549D">
              <w:t xml:space="preserve"> including food allergies, hay fever and urticaria that has required medical intervention.  Advise individual of potential risk and discuss with the supervising Radiologist, Clinical Oncologist (or other medically qualified imaging expert) prior to administration of contrast agents under this PGD.  If the practitioner acting under this PGD decides to continue to administer the named agent under the PGD a full record of the decision must be made in the individual’s clinical</w:t>
            </w:r>
            <w:r>
              <w:t xml:space="preserve"> record.</w:t>
            </w:r>
          </w:p>
        </w:tc>
      </w:tr>
      <w:tr w:rsidR="00AE4F4B" w14:paraId="6142EA67" w14:textId="77777777" w:rsidTr="00D36D23">
        <w:tc>
          <w:tcPr>
            <w:tcW w:w="2689" w:type="dxa"/>
          </w:tcPr>
          <w:p w14:paraId="751752A4" w14:textId="3BF2F402" w:rsidR="00AE4F4B" w:rsidRPr="005A6168" w:rsidRDefault="003E69CD" w:rsidP="005A6168">
            <w:pPr>
              <w:rPr>
                <w:rStyle w:val="TableHeaderColumn"/>
              </w:rPr>
            </w:pPr>
            <w:r>
              <w:rPr>
                <w:rStyle w:val="TableHeaderColumn"/>
              </w:rPr>
              <w:lastRenderedPageBreak/>
              <w:t>Actions to be taken if the individual is excluded or declines treatment</w:t>
            </w:r>
          </w:p>
        </w:tc>
        <w:tc>
          <w:tcPr>
            <w:tcW w:w="5806" w:type="dxa"/>
          </w:tcPr>
          <w:p w14:paraId="1ACA62F4" w14:textId="65C385F5" w:rsidR="00AE4F4B" w:rsidRDefault="0090103B" w:rsidP="009B62D2">
            <w:pPr>
              <w:pStyle w:val="Tabletext"/>
            </w:pPr>
            <w:r>
              <w:t>Refer to Radiologist/Clinical Oncologist/medically qualified imaging expert or referring medical team and enter details into the clinical/radiology record.</w:t>
            </w:r>
          </w:p>
        </w:tc>
      </w:tr>
    </w:tbl>
    <w:p w14:paraId="33A25EBD" w14:textId="75A4AEE9" w:rsidR="00BB2599" w:rsidRDefault="00BB2599" w:rsidP="005A6168">
      <w:pPr>
        <w:pStyle w:val="PGDNormal"/>
      </w:pPr>
    </w:p>
    <w:p w14:paraId="74412812" w14:textId="02AB30DB" w:rsidR="00BD2E06" w:rsidRDefault="00BD2E06">
      <w:pPr>
        <w:spacing w:after="0" w:line="240" w:lineRule="auto"/>
        <w:rPr>
          <w:rFonts w:ascii="Arial" w:eastAsia="Times New Roman" w:hAnsi="Arial" w:cs="Times New Roman"/>
          <w:kern w:val="0"/>
          <w:sz w:val="22"/>
          <w:szCs w:val="20"/>
          <w:lang w:val="en-US"/>
          <w14:ligatures w14:val="none"/>
        </w:rPr>
      </w:pPr>
      <w:r>
        <w:br w:type="page"/>
      </w:r>
    </w:p>
    <w:p w14:paraId="035E86F2" w14:textId="4D5F1530" w:rsidR="007A1448" w:rsidRDefault="00C25DE0" w:rsidP="00BB2C75">
      <w:pPr>
        <w:pStyle w:val="Heading1"/>
      </w:pPr>
      <w:r w:rsidRPr="00DF77C7">
        <w:lastRenderedPageBreak/>
        <w:t>D</w:t>
      </w:r>
      <w:r w:rsidR="007A1448" w:rsidRPr="00DF77C7">
        <w:t>e</w:t>
      </w:r>
      <w:r w:rsidR="003E69CD">
        <w:t>scription of treatment</w:t>
      </w:r>
    </w:p>
    <w:tbl>
      <w:tblPr>
        <w:tblStyle w:val="TableGrid"/>
        <w:tblW w:w="8926" w:type="dxa"/>
        <w:tblLook w:val="04A0" w:firstRow="1" w:lastRow="0" w:firstColumn="1" w:lastColumn="0" w:noHBand="0" w:noVBand="1"/>
        <w:tblCaption w:val="Table including details of the contrast "/>
        <w:tblDescription w:val="This table provides details of the contrast included in the PGD template.  It consists of fifteen rows which include the name form and strength of the contrast, legal category, route or method of adminstration, off-label use, dose and quantity to be adminstered or supplied, duration of treatment, storage, drug interactions, identification and management of adverse effects, management and reporting of  adverse reactions, additional resources required,  written information for the individual or carer, follow-up treatment and records to be kept."/>
      </w:tblPr>
      <w:tblGrid>
        <w:gridCol w:w="3397"/>
        <w:gridCol w:w="5529"/>
      </w:tblGrid>
      <w:tr w:rsidR="00165DD9" w14:paraId="2B351AEC" w14:textId="77777777" w:rsidTr="006A7AF1">
        <w:tc>
          <w:tcPr>
            <w:tcW w:w="3397" w:type="dxa"/>
          </w:tcPr>
          <w:p w14:paraId="6EB1838B" w14:textId="56417B3C" w:rsidR="00165DD9" w:rsidRPr="005A6168" w:rsidRDefault="00165DD9" w:rsidP="005A6168">
            <w:pPr>
              <w:rPr>
                <w:rStyle w:val="TableHeaderColumn"/>
              </w:rPr>
            </w:pPr>
            <w:r w:rsidRPr="005A6168">
              <w:rPr>
                <w:rStyle w:val="TableHeaderColumn"/>
              </w:rPr>
              <w:t>Name, form and strength of contrast</w:t>
            </w:r>
          </w:p>
        </w:tc>
        <w:tc>
          <w:tcPr>
            <w:tcW w:w="5529" w:type="dxa"/>
          </w:tcPr>
          <w:p w14:paraId="2B104BB5" w14:textId="5AF80D94" w:rsidR="00165DD9" w:rsidRDefault="00E4552C" w:rsidP="009B62D2">
            <w:pPr>
              <w:pStyle w:val="Tabletext"/>
            </w:pPr>
            <w:proofErr w:type="spellStart"/>
            <w:r>
              <w:t>Gadobenate</w:t>
            </w:r>
            <w:proofErr w:type="spellEnd"/>
            <w:r>
              <w:t xml:space="preserve"> </w:t>
            </w:r>
            <w:proofErr w:type="spellStart"/>
            <w:r>
              <w:t>dimeglumine</w:t>
            </w:r>
            <w:proofErr w:type="spellEnd"/>
            <w:r w:rsidR="00165DD9" w:rsidRPr="0089661B">
              <w:t xml:space="preserve"> </w:t>
            </w:r>
            <w:r w:rsidR="00EE2FE2">
              <w:t xml:space="preserve">0.5M solution </w:t>
            </w:r>
            <w:r w:rsidR="00165DD9">
              <w:t xml:space="preserve">for </w:t>
            </w:r>
            <w:r w:rsidR="00C52205">
              <w:t xml:space="preserve">intravenous </w:t>
            </w:r>
            <w:r w:rsidR="00165DD9">
              <w:t>injection</w:t>
            </w:r>
          </w:p>
        </w:tc>
      </w:tr>
      <w:tr w:rsidR="00165DD9" w14:paraId="6DAA0645" w14:textId="77777777" w:rsidTr="006A7AF1">
        <w:tc>
          <w:tcPr>
            <w:tcW w:w="3397" w:type="dxa"/>
          </w:tcPr>
          <w:p w14:paraId="2F56A41B" w14:textId="05091A78" w:rsidR="00165DD9" w:rsidRPr="005A6168" w:rsidRDefault="00165DD9" w:rsidP="005A6168">
            <w:pPr>
              <w:rPr>
                <w:rStyle w:val="TableHeaderColumn"/>
              </w:rPr>
            </w:pPr>
            <w:r w:rsidRPr="005A6168">
              <w:rPr>
                <w:rStyle w:val="TableHeaderColumn"/>
              </w:rPr>
              <w:t>Legal category</w:t>
            </w:r>
          </w:p>
        </w:tc>
        <w:tc>
          <w:tcPr>
            <w:tcW w:w="5529" w:type="dxa"/>
          </w:tcPr>
          <w:p w14:paraId="29E26784" w14:textId="49492B56" w:rsidR="00165DD9" w:rsidRDefault="00165DD9" w:rsidP="009B62D2">
            <w:pPr>
              <w:pStyle w:val="Tabletext"/>
            </w:pPr>
            <w:r w:rsidRPr="008676A6">
              <w:t>POM</w:t>
            </w:r>
          </w:p>
        </w:tc>
      </w:tr>
      <w:tr w:rsidR="00165DD9" w14:paraId="44E2B1CC" w14:textId="77777777" w:rsidTr="006A7AF1">
        <w:tc>
          <w:tcPr>
            <w:tcW w:w="3397" w:type="dxa"/>
          </w:tcPr>
          <w:p w14:paraId="2EBF84AC" w14:textId="3F02AFE0" w:rsidR="00165DD9" w:rsidRPr="005A6168" w:rsidRDefault="00165DD9" w:rsidP="005A6168">
            <w:pPr>
              <w:rPr>
                <w:rStyle w:val="TableHeaderColumn"/>
              </w:rPr>
            </w:pPr>
            <w:r w:rsidRPr="005A6168">
              <w:rPr>
                <w:rStyle w:val="TableHeaderColumn"/>
              </w:rPr>
              <w:t>Route</w:t>
            </w:r>
            <w:r w:rsidR="009604EE" w:rsidRPr="005A6168">
              <w:rPr>
                <w:rStyle w:val="TableHeaderColumn"/>
              </w:rPr>
              <w:t xml:space="preserve"> or </w:t>
            </w:r>
            <w:r w:rsidRPr="005A6168">
              <w:rPr>
                <w:rStyle w:val="TableHeaderColumn"/>
              </w:rPr>
              <w:t>method of administration</w:t>
            </w:r>
          </w:p>
        </w:tc>
        <w:tc>
          <w:tcPr>
            <w:tcW w:w="5529" w:type="dxa"/>
          </w:tcPr>
          <w:p w14:paraId="04517ADA" w14:textId="0566B800" w:rsidR="00165DD9" w:rsidRDefault="00165DD9" w:rsidP="009B62D2">
            <w:pPr>
              <w:pStyle w:val="Tabletext"/>
            </w:pPr>
            <w:r w:rsidRPr="003B61FD">
              <w:t xml:space="preserve">Intravenous injection according to </w:t>
            </w:r>
            <w:r w:rsidR="00B154E7" w:rsidRPr="00605A92">
              <w:rPr>
                <w:highlight w:val="cyan"/>
              </w:rPr>
              <w:t>[</w:t>
            </w:r>
            <w:r w:rsidRPr="003B61FD">
              <w:rPr>
                <w:highlight w:val="cyan"/>
              </w:rPr>
              <w:t>relevant approved protocol (link to organisation protocol/s as relevant)</w:t>
            </w:r>
            <w:r w:rsidR="00B154E7" w:rsidRPr="00605A92">
              <w:rPr>
                <w:highlight w:val="cyan"/>
              </w:rPr>
              <w:t>]</w:t>
            </w:r>
          </w:p>
        </w:tc>
      </w:tr>
      <w:tr w:rsidR="003E69CD" w14:paraId="264CA183" w14:textId="77777777" w:rsidTr="006A7AF1">
        <w:tc>
          <w:tcPr>
            <w:tcW w:w="3397" w:type="dxa"/>
          </w:tcPr>
          <w:p w14:paraId="011DED45" w14:textId="0D334062" w:rsidR="003E69CD" w:rsidRPr="005A6168" w:rsidRDefault="003E69CD" w:rsidP="005A6168">
            <w:pPr>
              <w:rPr>
                <w:rStyle w:val="TableHeaderColumn"/>
              </w:rPr>
            </w:pPr>
            <w:r>
              <w:rPr>
                <w:rStyle w:val="TableHeaderColumn"/>
              </w:rPr>
              <w:t>Off label use</w:t>
            </w:r>
          </w:p>
        </w:tc>
        <w:tc>
          <w:tcPr>
            <w:tcW w:w="5529" w:type="dxa"/>
          </w:tcPr>
          <w:p w14:paraId="2B5A6675" w14:textId="77777777" w:rsidR="005F17C5" w:rsidRPr="005A6885" w:rsidRDefault="005F17C5" w:rsidP="005A6885">
            <w:pPr>
              <w:pStyle w:val="Tabletext"/>
            </w:pPr>
            <w:r w:rsidRPr="005A6885">
              <w:t>Medicines should be stored according to the conditions detailed in the Storage section below. However, in the event of an inadvertent or unavoidable deviation of these conditions the local pharmacy or Medicines Management team must be consulted.  Where medicines have been assessed by pharmacy/Medicines Management in accordance with national or specific product recommendations as appropriate for continued use this would constitute off-label administration under this PGD. The responsibility for the decision to release the affected drugs for use lies with pharmacy/Medicines Management.</w:t>
            </w:r>
          </w:p>
          <w:p w14:paraId="46196D32" w14:textId="77777777" w:rsidR="005F17C5" w:rsidRPr="005A6885" w:rsidRDefault="005F17C5" w:rsidP="005A6885">
            <w:pPr>
              <w:pStyle w:val="Tabletext"/>
            </w:pPr>
          </w:p>
          <w:p w14:paraId="74240E7C" w14:textId="587EF712" w:rsidR="003E69CD" w:rsidRPr="003B61FD" w:rsidRDefault="005F17C5" w:rsidP="005F17C5">
            <w:pPr>
              <w:pStyle w:val="Tabletext"/>
              <w:rPr>
                <w:szCs w:val="22"/>
              </w:rPr>
            </w:pPr>
            <w:r w:rsidRPr="005A6885">
              <w:t xml:space="preserve">Where a medicine is recommended </w:t>
            </w:r>
            <w:proofErr w:type="gramStart"/>
            <w:r w:rsidRPr="005A6885">
              <w:t>off-label</w:t>
            </w:r>
            <w:proofErr w:type="gramEnd"/>
            <w:r w:rsidRPr="005A6885">
              <w:t xml:space="preserve"> </w:t>
            </w:r>
            <w:proofErr w:type="gramStart"/>
            <w:r w:rsidRPr="005A6885">
              <w:t>consider,</w:t>
            </w:r>
            <w:proofErr w:type="gramEnd"/>
            <w:r w:rsidRPr="005A6885">
              <w:t xml:space="preserve"> as part of the consent process, </w:t>
            </w:r>
            <w:proofErr w:type="gramStart"/>
            <w:r w:rsidRPr="005A6885">
              <w:t>informing</w:t>
            </w:r>
            <w:proofErr w:type="gramEnd"/>
            <w:r w:rsidRPr="005A6885">
              <w:t xml:space="preserve"> the individual/parent/carer that the drug is being offered in accordance with national guidance but that this is outside the product licence.</w:t>
            </w:r>
          </w:p>
        </w:tc>
      </w:tr>
      <w:tr w:rsidR="00165DD9" w14:paraId="27DDC201" w14:textId="77777777" w:rsidTr="006A7AF1">
        <w:tc>
          <w:tcPr>
            <w:tcW w:w="3397" w:type="dxa"/>
          </w:tcPr>
          <w:p w14:paraId="47CBA637" w14:textId="26C43375" w:rsidR="00165DD9" w:rsidRPr="005A6168" w:rsidRDefault="00165DD9" w:rsidP="005A6168">
            <w:pPr>
              <w:rPr>
                <w:rStyle w:val="TableHeaderColumn"/>
              </w:rPr>
            </w:pPr>
            <w:r w:rsidRPr="005A6168">
              <w:rPr>
                <w:rStyle w:val="TableHeaderColumn"/>
              </w:rPr>
              <w:t>Dose and frequency</w:t>
            </w:r>
            <w:r w:rsidR="005F17C5">
              <w:rPr>
                <w:rStyle w:val="TableHeaderColumn"/>
              </w:rPr>
              <w:t xml:space="preserve"> of administration</w:t>
            </w:r>
          </w:p>
        </w:tc>
        <w:tc>
          <w:tcPr>
            <w:tcW w:w="5529" w:type="dxa"/>
          </w:tcPr>
          <w:p w14:paraId="48A9CDF2" w14:textId="05D15616" w:rsidR="00165DD9" w:rsidRDefault="00165DD9" w:rsidP="009B62D2">
            <w:pPr>
              <w:pStyle w:val="Tabletext"/>
              <w:rPr>
                <w:szCs w:val="22"/>
              </w:rPr>
            </w:pPr>
            <w:r w:rsidRPr="003B61FD">
              <w:rPr>
                <w:szCs w:val="22"/>
              </w:rPr>
              <w:t xml:space="preserve">Single dose as per </w:t>
            </w:r>
            <w:r w:rsidR="00B154E7" w:rsidRPr="00605A92">
              <w:rPr>
                <w:szCs w:val="22"/>
                <w:highlight w:val="cyan"/>
              </w:rPr>
              <w:t>[</w:t>
            </w:r>
            <w:r w:rsidRPr="003B61FD">
              <w:rPr>
                <w:szCs w:val="22"/>
                <w:highlight w:val="cyan"/>
              </w:rPr>
              <w:t>approved protocol (link to organisation protocol/s as relevant</w:t>
            </w:r>
            <w:proofErr w:type="gramStart"/>
            <w:r w:rsidRPr="003B61FD">
              <w:rPr>
                <w:szCs w:val="22"/>
                <w:highlight w:val="cyan"/>
              </w:rPr>
              <w:t>)</w:t>
            </w:r>
            <w:r w:rsidR="00B154E7" w:rsidRPr="00605A92">
              <w:rPr>
                <w:szCs w:val="22"/>
                <w:highlight w:val="cyan"/>
              </w:rPr>
              <w:t>]</w:t>
            </w:r>
            <w:r w:rsidR="00605A92">
              <w:rPr>
                <w:szCs w:val="22"/>
                <w:highlight w:val="cyan"/>
              </w:rPr>
              <w:t xml:space="preserve"> </w:t>
            </w:r>
            <w:r w:rsidR="00B154E7" w:rsidRPr="00605A92">
              <w:rPr>
                <w:szCs w:val="22"/>
                <w:highlight w:val="yellow"/>
              </w:rPr>
              <w:t>[</w:t>
            </w:r>
            <w:proofErr w:type="gramEnd"/>
            <w:r w:rsidR="00B154E7" w:rsidRPr="00605A92">
              <w:rPr>
                <w:szCs w:val="22"/>
                <w:highlight w:val="yellow"/>
              </w:rPr>
              <w:t>[</w:t>
            </w:r>
            <w:r w:rsidRPr="003B61FD">
              <w:rPr>
                <w:szCs w:val="22"/>
                <w:highlight w:val="yellow"/>
              </w:rPr>
              <w:t>or include dose/strength as locally agreed</w:t>
            </w:r>
            <w:r w:rsidR="00B154E7" w:rsidRPr="00605A92">
              <w:rPr>
                <w:szCs w:val="22"/>
                <w:highlight w:val="yellow"/>
              </w:rPr>
              <w:t>]]</w:t>
            </w:r>
          </w:p>
          <w:p w14:paraId="6AB47447" w14:textId="354E98DA" w:rsidR="00165DD9" w:rsidRDefault="00165DD9" w:rsidP="009B62D2">
            <w:pPr>
              <w:pStyle w:val="Tabletext"/>
            </w:pPr>
            <w:r w:rsidRPr="00191FDD">
              <w:t>Note: all doses should be calculated by weight (kg)</w:t>
            </w:r>
          </w:p>
        </w:tc>
      </w:tr>
      <w:tr w:rsidR="00165DD9" w14:paraId="25154B5D" w14:textId="77777777" w:rsidTr="006A7AF1">
        <w:tc>
          <w:tcPr>
            <w:tcW w:w="3397" w:type="dxa"/>
          </w:tcPr>
          <w:p w14:paraId="01685DA9" w14:textId="38F39E7A" w:rsidR="00165DD9" w:rsidRPr="005A6168" w:rsidRDefault="00165DD9" w:rsidP="005A6168">
            <w:pPr>
              <w:rPr>
                <w:rStyle w:val="TableHeaderColumn"/>
              </w:rPr>
            </w:pPr>
            <w:r w:rsidRPr="005A6168">
              <w:rPr>
                <w:rStyle w:val="TableHeaderColumn"/>
              </w:rPr>
              <w:t xml:space="preserve">Quantity to be administered </w:t>
            </w:r>
          </w:p>
        </w:tc>
        <w:tc>
          <w:tcPr>
            <w:tcW w:w="5529" w:type="dxa"/>
          </w:tcPr>
          <w:p w14:paraId="1BDDBFD7" w14:textId="21AF1CE1" w:rsidR="00165DD9" w:rsidRDefault="00165DD9" w:rsidP="009B62D2">
            <w:pPr>
              <w:pStyle w:val="Tabletext"/>
            </w:pPr>
            <w:r w:rsidRPr="003B61FD">
              <w:t>Single dose for procedure indicated by</w:t>
            </w:r>
            <w:r w:rsidR="00605A92">
              <w:t xml:space="preserve"> </w:t>
            </w:r>
            <w:r w:rsidR="00B154E7" w:rsidRPr="00605A92">
              <w:rPr>
                <w:highlight w:val="cyan"/>
              </w:rPr>
              <w:t>[</w:t>
            </w:r>
            <w:r w:rsidRPr="003B61FD">
              <w:rPr>
                <w:highlight w:val="cyan"/>
              </w:rPr>
              <w:t>approved protocol (link to organisation protocol/s as relevant)</w:t>
            </w:r>
            <w:r w:rsidR="00B154E7" w:rsidRPr="00605A92">
              <w:rPr>
                <w:highlight w:val="cyan"/>
              </w:rPr>
              <w:t>]</w:t>
            </w:r>
            <w:r w:rsidRPr="003B61FD">
              <w:t>.</w:t>
            </w:r>
          </w:p>
        </w:tc>
      </w:tr>
      <w:tr w:rsidR="006A7AF1" w14:paraId="073231F9" w14:textId="77777777" w:rsidTr="006A7AF1">
        <w:tc>
          <w:tcPr>
            <w:tcW w:w="3397" w:type="dxa"/>
            <w:tcBorders>
              <w:top w:val="single" w:sz="4" w:space="0" w:color="auto"/>
              <w:left w:val="single" w:sz="4" w:space="0" w:color="auto"/>
              <w:bottom w:val="single" w:sz="4" w:space="0" w:color="auto"/>
              <w:right w:val="single" w:sz="4" w:space="0" w:color="auto"/>
            </w:tcBorders>
          </w:tcPr>
          <w:p w14:paraId="3CF8ECDD" w14:textId="525F8E89" w:rsidR="006A7AF1" w:rsidRPr="005A6168" w:rsidRDefault="005F17C5" w:rsidP="005A6168">
            <w:pPr>
              <w:rPr>
                <w:rStyle w:val="TableHeaderColumn"/>
              </w:rPr>
            </w:pPr>
            <w:r>
              <w:rPr>
                <w:rStyle w:val="TableHeaderColumn"/>
              </w:rPr>
              <w:t>Duration of treatment</w:t>
            </w:r>
          </w:p>
        </w:tc>
        <w:tc>
          <w:tcPr>
            <w:tcW w:w="5529" w:type="dxa"/>
            <w:tcBorders>
              <w:top w:val="single" w:sz="4" w:space="0" w:color="auto"/>
              <w:left w:val="single" w:sz="4" w:space="0" w:color="auto"/>
              <w:bottom w:val="single" w:sz="4" w:space="0" w:color="auto"/>
              <w:right w:val="single" w:sz="4" w:space="0" w:color="auto"/>
            </w:tcBorders>
          </w:tcPr>
          <w:p w14:paraId="0733367E" w14:textId="77777777" w:rsidR="006A7AF1" w:rsidRDefault="006A7AF1" w:rsidP="009B62D2">
            <w:pPr>
              <w:pStyle w:val="Tabletext"/>
              <w:rPr>
                <w:rFonts w:cs="Arial"/>
              </w:rPr>
            </w:pPr>
            <w:r w:rsidRPr="007D1E21">
              <w:rPr>
                <w:rFonts w:cs="Arial"/>
              </w:rPr>
              <w:t>Single procedure permitted under this PGD.</w:t>
            </w:r>
          </w:p>
          <w:p w14:paraId="52BE3E0A" w14:textId="77777777" w:rsidR="006A7AF1" w:rsidRPr="007D1E21" w:rsidRDefault="006A7AF1" w:rsidP="009B62D2">
            <w:pPr>
              <w:pStyle w:val="Tabletext"/>
              <w:rPr>
                <w:rFonts w:cs="Arial"/>
              </w:rPr>
            </w:pPr>
          </w:p>
          <w:p w14:paraId="49F6E5C6" w14:textId="77777777" w:rsidR="006F0F64" w:rsidRDefault="006A7AF1" w:rsidP="009B62D2">
            <w:pPr>
              <w:pStyle w:val="Tabletext"/>
              <w:rPr>
                <w:rFonts w:cs="Arial"/>
              </w:rPr>
            </w:pPr>
            <w:r w:rsidRPr="007D1E21">
              <w:rPr>
                <w:rFonts w:cs="Arial"/>
              </w:rPr>
              <w:t>Repeated dose(s) of gadolinium contrast may be given under a PGD</w:t>
            </w:r>
            <w:r>
              <w:rPr>
                <w:rFonts w:cs="Arial"/>
              </w:rPr>
              <w:t xml:space="preserve"> (as a separate episode of care)</w:t>
            </w:r>
            <w:r w:rsidRPr="007D1E21">
              <w:rPr>
                <w:rFonts w:cs="Arial"/>
              </w:rPr>
              <w:t xml:space="preserve"> to</w:t>
            </w:r>
            <w:r>
              <w:rPr>
                <w:rFonts w:cs="Arial"/>
              </w:rPr>
              <w:t xml:space="preserve"> </w:t>
            </w:r>
            <w:r w:rsidRPr="007D1E21">
              <w:rPr>
                <w:rFonts w:cs="Arial"/>
              </w:rPr>
              <w:t>individuals with an eGFR of &gt;30ml/min/1.73m</w:t>
            </w:r>
            <w:r w:rsidRPr="0089661B">
              <w:rPr>
                <w:rFonts w:cs="Arial"/>
                <w:vertAlign w:val="superscript"/>
              </w:rPr>
              <w:t>2</w:t>
            </w:r>
            <w:r w:rsidRPr="007D1E21">
              <w:rPr>
                <w:rFonts w:cs="Arial"/>
              </w:rPr>
              <w:t xml:space="preserve"> where a repeat dose is given 4 hours after a previous dose</w:t>
            </w:r>
            <w:r>
              <w:rPr>
                <w:rFonts w:cs="Arial"/>
              </w:rPr>
              <w:t xml:space="preserve">. </w:t>
            </w:r>
          </w:p>
          <w:p w14:paraId="61F30550" w14:textId="77777777" w:rsidR="006F0F64" w:rsidRDefault="006F0F64" w:rsidP="009B62D2">
            <w:pPr>
              <w:pStyle w:val="Tabletext"/>
              <w:rPr>
                <w:rFonts w:cs="Arial"/>
              </w:rPr>
            </w:pPr>
          </w:p>
          <w:p w14:paraId="34A3B3B7" w14:textId="65D61BBD" w:rsidR="006A7AF1" w:rsidRDefault="006A7AF1" w:rsidP="009B62D2">
            <w:pPr>
              <w:pStyle w:val="Tabletext"/>
            </w:pPr>
            <w:r w:rsidRPr="00557D6E">
              <w:t xml:space="preserve">Additionally, there must be a minimum of 4 hours between administration of any iodine-based contrast and any gadolinium contrast agent where multiple scans requiring contrast are required.  </w:t>
            </w:r>
          </w:p>
        </w:tc>
      </w:tr>
      <w:tr w:rsidR="005F17C5" w14:paraId="28CB51BD" w14:textId="77777777" w:rsidTr="006A7AF1">
        <w:tc>
          <w:tcPr>
            <w:tcW w:w="3397" w:type="dxa"/>
            <w:tcBorders>
              <w:top w:val="single" w:sz="4" w:space="0" w:color="auto"/>
              <w:left w:val="single" w:sz="4" w:space="0" w:color="auto"/>
              <w:bottom w:val="single" w:sz="4" w:space="0" w:color="auto"/>
              <w:right w:val="single" w:sz="4" w:space="0" w:color="auto"/>
            </w:tcBorders>
          </w:tcPr>
          <w:p w14:paraId="69119C98" w14:textId="4AFD6B1F" w:rsidR="005F17C5" w:rsidRDefault="005F17C5" w:rsidP="005A6168">
            <w:pPr>
              <w:rPr>
                <w:rStyle w:val="TableHeaderColumn"/>
              </w:rPr>
            </w:pPr>
            <w:r>
              <w:rPr>
                <w:rStyle w:val="TableHeaderColumn"/>
              </w:rPr>
              <w:t>Storage</w:t>
            </w:r>
          </w:p>
        </w:tc>
        <w:tc>
          <w:tcPr>
            <w:tcW w:w="5529" w:type="dxa"/>
            <w:tcBorders>
              <w:top w:val="single" w:sz="4" w:space="0" w:color="auto"/>
              <w:left w:val="single" w:sz="4" w:space="0" w:color="auto"/>
              <w:bottom w:val="single" w:sz="4" w:space="0" w:color="auto"/>
              <w:right w:val="single" w:sz="4" w:space="0" w:color="auto"/>
            </w:tcBorders>
          </w:tcPr>
          <w:p w14:paraId="332998FA" w14:textId="77777777" w:rsidR="005F17C5" w:rsidRPr="005A6885" w:rsidRDefault="005F17C5" w:rsidP="005F17C5">
            <w:pPr>
              <w:overflowPunct w:val="0"/>
              <w:autoSpaceDE w:val="0"/>
              <w:autoSpaceDN w:val="0"/>
              <w:adjustRightInd w:val="0"/>
              <w:textAlignment w:val="baseline"/>
              <w:rPr>
                <w:rFonts w:ascii="Arial" w:eastAsia="Times New Roman" w:hAnsi="Arial" w:cs="Arial"/>
                <w:kern w:val="0"/>
                <w:sz w:val="22"/>
                <w:lang w:val="en-US"/>
                <w14:ligatures w14:val="none"/>
              </w:rPr>
            </w:pPr>
            <w:r w:rsidRPr="005A6885">
              <w:rPr>
                <w:rFonts w:ascii="Arial" w:eastAsia="Times New Roman" w:hAnsi="Arial" w:cs="Arial"/>
                <w:kern w:val="0"/>
                <w:sz w:val="22"/>
                <w:lang w:val="en-US"/>
                <w14:ligatures w14:val="none"/>
              </w:rPr>
              <w:t>Medicines must be stored securely according to national guidelines and in accordance with the product SPC.</w:t>
            </w:r>
          </w:p>
          <w:p w14:paraId="5DDE8AE8" w14:textId="77777777" w:rsidR="005F17C5" w:rsidRPr="005A6885" w:rsidRDefault="005F17C5" w:rsidP="005F17C5">
            <w:pPr>
              <w:overflowPunct w:val="0"/>
              <w:autoSpaceDE w:val="0"/>
              <w:autoSpaceDN w:val="0"/>
              <w:adjustRightInd w:val="0"/>
              <w:textAlignment w:val="baseline"/>
              <w:rPr>
                <w:rFonts w:ascii="Arial" w:eastAsia="Times New Roman" w:hAnsi="Arial" w:cs="Arial"/>
                <w:kern w:val="0"/>
                <w:sz w:val="22"/>
                <w:lang w:val="en-US"/>
                <w14:ligatures w14:val="none"/>
              </w:rPr>
            </w:pPr>
          </w:p>
          <w:p w14:paraId="5EF188F5" w14:textId="77777777" w:rsidR="006245F7" w:rsidRDefault="006245F7" w:rsidP="009A3A3E">
            <w:pPr>
              <w:pStyle w:val="Bulletindent1"/>
              <w:rPr>
                <w:lang w:val="en-US"/>
              </w:rPr>
            </w:pPr>
            <w:r w:rsidRPr="005A6885">
              <w:rPr>
                <w:lang w:val="en-US"/>
              </w:rPr>
              <w:lastRenderedPageBreak/>
              <w:t>Stock must be securely stored in a lockable cupboard.</w:t>
            </w:r>
          </w:p>
          <w:p w14:paraId="55C8A7AE" w14:textId="77777777" w:rsidR="009A3A3E" w:rsidRPr="005A763F" w:rsidRDefault="009A3A3E" w:rsidP="009A3A3E">
            <w:pPr>
              <w:pStyle w:val="Bulletindent1"/>
            </w:pPr>
            <w:r w:rsidRPr="005A763F">
              <w:t>Do not freeze.</w:t>
            </w:r>
          </w:p>
          <w:p w14:paraId="2FF8A158" w14:textId="070F9ADA" w:rsidR="006245F7" w:rsidRDefault="006245F7" w:rsidP="009A3A3E">
            <w:pPr>
              <w:pStyle w:val="Bulletindent1"/>
            </w:pPr>
            <w:r>
              <w:t>From a microbiological point of view, the product should be used immediately</w:t>
            </w:r>
            <w:r w:rsidR="00802041">
              <w:t xml:space="preserve"> after drawing up</w:t>
            </w:r>
            <w:r>
              <w:t>.</w:t>
            </w:r>
          </w:p>
          <w:p w14:paraId="63B16DBA" w14:textId="01FA3947" w:rsidR="005F17C5" w:rsidRPr="007D1E21" w:rsidRDefault="006245F7" w:rsidP="009A3A3E">
            <w:pPr>
              <w:pStyle w:val="Bulletindent1"/>
              <w:rPr>
                <w:rFonts w:cs="Arial"/>
              </w:rPr>
            </w:pPr>
            <w:r>
              <w:t xml:space="preserve">Contrast agent should ideally be warmed to body temperature prior to administration.  </w:t>
            </w:r>
          </w:p>
        </w:tc>
      </w:tr>
      <w:tr w:rsidR="00700627" w14:paraId="2CD9E9DF" w14:textId="77777777" w:rsidTr="00AA03B9">
        <w:tc>
          <w:tcPr>
            <w:tcW w:w="3397" w:type="dxa"/>
            <w:tcBorders>
              <w:top w:val="single" w:sz="4" w:space="0" w:color="auto"/>
              <w:left w:val="single" w:sz="4" w:space="0" w:color="auto"/>
              <w:bottom w:val="single" w:sz="4" w:space="0" w:color="auto"/>
              <w:right w:val="single" w:sz="4" w:space="0" w:color="auto"/>
            </w:tcBorders>
          </w:tcPr>
          <w:p w14:paraId="580D0647" w14:textId="706B8F3C" w:rsidR="00700627" w:rsidRPr="005A6168" w:rsidRDefault="00700627" w:rsidP="005A6168">
            <w:pPr>
              <w:rPr>
                <w:rStyle w:val="TableHeaderColumn"/>
              </w:rPr>
            </w:pPr>
            <w:r w:rsidRPr="005A6168">
              <w:rPr>
                <w:rStyle w:val="TableHeaderColumn"/>
              </w:rPr>
              <w:lastRenderedPageBreak/>
              <w:t>Drug interactions</w:t>
            </w:r>
          </w:p>
        </w:tc>
        <w:tc>
          <w:tcPr>
            <w:tcW w:w="5529" w:type="dxa"/>
            <w:tcBorders>
              <w:top w:val="single" w:sz="4" w:space="0" w:color="auto"/>
              <w:left w:val="single" w:sz="4" w:space="0" w:color="auto"/>
              <w:bottom w:val="single" w:sz="4" w:space="0" w:color="auto"/>
              <w:right w:val="single" w:sz="4" w:space="0" w:color="auto"/>
            </w:tcBorders>
          </w:tcPr>
          <w:p w14:paraId="6EC4A8D3" w14:textId="76420EA8" w:rsidR="00EF69F8" w:rsidRDefault="00EF69F8" w:rsidP="009B62D2">
            <w:pPr>
              <w:pStyle w:val="Tabletext"/>
              <w:rPr>
                <w:rStyle w:val="Hyperlink"/>
                <w:rFonts w:eastAsia="Arial" w:cs="Arial"/>
                <w:lang w:val="en-GB"/>
              </w:rPr>
            </w:pPr>
            <w:r w:rsidRPr="00677C74">
              <w:rPr>
                <w:rFonts w:cs="Arial"/>
                <w:color w:val="000000"/>
                <w:lang w:val="en-GB"/>
              </w:rPr>
              <w:t xml:space="preserve">A detailed list of drug interactions is </w:t>
            </w:r>
            <w:r>
              <w:rPr>
                <w:rFonts w:cs="Arial"/>
                <w:color w:val="000000"/>
                <w:lang w:val="en-GB"/>
              </w:rPr>
              <w:t xml:space="preserve">included in the </w:t>
            </w:r>
            <w:hyperlink r:id="rId16" w:history="1">
              <w:proofErr w:type="spellStart"/>
              <w:r w:rsidR="009A3A3E">
                <w:rPr>
                  <w:rStyle w:val="Hyperlink"/>
                  <w:rFonts w:cs="Arial"/>
                  <w:lang w:val="en-GB"/>
                </w:rPr>
                <w:t>gadobenate</w:t>
              </w:r>
              <w:proofErr w:type="spellEnd"/>
              <w:r w:rsidR="009A3A3E">
                <w:rPr>
                  <w:rStyle w:val="Hyperlink"/>
                  <w:rFonts w:cs="Arial"/>
                  <w:lang w:val="en-GB"/>
                </w:rPr>
                <w:t xml:space="preserve"> </w:t>
              </w:r>
              <w:proofErr w:type="spellStart"/>
              <w:r w:rsidR="009A3A3E">
                <w:rPr>
                  <w:rStyle w:val="Hyperlink"/>
                  <w:rFonts w:cs="Arial"/>
                  <w:lang w:val="en-GB"/>
                </w:rPr>
                <w:t>dimeglumine</w:t>
              </w:r>
              <w:proofErr w:type="spellEnd"/>
              <w:r w:rsidR="009A3A3E">
                <w:rPr>
                  <w:rStyle w:val="Hyperlink"/>
                  <w:rFonts w:cs="Arial"/>
                  <w:lang w:val="en-GB"/>
                </w:rPr>
                <w:t xml:space="preserve"> Summary of Product Characteristics (SmPC) on the MHRA website</w:t>
              </w:r>
            </w:hyperlink>
            <w:r>
              <w:rPr>
                <w:rFonts w:cs="Arial"/>
                <w:color w:val="000000"/>
                <w:lang w:val="en-GB"/>
              </w:rPr>
              <w:t xml:space="preserve"> </w:t>
            </w:r>
          </w:p>
          <w:p w14:paraId="754E7B93" w14:textId="77777777" w:rsidR="00EF69F8" w:rsidRDefault="00EF69F8" w:rsidP="009B62D2">
            <w:pPr>
              <w:pStyle w:val="Tabletext"/>
            </w:pPr>
          </w:p>
          <w:p w14:paraId="6B6510F6" w14:textId="4CE45604" w:rsidR="00EF69F8" w:rsidRDefault="00700627" w:rsidP="009B62D2">
            <w:pPr>
              <w:pStyle w:val="Tabletext"/>
            </w:pPr>
            <w:r>
              <w:t>No reported</w:t>
            </w:r>
            <w:r w:rsidR="00EF69F8">
              <w:t xml:space="preserve"> interactions relevant to administration under this PGD.</w:t>
            </w:r>
          </w:p>
          <w:p w14:paraId="06B6C616" w14:textId="717D6560" w:rsidR="00700627" w:rsidRDefault="00700627" w:rsidP="009B62D2">
            <w:pPr>
              <w:pStyle w:val="Tabletext"/>
            </w:pPr>
          </w:p>
        </w:tc>
      </w:tr>
      <w:tr w:rsidR="00700627" w14:paraId="39E46197" w14:textId="77777777" w:rsidTr="00AA03B9">
        <w:tc>
          <w:tcPr>
            <w:tcW w:w="3397" w:type="dxa"/>
            <w:tcBorders>
              <w:top w:val="single" w:sz="4" w:space="0" w:color="auto"/>
              <w:left w:val="single" w:sz="4" w:space="0" w:color="auto"/>
              <w:bottom w:val="single" w:sz="4" w:space="0" w:color="auto"/>
              <w:right w:val="single" w:sz="4" w:space="0" w:color="auto"/>
            </w:tcBorders>
          </w:tcPr>
          <w:p w14:paraId="338D9536" w14:textId="7100B09A" w:rsidR="00700627" w:rsidRPr="005A6168" w:rsidRDefault="00AE7448" w:rsidP="005A6168">
            <w:pPr>
              <w:rPr>
                <w:rStyle w:val="TableHeaderColumn"/>
              </w:rPr>
            </w:pPr>
            <w:r>
              <w:rPr>
                <w:rStyle w:val="TableHeaderColumn"/>
              </w:rPr>
              <w:t>Identification and management of adverse reactions</w:t>
            </w:r>
          </w:p>
        </w:tc>
        <w:tc>
          <w:tcPr>
            <w:tcW w:w="5529" w:type="dxa"/>
            <w:tcBorders>
              <w:top w:val="single" w:sz="4" w:space="0" w:color="auto"/>
              <w:left w:val="single" w:sz="4" w:space="0" w:color="auto"/>
              <w:bottom w:val="single" w:sz="4" w:space="0" w:color="auto"/>
              <w:right w:val="single" w:sz="4" w:space="0" w:color="auto"/>
            </w:tcBorders>
          </w:tcPr>
          <w:p w14:paraId="4E800F41" w14:textId="541BBEBF" w:rsidR="00700627" w:rsidRDefault="00700627" w:rsidP="009B62D2">
            <w:pPr>
              <w:pStyle w:val="Tabletext"/>
              <w:rPr>
                <w:szCs w:val="22"/>
              </w:rPr>
            </w:pPr>
            <w:r>
              <w:rPr>
                <w:szCs w:val="22"/>
              </w:rPr>
              <w:t xml:space="preserve">Refer </w:t>
            </w:r>
            <w:r w:rsidR="00802041">
              <w:rPr>
                <w:szCs w:val="22"/>
              </w:rPr>
              <w:t>to the</w:t>
            </w:r>
            <w:r w:rsidR="005A6885">
              <w:rPr>
                <w:szCs w:val="22"/>
              </w:rPr>
              <w:t xml:space="preserve"> </w:t>
            </w:r>
            <w:hyperlink r:id="rId17" w:history="1">
              <w:proofErr w:type="spellStart"/>
              <w:r w:rsidR="009A3A3E">
                <w:rPr>
                  <w:rStyle w:val="Hyperlink"/>
                  <w:rFonts w:cs="Arial"/>
                  <w:lang w:val="en-GB"/>
                </w:rPr>
                <w:t>gadobenate</w:t>
              </w:r>
              <w:proofErr w:type="spellEnd"/>
              <w:r w:rsidR="009A3A3E">
                <w:rPr>
                  <w:rStyle w:val="Hyperlink"/>
                  <w:rFonts w:cs="Arial"/>
                  <w:lang w:val="en-GB"/>
                </w:rPr>
                <w:t xml:space="preserve"> </w:t>
              </w:r>
              <w:proofErr w:type="spellStart"/>
              <w:r w:rsidR="009A3A3E">
                <w:rPr>
                  <w:rStyle w:val="Hyperlink"/>
                  <w:rFonts w:cs="Arial"/>
                  <w:lang w:val="en-GB"/>
                </w:rPr>
                <w:t>dimeglumine</w:t>
              </w:r>
              <w:proofErr w:type="spellEnd"/>
              <w:r w:rsidR="009A3A3E">
                <w:rPr>
                  <w:rStyle w:val="Hyperlink"/>
                  <w:rFonts w:cs="Arial"/>
                  <w:lang w:val="en-GB"/>
                </w:rPr>
                <w:t xml:space="preserve"> Summary of Product Characteristics (SmPC) on the MHRA website</w:t>
              </w:r>
            </w:hyperlink>
            <w:r w:rsidR="005A6885" w:rsidRPr="005A6885">
              <w:rPr>
                <w:szCs w:val="22"/>
                <w:lang w:val="en-GB"/>
              </w:rPr>
              <w:t xml:space="preserve"> </w:t>
            </w:r>
            <w:r>
              <w:rPr>
                <w:szCs w:val="22"/>
              </w:rPr>
              <w:t>for full details of known adverse effects.</w:t>
            </w:r>
          </w:p>
          <w:p w14:paraId="21D60669" w14:textId="56E88CC1" w:rsidR="00700627" w:rsidRDefault="00700627" w:rsidP="009B62D2">
            <w:pPr>
              <w:pStyle w:val="Tabletext"/>
              <w:rPr>
                <w:szCs w:val="22"/>
              </w:rPr>
            </w:pPr>
            <w:r>
              <w:rPr>
                <w:szCs w:val="22"/>
              </w:rPr>
              <w:t xml:space="preserve">The </w:t>
            </w:r>
            <w:proofErr w:type="gramStart"/>
            <w:r>
              <w:rPr>
                <w:szCs w:val="22"/>
              </w:rPr>
              <w:t>below list</w:t>
            </w:r>
            <w:proofErr w:type="gramEnd"/>
            <w:r>
              <w:rPr>
                <w:szCs w:val="22"/>
              </w:rPr>
              <w:t xml:space="preserve"> details only commonly reported adverse effects (</w:t>
            </w:r>
            <w:r w:rsidR="0068233F">
              <w:rPr>
                <w:szCs w:val="22"/>
              </w:rPr>
              <w:t xml:space="preserve">more than 1 </w:t>
            </w:r>
            <w:r>
              <w:rPr>
                <w:szCs w:val="22"/>
              </w:rPr>
              <w:t>in 100) and does not represent all the product’s known adverse effects:</w:t>
            </w:r>
          </w:p>
          <w:p w14:paraId="2AC09CCC" w14:textId="77777777" w:rsidR="00700627" w:rsidRDefault="00700627" w:rsidP="00160B58">
            <w:pPr>
              <w:pStyle w:val="Bulletindent1"/>
            </w:pPr>
            <w:r>
              <w:t>Headache</w:t>
            </w:r>
          </w:p>
          <w:p w14:paraId="59A213F4" w14:textId="694BF7FC" w:rsidR="00700627" w:rsidRDefault="00EE2FE2" w:rsidP="00EE2FE2">
            <w:pPr>
              <w:pStyle w:val="Bulletindent1"/>
            </w:pPr>
            <w:r w:rsidRPr="00EE2FE2">
              <w:t xml:space="preserve">Nausea </w:t>
            </w:r>
          </w:p>
        </w:tc>
      </w:tr>
      <w:tr w:rsidR="00700627" w14:paraId="08C3469A" w14:textId="77777777" w:rsidTr="006A7AF1">
        <w:tc>
          <w:tcPr>
            <w:tcW w:w="3397" w:type="dxa"/>
          </w:tcPr>
          <w:p w14:paraId="0980B18E" w14:textId="77777777" w:rsidR="00700627" w:rsidRPr="005A6168" w:rsidRDefault="00AE7448" w:rsidP="005A6168">
            <w:pPr>
              <w:rPr>
                <w:rStyle w:val="TableHeaderColumn"/>
              </w:rPr>
            </w:pPr>
            <w:r>
              <w:rPr>
                <w:rStyle w:val="TableHeaderColumn"/>
              </w:rPr>
              <w:t>Management of and reporting procedures for adverse reactions</w:t>
            </w:r>
          </w:p>
        </w:tc>
        <w:tc>
          <w:tcPr>
            <w:tcW w:w="5529" w:type="dxa"/>
          </w:tcPr>
          <w:p w14:paraId="25A14757" w14:textId="414F6CDD" w:rsidR="00C5216A" w:rsidRPr="00504FB7" w:rsidRDefault="00C5216A" w:rsidP="00160B58">
            <w:pPr>
              <w:pStyle w:val="Bulletindent1"/>
            </w:pPr>
            <w:r w:rsidRPr="00504FB7">
              <w:t xml:space="preserve">The </w:t>
            </w:r>
            <w:r w:rsidR="00504FB7" w:rsidRPr="00504FB7">
              <w:t xml:space="preserve">practitioner </w:t>
            </w:r>
            <w:r w:rsidRPr="00504FB7">
              <w:t xml:space="preserve">acting under this PGD must ensure that all necessary drugs and equipment are available for immediate treatment should a hypersensitivity reaction occur or if the individual becomes acutely unwell and they must be appropriately trained as detailed in the ‘Initial Training’ section of this </w:t>
            </w:r>
            <w:r w:rsidR="00E57A07" w:rsidRPr="00504FB7">
              <w:t>PGD.</w:t>
            </w:r>
          </w:p>
          <w:p w14:paraId="373AAE38" w14:textId="1B534EAA" w:rsidR="00C5216A" w:rsidRPr="00AC0BE9" w:rsidRDefault="00B154E7" w:rsidP="00160B58">
            <w:pPr>
              <w:pStyle w:val="Bulletindent1"/>
            </w:pPr>
            <w:r w:rsidRPr="00605A92">
              <w:rPr>
                <w:highlight w:val="cyan"/>
              </w:rPr>
              <w:t>[</w:t>
            </w:r>
            <w:r w:rsidR="00C5216A" w:rsidRPr="00AC0BE9">
              <w:rPr>
                <w:highlight w:val="cyan"/>
              </w:rPr>
              <w:t>There should be a system in place to call an appropriately trained clinician/s who can deal immediately with a severe contrast agent reaction in the MR environment (link to organisation protocol/s as relevant)</w:t>
            </w:r>
            <w:r w:rsidR="00C5216A" w:rsidRPr="00605A92">
              <w:rPr>
                <w:highlight w:val="cyan"/>
              </w:rPr>
              <w:t>.</w:t>
            </w:r>
            <w:r w:rsidRPr="00605A92">
              <w:rPr>
                <w:highlight w:val="cyan"/>
              </w:rPr>
              <w:t>]</w:t>
            </w:r>
          </w:p>
          <w:p w14:paraId="613A7D79" w14:textId="4D2F9D79" w:rsidR="00C5216A" w:rsidRPr="00AC0BE9" w:rsidRDefault="00B154E7" w:rsidP="00160B58">
            <w:pPr>
              <w:pStyle w:val="Bulletindent1"/>
            </w:pPr>
            <w:r w:rsidRPr="00605A92">
              <w:rPr>
                <w:highlight w:val="cyan"/>
              </w:rPr>
              <w:t>[</w:t>
            </w:r>
            <w:r w:rsidR="00C5216A" w:rsidRPr="00605A92">
              <w:rPr>
                <w:highlight w:val="cyan"/>
              </w:rPr>
              <w:t>I</w:t>
            </w:r>
            <w:r w:rsidR="00C5216A" w:rsidRPr="00AC0BE9">
              <w:rPr>
                <w:highlight w:val="cyan"/>
              </w:rPr>
              <w:t>f required the crash or resuscitation team should be called immediately (link to organisation protocol/s as relevant</w:t>
            </w:r>
            <w:r w:rsidR="00C5216A" w:rsidRPr="00605A92">
              <w:rPr>
                <w:highlight w:val="cyan"/>
              </w:rPr>
              <w:t>).</w:t>
            </w:r>
            <w:r w:rsidRPr="00605A92">
              <w:rPr>
                <w:highlight w:val="cyan"/>
              </w:rPr>
              <w:t>]</w:t>
            </w:r>
            <w:r w:rsidR="00C5216A" w:rsidRPr="00AC0BE9">
              <w:t xml:space="preserve">  </w:t>
            </w:r>
          </w:p>
          <w:p w14:paraId="1BEC70B6" w14:textId="729AFC0C" w:rsidR="00C5216A" w:rsidRPr="005A6885" w:rsidRDefault="00C5216A" w:rsidP="00160B58">
            <w:pPr>
              <w:pStyle w:val="Bulletindent1"/>
            </w:pPr>
            <w:r w:rsidRPr="00504FB7">
              <w:t xml:space="preserve">An anaphylaxis kit and resuscitation trolley or kit should be immediately available. In the case of an emergency, such as cardiac arrest, within the scan room, the individual should be removed from the MR environment prior to the arrival of the resuscitation team and their equipment.  Owing to the hazards of the static magnetic field, resuscitation of individuals </w:t>
            </w:r>
            <w:r w:rsidRPr="00504FB7">
              <w:lastRenderedPageBreak/>
              <w:t xml:space="preserve">should take place outside the MRI scan room.  </w:t>
            </w:r>
            <w:r w:rsidR="00B154E7" w:rsidRPr="00605A92">
              <w:rPr>
                <w:highlight w:val="cyan"/>
              </w:rPr>
              <w:t>[</w:t>
            </w:r>
            <w:r w:rsidRPr="00EE2FE2">
              <w:rPr>
                <w:highlight w:val="cyan"/>
              </w:rPr>
              <w:t>Local policy should outline specific procedures to reflect this</w:t>
            </w:r>
            <w:r w:rsidRPr="00605A92">
              <w:rPr>
                <w:highlight w:val="cyan"/>
              </w:rPr>
              <w:t>.</w:t>
            </w:r>
            <w:r w:rsidR="00B154E7" w:rsidRPr="00605A92">
              <w:rPr>
                <w:highlight w:val="cyan"/>
              </w:rPr>
              <w:t>]</w:t>
            </w:r>
          </w:p>
          <w:p w14:paraId="58ACC338" w14:textId="6C57B1E8" w:rsidR="00C5216A" w:rsidRPr="00504FB7" w:rsidRDefault="00C5216A" w:rsidP="00160B58">
            <w:pPr>
              <w:pStyle w:val="Bulletindent1"/>
            </w:pPr>
            <w:r w:rsidRPr="00504FB7">
              <w:t>Extravasation may be associated with fragile or damaged veins. Although most injuries caused by extravasation are minor, severe injuries may include skin ulceration and soft tissue necrosis</w:t>
            </w:r>
            <w:r w:rsidRPr="00AC0BE9">
              <w:t>.</w:t>
            </w:r>
            <w:r w:rsidR="00605A92">
              <w:t xml:space="preserve"> </w:t>
            </w:r>
            <w:r w:rsidR="00B154E7" w:rsidRPr="00605A92">
              <w:rPr>
                <w:highlight w:val="cyan"/>
              </w:rPr>
              <w:t>[</w:t>
            </w:r>
            <w:r w:rsidRPr="00EE2FE2">
              <w:rPr>
                <w:highlight w:val="cyan"/>
              </w:rPr>
              <w:t>Should there be any concerns about extravasation follow organisation policy (include link and any further detail required)</w:t>
            </w:r>
            <w:r w:rsidR="00B154E7" w:rsidRPr="00605A92">
              <w:rPr>
                <w:highlight w:val="cyan"/>
              </w:rPr>
              <w:t>]</w:t>
            </w:r>
          </w:p>
          <w:p w14:paraId="76CA11A8" w14:textId="3E2D0C70" w:rsidR="00C5216A" w:rsidRPr="00504FB7" w:rsidRDefault="00C5216A" w:rsidP="00160B58">
            <w:pPr>
              <w:pStyle w:val="Bulletindent1"/>
            </w:pPr>
            <w:r w:rsidRPr="00504FB7">
              <w:t>Record all ADRs in the individual’s radiology record including name and dose of contrast administered.</w:t>
            </w:r>
          </w:p>
          <w:p w14:paraId="411463D3" w14:textId="08197B14" w:rsidR="00C5216A" w:rsidRPr="005A6885" w:rsidRDefault="00B154E7" w:rsidP="00160B58">
            <w:pPr>
              <w:pStyle w:val="Bulletindent1"/>
            </w:pPr>
            <w:r w:rsidRPr="00605A92">
              <w:rPr>
                <w:highlight w:val="cyan"/>
              </w:rPr>
              <w:t>[</w:t>
            </w:r>
            <w:r w:rsidR="00C5216A" w:rsidRPr="00802041">
              <w:rPr>
                <w:highlight w:val="cyan"/>
              </w:rPr>
              <w:t>Report via organisation incident policy (include link and any further detail required)</w:t>
            </w:r>
            <w:r w:rsidRPr="00AC0BE9">
              <w:t>]</w:t>
            </w:r>
          </w:p>
          <w:p w14:paraId="292843F1" w14:textId="0F7AA725" w:rsidR="00700627" w:rsidRPr="00504FB7" w:rsidRDefault="00C5216A" w:rsidP="00802041">
            <w:pPr>
              <w:pStyle w:val="Bulletindent1"/>
            </w:pPr>
            <w:r w:rsidRPr="00504FB7">
              <w:t xml:space="preserve">Report all serious suspected adverse reactions to the </w:t>
            </w:r>
            <w:hyperlink r:id="rId18" w:history="1">
              <w:r w:rsidR="00557D6E" w:rsidRPr="00504FB7">
                <w:rPr>
                  <w:rStyle w:val="Hyperlink"/>
                </w:rPr>
                <w:t>MHRA's Yellow Card Scheme</w:t>
              </w:r>
            </w:hyperlink>
            <w:r w:rsidRPr="00504FB7">
              <w:t xml:space="preserve"> </w:t>
            </w:r>
            <w:r w:rsidR="00B154E7" w:rsidRPr="00AC0BE9">
              <w:t>[</w:t>
            </w:r>
            <w:r w:rsidRPr="00504FB7">
              <w:rPr>
                <w:highlight w:val="cyan"/>
              </w:rPr>
              <w:t>follow organisation policy (include link and any further detail required</w:t>
            </w:r>
            <w:r w:rsidRPr="00605A92">
              <w:rPr>
                <w:highlight w:val="cyan"/>
              </w:rPr>
              <w:t>)</w:t>
            </w:r>
            <w:r w:rsidR="00B154E7" w:rsidRPr="00605A92">
              <w:rPr>
                <w:highlight w:val="cyan"/>
              </w:rPr>
              <w:t>]</w:t>
            </w:r>
          </w:p>
        </w:tc>
      </w:tr>
      <w:tr w:rsidR="00700627" w14:paraId="2A29C951" w14:textId="77777777" w:rsidTr="006A7AF1">
        <w:tc>
          <w:tcPr>
            <w:tcW w:w="3397" w:type="dxa"/>
          </w:tcPr>
          <w:p w14:paraId="0CA74E78" w14:textId="789129CF" w:rsidR="00700627" w:rsidRPr="005A6168" w:rsidRDefault="00B410F0" w:rsidP="005A6168">
            <w:pPr>
              <w:rPr>
                <w:rStyle w:val="TableHeaderColumn"/>
              </w:rPr>
            </w:pPr>
            <w:r w:rsidRPr="009A3A3E">
              <w:rPr>
                <w:rStyle w:val="TableHeaderColumn"/>
              </w:rPr>
              <w:lastRenderedPageBreak/>
              <w:t>Additional resources required</w:t>
            </w:r>
            <w:r w:rsidRPr="005A6168">
              <w:rPr>
                <w:rStyle w:val="TableHeaderColumn"/>
              </w:rPr>
              <w:t>/Additional advice</w:t>
            </w:r>
          </w:p>
        </w:tc>
        <w:tc>
          <w:tcPr>
            <w:tcW w:w="5529" w:type="dxa"/>
          </w:tcPr>
          <w:p w14:paraId="20988294" w14:textId="5535BF29" w:rsidR="000B6CB9" w:rsidRDefault="000B6CB9" w:rsidP="00160B58">
            <w:pPr>
              <w:pStyle w:val="Bulletindent1"/>
            </w:pPr>
            <w:r>
              <w:t xml:space="preserve">All individuals must be continuously observed for the first 5 minutes post contrast agent injection. </w:t>
            </w:r>
          </w:p>
          <w:p w14:paraId="097A0BF7" w14:textId="3CC677DB" w:rsidR="00700627" w:rsidRDefault="000B6CB9" w:rsidP="00160B58">
            <w:pPr>
              <w:pStyle w:val="Bulletindent1"/>
            </w:pPr>
            <w:r>
              <w:t>All outpatients must remain within the radiology/imaging unit for a minimum of 15 minutes post contrast agent injection.</w:t>
            </w:r>
          </w:p>
        </w:tc>
      </w:tr>
      <w:tr w:rsidR="00700627" w14:paraId="2D254ACF" w14:textId="77777777" w:rsidTr="006A7AF1">
        <w:tc>
          <w:tcPr>
            <w:tcW w:w="3397" w:type="dxa"/>
          </w:tcPr>
          <w:p w14:paraId="4807EA10" w14:textId="15F96C63" w:rsidR="00700627" w:rsidRPr="005A6168" w:rsidRDefault="008B3958" w:rsidP="005A6168">
            <w:pPr>
              <w:rPr>
                <w:rStyle w:val="TableHeaderColumn"/>
              </w:rPr>
            </w:pPr>
            <w:r w:rsidRPr="005A6168">
              <w:rPr>
                <w:rStyle w:val="TableHeaderColumn"/>
              </w:rPr>
              <w:t>Written information</w:t>
            </w:r>
            <w:r w:rsidR="006245F7">
              <w:rPr>
                <w:rStyle w:val="TableHeaderColumn"/>
              </w:rPr>
              <w:t xml:space="preserve"> and further advice </w:t>
            </w:r>
            <w:r w:rsidR="006245F7" w:rsidRPr="005A6168">
              <w:rPr>
                <w:rStyle w:val="TableHeaderColumn"/>
              </w:rPr>
              <w:t>to</w:t>
            </w:r>
            <w:r w:rsidRPr="005A6168">
              <w:rPr>
                <w:rStyle w:val="TableHeaderColumn"/>
              </w:rPr>
              <w:t xml:space="preserve"> be given to individual or carer</w:t>
            </w:r>
          </w:p>
        </w:tc>
        <w:tc>
          <w:tcPr>
            <w:tcW w:w="5529" w:type="dxa"/>
          </w:tcPr>
          <w:p w14:paraId="779838F1" w14:textId="2978A48F" w:rsidR="00002ACC" w:rsidRPr="00D843E4" w:rsidRDefault="00002ACC" w:rsidP="00160B58">
            <w:pPr>
              <w:pStyle w:val="Bulletindent1"/>
            </w:pPr>
            <w:r w:rsidRPr="00D843E4">
              <w:t>Where practical a copy of the</w:t>
            </w:r>
            <w:hyperlink r:id="rId19" w:history="1">
              <w:r w:rsidR="006F0F64">
                <w:rPr>
                  <w:rStyle w:val="Hyperlink"/>
                </w:rPr>
                <w:t xml:space="preserve"> </w:t>
              </w:r>
              <w:hyperlink r:id="rId20" w:history="1">
                <w:r w:rsidR="00095CC0">
                  <w:rPr>
                    <w:rStyle w:val="Hyperlink"/>
                    <w:rFonts w:cs="Arial"/>
                  </w:rPr>
                  <w:t>gadobenate dimeglumine information leaflet which is available from the MHRA website</w:t>
                </w:r>
              </w:hyperlink>
            </w:hyperlink>
            <w:r w:rsidR="00671697">
              <w:t xml:space="preserve"> s</w:t>
            </w:r>
            <w:r w:rsidRPr="00D843E4">
              <w:t xml:space="preserve">hould be offered at the time of consenting to contrast administration to ensure informed consent can be given.  If not practical at the time of </w:t>
            </w:r>
            <w:r w:rsidR="00504FB7" w:rsidRPr="00D843E4">
              <w:t>consent,</w:t>
            </w:r>
            <w:r w:rsidRPr="00D843E4">
              <w:t xml:space="preserve"> then a copy should be offered if possible.  </w:t>
            </w:r>
          </w:p>
          <w:p w14:paraId="25CD5A7B" w14:textId="02199B8F" w:rsidR="00002ACC" w:rsidRPr="00AC0BE9" w:rsidRDefault="00B154E7" w:rsidP="00160B58">
            <w:pPr>
              <w:pStyle w:val="Bulletindent1"/>
            </w:pPr>
            <w:r w:rsidRPr="00605A92">
              <w:rPr>
                <w:highlight w:val="cyan"/>
              </w:rPr>
              <w:t>[</w:t>
            </w:r>
            <w:r w:rsidR="00002ACC" w:rsidRPr="00AC0BE9">
              <w:rPr>
                <w:highlight w:val="cyan"/>
              </w:rPr>
              <w:t>Include any details and links to organisation specific information resources.</w:t>
            </w:r>
            <w:r w:rsidRPr="00AC0BE9">
              <w:rPr>
                <w:highlight w:val="cyan"/>
              </w:rPr>
              <w:t>]</w:t>
            </w:r>
            <w:r w:rsidR="00002ACC" w:rsidRPr="00AC0BE9">
              <w:t xml:space="preserve"> </w:t>
            </w:r>
          </w:p>
          <w:p w14:paraId="5214EDEF" w14:textId="77777777" w:rsidR="00002ACC" w:rsidRPr="00D843E4" w:rsidRDefault="00002ACC" w:rsidP="00160B58">
            <w:pPr>
              <w:pStyle w:val="Bulletindent1"/>
            </w:pPr>
            <w:r w:rsidRPr="00D843E4">
              <w:t xml:space="preserve">If relevant individual should be advised on management of injection site/s and any infection control or self-management required.  </w:t>
            </w:r>
          </w:p>
          <w:p w14:paraId="07F8CE15" w14:textId="77777777" w:rsidR="00002ACC" w:rsidRDefault="00002ACC" w:rsidP="00160B58">
            <w:pPr>
              <w:pStyle w:val="Bulletindent1"/>
            </w:pPr>
            <w:r w:rsidRPr="00D843E4">
              <w:t>Individual should be informed that whilst uncommon a mild allergic reaction such as a rash, itchiness, feeling hot or cold, runny nose, watery eyes can occur and that they must inform a healthcare professional if they experience these symptoms.</w:t>
            </w:r>
          </w:p>
          <w:p w14:paraId="72AB3536" w14:textId="1A63B9EA" w:rsidR="00700627" w:rsidRDefault="00002ACC" w:rsidP="00160B58">
            <w:pPr>
              <w:pStyle w:val="Bulletindent1"/>
            </w:pPr>
            <w:r w:rsidRPr="00171245">
              <w:t>Breast feeding – advise individual that only very small</w:t>
            </w:r>
            <w:r w:rsidRPr="00D843E4">
              <w:t xml:space="preserve"> amounts of gadolinium contrast medium given to a lactating mother reach the </w:t>
            </w:r>
            <w:r w:rsidRPr="00D843E4">
              <w:lastRenderedPageBreak/>
              <w:t xml:space="preserve">milk, and only a minute proportion entering the infant’s gut is absorbed. The very small potential risk associated with absorption of contrast medium is considered insufficient to warrant suspending breastfeeding for any period following gadolinium contrast agent administration. </w:t>
            </w:r>
            <w:r w:rsidRPr="003B425A">
              <w:rPr>
                <w:rFonts w:cs="Arial"/>
              </w:rPr>
              <w:t>Advice from the RCR is available</w:t>
            </w:r>
            <w:r w:rsidR="00557D6E">
              <w:rPr>
                <w:rFonts w:cs="Arial"/>
              </w:rPr>
              <w:t xml:space="preserve"> in the</w:t>
            </w:r>
            <w:r w:rsidR="00671697">
              <w:rPr>
                <w:rFonts w:cs="Arial"/>
              </w:rPr>
              <w:t xml:space="preserve"> </w:t>
            </w:r>
            <w:hyperlink r:id="rId21" w:history="1">
              <w:r w:rsidR="00557D6E">
                <w:rPr>
                  <w:rStyle w:val="Hyperlink"/>
                </w:rPr>
                <w:t xml:space="preserve">RCR and </w:t>
              </w:r>
              <w:proofErr w:type="spellStart"/>
              <w:r w:rsidR="00557D6E">
                <w:rPr>
                  <w:rStyle w:val="Hyperlink"/>
                </w:rPr>
                <w:t>SoR</w:t>
              </w:r>
              <w:proofErr w:type="spellEnd"/>
              <w:r w:rsidR="00557D6E">
                <w:rPr>
                  <w:rStyle w:val="Hyperlink"/>
                </w:rPr>
                <w:t xml:space="preserve"> joint statement  on patients who are breastfeeding who require a CT or MRI with contrast available on the RCR website</w:t>
              </w:r>
            </w:hyperlink>
          </w:p>
        </w:tc>
      </w:tr>
      <w:tr w:rsidR="00700627" w14:paraId="09A371CA" w14:textId="77777777" w:rsidTr="006A7AF1">
        <w:tc>
          <w:tcPr>
            <w:tcW w:w="3397" w:type="dxa"/>
          </w:tcPr>
          <w:p w14:paraId="0AB3BA26" w14:textId="4DA8AED8" w:rsidR="00700627" w:rsidRPr="005A6168" w:rsidRDefault="00742444" w:rsidP="005A6168">
            <w:pPr>
              <w:rPr>
                <w:rStyle w:val="TableHeaderColumn"/>
              </w:rPr>
            </w:pPr>
            <w:r w:rsidRPr="005A6168">
              <w:rPr>
                <w:rStyle w:val="TableHeaderColumn"/>
              </w:rPr>
              <w:lastRenderedPageBreak/>
              <w:t xml:space="preserve">Follow-up </w:t>
            </w:r>
            <w:r w:rsidR="006245F7">
              <w:rPr>
                <w:rStyle w:val="TableHeaderColumn"/>
              </w:rPr>
              <w:t>treatment</w:t>
            </w:r>
          </w:p>
        </w:tc>
        <w:tc>
          <w:tcPr>
            <w:tcW w:w="5529" w:type="dxa"/>
          </w:tcPr>
          <w:p w14:paraId="1C2BE7D0" w14:textId="3A6E71B6" w:rsidR="00C84817" w:rsidRDefault="00C84817" w:rsidP="00160B58">
            <w:pPr>
              <w:pStyle w:val="Bulletindent1"/>
            </w:pPr>
            <w:r>
              <w:t xml:space="preserve">Individual should be </w:t>
            </w:r>
            <w:r w:rsidRPr="001A0D01">
              <w:t>assessed</w:t>
            </w:r>
            <w:r>
              <w:t xml:space="preserve"> prior to being discharged from the department for any adverse effects from the administered agent or for any signs of extravasation</w:t>
            </w:r>
            <w:r w:rsidRPr="00AC0BE9">
              <w:t xml:space="preserve"> </w:t>
            </w:r>
            <w:r w:rsidR="00B154E7" w:rsidRPr="00605A92">
              <w:rPr>
                <w:highlight w:val="cyan"/>
              </w:rPr>
              <w:t>[</w:t>
            </w:r>
            <w:r w:rsidRPr="00605A92">
              <w:rPr>
                <w:highlight w:val="cyan"/>
              </w:rPr>
              <w:t>f</w:t>
            </w:r>
            <w:r w:rsidRPr="00AC0BE9">
              <w:rPr>
                <w:highlight w:val="cyan"/>
              </w:rPr>
              <w:t>ollow</w:t>
            </w:r>
            <w:r w:rsidRPr="00AC0BE9">
              <w:t xml:space="preserve"> </w:t>
            </w:r>
            <w:r w:rsidRPr="009B6239">
              <w:rPr>
                <w:highlight w:val="cyan"/>
              </w:rPr>
              <w:t>organisation policy (include link and any further detail required</w:t>
            </w:r>
            <w:r>
              <w:rPr>
                <w:highlight w:val="cyan"/>
              </w:rPr>
              <w:t>)</w:t>
            </w:r>
            <w:r w:rsidRPr="00605A92">
              <w:rPr>
                <w:highlight w:val="cyan"/>
              </w:rPr>
              <w:t>.</w:t>
            </w:r>
            <w:r w:rsidR="00B154E7" w:rsidRPr="00605A92">
              <w:rPr>
                <w:highlight w:val="cyan"/>
              </w:rPr>
              <w:t>]</w:t>
            </w:r>
          </w:p>
          <w:p w14:paraId="2BF8FA34" w14:textId="240FFA43" w:rsidR="00700627" w:rsidRDefault="00C84817" w:rsidP="00160B58">
            <w:pPr>
              <w:pStyle w:val="Bulletindent1"/>
            </w:pPr>
            <w:r>
              <w:t>Advise of possible adverse effects and where to seek advice in the event of a suspected adverse</w:t>
            </w:r>
            <w:r w:rsidR="00DE4D52">
              <w:t xml:space="preserve"> reaction developing</w:t>
            </w:r>
          </w:p>
        </w:tc>
      </w:tr>
      <w:tr w:rsidR="00700627" w14:paraId="589EF44D" w14:textId="77777777" w:rsidTr="006A7AF1">
        <w:tc>
          <w:tcPr>
            <w:tcW w:w="3397" w:type="dxa"/>
          </w:tcPr>
          <w:p w14:paraId="0194F7E0" w14:textId="7E52FBD6" w:rsidR="00700627" w:rsidRPr="005A6168" w:rsidRDefault="0097352C" w:rsidP="005A6168">
            <w:pPr>
              <w:rPr>
                <w:rStyle w:val="TableHeaderColumn"/>
              </w:rPr>
            </w:pPr>
            <w:r w:rsidRPr="005A6168">
              <w:rPr>
                <w:rStyle w:val="TableHeaderColumn"/>
              </w:rPr>
              <w:t>Records to be kept</w:t>
            </w:r>
          </w:p>
        </w:tc>
        <w:tc>
          <w:tcPr>
            <w:tcW w:w="5529" w:type="dxa"/>
          </w:tcPr>
          <w:p w14:paraId="5727EFDE" w14:textId="4026FD46" w:rsidR="00572A06" w:rsidRDefault="005D65E1" w:rsidP="009B62D2">
            <w:pPr>
              <w:pStyle w:val="Tabletext"/>
              <w:rPr>
                <w:lang w:val="en-GB"/>
              </w:rPr>
            </w:pPr>
            <w:r>
              <w:t xml:space="preserve">The following must be recorded in relation to the </w:t>
            </w:r>
            <w:r>
              <w:rPr>
                <w:lang w:val="en-GB"/>
              </w:rPr>
              <w:t>individual</w:t>
            </w:r>
            <w:r w:rsidR="00572A06">
              <w:rPr>
                <w:lang w:val="en-GB"/>
              </w:rPr>
              <w:t>:</w:t>
            </w:r>
          </w:p>
          <w:p w14:paraId="1E81CA87" w14:textId="554C91CC" w:rsidR="00572A06" w:rsidRPr="00572A06" w:rsidRDefault="00572A06" w:rsidP="00572A06">
            <w:pPr>
              <w:pStyle w:val="Tabletext"/>
              <w:numPr>
                <w:ilvl w:val="0"/>
                <w:numId w:val="25"/>
              </w:numPr>
            </w:pPr>
            <w:r w:rsidRPr="00C3010B">
              <w:rPr>
                <w:lang w:val="en-GB"/>
              </w:rPr>
              <w:t>N</w:t>
            </w:r>
            <w:r w:rsidR="005D65E1" w:rsidRPr="00C3010B">
              <w:rPr>
                <w:lang w:val="en-GB"/>
              </w:rPr>
              <w:t>ame</w:t>
            </w:r>
          </w:p>
          <w:p w14:paraId="1443635E" w14:textId="21478DAC" w:rsidR="00572A06" w:rsidRPr="00572A06" w:rsidRDefault="00572A06" w:rsidP="00572A06">
            <w:pPr>
              <w:pStyle w:val="Tabletext"/>
              <w:numPr>
                <w:ilvl w:val="0"/>
                <w:numId w:val="25"/>
              </w:numPr>
            </w:pPr>
            <w:r>
              <w:rPr>
                <w:lang w:val="en-GB"/>
              </w:rPr>
              <w:t>D</w:t>
            </w:r>
            <w:r w:rsidR="005D65E1" w:rsidRPr="00C3010B">
              <w:rPr>
                <w:lang w:val="en-GB"/>
              </w:rPr>
              <w:t>ate of birth</w:t>
            </w:r>
          </w:p>
          <w:p w14:paraId="0D0FB725" w14:textId="445FBE4E" w:rsidR="005D65E1" w:rsidRDefault="00572A06" w:rsidP="00572A06">
            <w:pPr>
              <w:pStyle w:val="Tabletext"/>
              <w:numPr>
                <w:ilvl w:val="0"/>
                <w:numId w:val="25"/>
              </w:numPr>
            </w:pPr>
            <w:r>
              <w:rPr>
                <w:lang w:val="en-GB"/>
              </w:rPr>
              <w:t>H</w:t>
            </w:r>
            <w:r w:rsidR="005D65E1" w:rsidRPr="00C3010B">
              <w:rPr>
                <w:lang w:val="en-GB"/>
              </w:rPr>
              <w:t>ospital or NHS number/CHI number</w:t>
            </w:r>
            <w:r w:rsidR="005D65E1">
              <w:t xml:space="preserve"> </w:t>
            </w:r>
            <w:r w:rsidR="00B154E7" w:rsidRPr="00605A92">
              <w:rPr>
                <w:highlight w:val="cyan"/>
              </w:rPr>
              <w:t>[</w:t>
            </w:r>
            <w:r w:rsidR="005D65E1" w:rsidRPr="008D60AD">
              <w:rPr>
                <w:highlight w:val="cyan"/>
              </w:rPr>
              <w:t>in line with local procedures for recording clinical records</w:t>
            </w:r>
            <w:r w:rsidR="00B154E7" w:rsidRPr="00605A92">
              <w:rPr>
                <w:highlight w:val="cyan"/>
              </w:rPr>
              <w:t>]</w:t>
            </w:r>
          </w:p>
          <w:p w14:paraId="2EF1C708" w14:textId="77777777" w:rsidR="005D65E1" w:rsidRDefault="005D65E1" w:rsidP="00160B58">
            <w:pPr>
              <w:pStyle w:val="Bulletindent1"/>
            </w:pPr>
            <w:r>
              <w:t>Inclusion or exclusion from PGD</w:t>
            </w:r>
          </w:p>
          <w:p w14:paraId="0C6D476A" w14:textId="77777777" w:rsidR="005D65E1" w:rsidRDefault="005D65E1" w:rsidP="00160B58">
            <w:pPr>
              <w:pStyle w:val="Bulletindent1"/>
            </w:pPr>
            <w:r>
              <w:t>Date and time of administration</w:t>
            </w:r>
          </w:p>
          <w:p w14:paraId="57596840" w14:textId="38D4B58B" w:rsidR="005D65E1" w:rsidRDefault="005D65E1" w:rsidP="00160B58">
            <w:pPr>
              <w:pStyle w:val="Bulletindent1"/>
            </w:pPr>
            <w:r>
              <w:t xml:space="preserve">Clinical history </w:t>
            </w:r>
            <w:r w:rsidR="00AD79E7">
              <w:t>regarding</w:t>
            </w:r>
            <w:r>
              <w:t xml:space="preserve"> allergies, previous adverse events and the criteria under which the individual fits the PGD</w:t>
            </w:r>
          </w:p>
          <w:p w14:paraId="1C0148AD" w14:textId="77777777" w:rsidR="005D65E1" w:rsidRDefault="005D65E1" w:rsidP="00160B58">
            <w:pPr>
              <w:pStyle w:val="Bulletindent1"/>
            </w:pPr>
            <w:r>
              <w:t>Details of contrast including name, strength dose, route and site of administration.</w:t>
            </w:r>
          </w:p>
          <w:p w14:paraId="784DDE20" w14:textId="77777777" w:rsidR="005D65E1" w:rsidRDefault="005D65E1" w:rsidP="00160B58">
            <w:pPr>
              <w:pStyle w:val="Bulletindent1"/>
            </w:pPr>
            <w:r>
              <w:t>Batch number and expiry date of contrast administered.</w:t>
            </w:r>
          </w:p>
          <w:p w14:paraId="5E4F6430" w14:textId="77777777" w:rsidR="005D65E1" w:rsidRDefault="005D65E1" w:rsidP="00160B58">
            <w:pPr>
              <w:pStyle w:val="Bulletindent1"/>
            </w:pPr>
            <w:r>
              <w:t>A statement that administration is under a PGD.</w:t>
            </w:r>
          </w:p>
          <w:p w14:paraId="26C37B4D" w14:textId="77777777" w:rsidR="005D65E1" w:rsidRDefault="005D65E1" w:rsidP="00160B58">
            <w:pPr>
              <w:pStyle w:val="Bulletindent1"/>
            </w:pPr>
            <w:r>
              <w:t>Name</w:t>
            </w:r>
            <w:r w:rsidRPr="00490073">
              <w:t>/identifier</w:t>
            </w:r>
            <w:r>
              <w:t xml:space="preserve"> and signature (which may be electronic) of healthcare professional acting under the PGD to administer the contrast agents.</w:t>
            </w:r>
          </w:p>
          <w:p w14:paraId="345E0819" w14:textId="77777777" w:rsidR="005D65E1" w:rsidRDefault="005D65E1" w:rsidP="00160B58">
            <w:pPr>
              <w:pStyle w:val="Bulletindent1"/>
            </w:pPr>
            <w:r>
              <w:t>Relevant information that was given to the individual/carer.</w:t>
            </w:r>
          </w:p>
          <w:p w14:paraId="166979BB" w14:textId="77777777" w:rsidR="005D65E1" w:rsidRPr="00490073" w:rsidRDefault="005D65E1" w:rsidP="00160B58">
            <w:pPr>
              <w:pStyle w:val="Bulletindent1"/>
            </w:pPr>
            <w:r w:rsidRPr="00490073">
              <w:lastRenderedPageBreak/>
              <w:t xml:space="preserve">Record that consent refused – if consent refused record actions taken. </w:t>
            </w:r>
          </w:p>
          <w:p w14:paraId="4AF5F403" w14:textId="676FBBD2" w:rsidR="00700627" w:rsidRDefault="005D65E1" w:rsidP="00160B58">
            <w:pPr>
              <w:pStyle w:val="Bulletindent1"/>
            </w:pPr>
            <w:r>
              <w:t xml:space="preserve">Record details of and outcomes to any discussion with clinician/s under Cautions section of the PGD.  </w:t>
            </w:r>
          </w:p>
        </w:tc>
      </w:tr>
    </w:tbl>
    <w:p w14:paraId="53B0192F" w14:textId="77777777" w:rsidR="00BB2599" w:rsidRPr="00BB2599" w:rsidRDefault="00BB2599" w:rsidP="005A6168">
      <w:pPr>
        <w:pStyle w:val="PGDNormal"/>
      </w:pPr>
    </w:p>
    <w:bookmarkEnd w:id="3"/>
    <w:p w14:paraId="74DEDA30" w14:textId="1ACFACA1" w:rsidR="00725927" w:rsidRDefault="00725927" w:rsidP="00BB2C75">
      <w:pPr>
        <w:pStyle w:val="Heading1"/>
      </w:pPr>
      <w:r w:rsidRPr="00DF77C7">
        <w:t xml:space="preserve">Key references </w:t>
      </w:r>
      <w:r w:rsidR="00510425" w:rsidRPr="00DF77C7">
        <w:t>(accessed</w:t>
      </w:r>
      <w:r w:rsidR="00D0044C" w:rsidRPr="00DF77C7">
        <w:t xml:space="preserve"> September 2024</w:t>
      </w:r>
      <w:r w:rsidR="00510425" w:rsidRPr="00DF77C7">
        <w:t>)</w:t>
      </w:r>
    </w:p>
    <w:p w14:paraId="05FDCC63" w14:textId="2AC14DD2" w:rsidR="00351BBC" w:rsidRPr="00BE7661" w:rsidRDefault="00226222" w:rsidP="00293756">
      <w:pPr>
        <w:pStyle w:val="Bulletindent1"/>
      </w:pPr>
      <w:hyperlink r:id="rId22" w:history="1">
        <w:r w:rsidRPr="00226222">
          <w:rPr>
            <w:rStyle w:val="Hyperlink"/>
          </w:rPr>
          <w:t xml:space="preserve">MHRA </w:t>
        </w:r>
        <w:r w:rsidR="00351BBC" w:rsidRPr="00226222">
          <w:rPr>
            <w:rStyle w:val="Hyperlink"/>
          </w:rPr>
          <w:t>Summary of Product Characteristics</w:t>
        </w:r>
      </w:hyperlink>
    </w:p>
    <w:p w14:paraId="7496AC55" w14:textId="7C8F60FD" w:rsidR="00351BBC" w:rsidRPr="00BE7661" w:rsidRDefault="00351BBC" w:rsidP="00293756">
      <w:pPr>
        <w:pStyle w:val="Bulletindent1"/>
      </w:pPr>
      <w:hyperlink r:id="rId23" w:history="1">
        <w:r w:rsidRPr="00B74946">
          <w:rPr>
            <w:rStyle w:val="Hyperlink"/>
          </w:rPr>
          <w:t>Royal College of Radiologists Faculty of Clinical Radiology Guidance on gadolinium-based contrast agent administration to adult patients</w:t>
        </w:r>
      </w:hyperlink>
      <w:r>
        <w:t xml:space="preserve"> </w:t>
      </w:r>
    </w:p>
    <w:p w14:paraId="535E25D3" w14:textId="7CD02268" w:rsidR="00351BBC" w:rsidRPr="008078D7" w:rsidRDefault="00351BBC" w:rsidP="00293756">
      <w:pPr>
        <w:pStyle w:val="Bulletindent1"/>
      </w:pPr>
      <w:hyperlink r:id="rId24" w:history="1">
        <w:r w:rsidRPr="00B74946">
          <w:rPr>
            <w:rStyle w:val="Hyperlink"/>
          </w:rPr>
          <w:t>RAZNCR Gadolinium-containing MRI Contrast Agents Guidelines</w:t>
        </w:r>
      </w:hyperlink>
      <w:r w:rsidRPr="008078D7">
        <w:t xml:space="preserve"> </w:t>
      </w:r>
    </w:p>
    <w:p w14:paraId="5DDDEDB0" w14:textId="47D56495" w:rsidR="00351BBC" w:rsidRPr="0017745E" w:rsidRDefault="0017745E" w:rsidP="00293756">
      <w:pPr>
        <w:pStyle w:val="Bulletindent1"/>
        <w:rPr>
          <w:rStyle w:val="Hyperlink"/>
        </w:rPr>
      </w:pPr>
      <w:r>
        <w:fldChar w:fldCharType="begin"/>
      </w:r>
      <w:r>
        <w:instrText>HYPERLINK "https://bnf.nice.org.uk/"</w:instrText>
      </w:r>
      <w:r>
        <w:fldChar w:fldCharType="separate"/>
      </w:r>
      <w:r w:rsidR="00351BBC" w:rsidRPr="0017745E">
        <w:rPr>
          <w:rStyle w:val="Hyperlink"/>
        </w:rPr>
        <w:t xml:space="preserve">Current edition of British National Formulary </w:t>
      </w:r>
    </w:p>
    <w:p w14:paraId="25F45134" w14:textId="37E1086D" w:rsidR="00351BBC" w:rsidRDefault="0017745E" w:rsidP="00293756">
      <w:pPr>
        <w:pStyle w:val="Bulletindent1"/>
      </w:pPr>
      <w:r>
        <w:fldChar w:fldCharType="end"/>
      </w:r>
      <w:hyperlink r:id="rId25" w:history="1">
        <w:r w:rsidR="00351BBC" w:rsidRPr="00B74946">
          <w:rPr>
            <w:rStyle w:val="Hyperlink"/>
          </w:rPr>
          <w:t xml:space="preserve">ESUR </w:t>
        </w:r>
        <w:r w:rsidR="00B55F73">
          <w:rPr>
            <w:rStyle w:val="Hyperlink"/>
          </w:rPr>
          <w:t xml:space="preserve">(2025) </w:t>
        </w:r>
        <w:r w:rsidR="00351BBC" w:rsidRPr="00B74946">
          <w:rPr>
            <w:rStyle w:val="Hyperlink"/>
          </w:rPr>
          <w:t>Guidelines on Contras</w:t>
        </w:r>
        <w:r w:rsidR="00351BBC" w:rsidRPr="00B74946">
          <w:rPr>
            <w:rStyle w:val="Hyperlink"/>
          </w:rPr>
          <w:t>t</w:t>
        </w:r>
        <w:r w:rsidR="00351BBC" w:rsidRPr="00B74946">
          <w:rPr>
            <w:rStyle w:val="Hyperlink"/>
          </w:rPr>
          <w:t xml:space="preserve"> Media</w:t>
        </w:r>
      </w:hyperlink>
      <w:r w:rsidR="00351BBC">
        <w:t xml:space="preserve"> </w:t>
      </w:r>
    </w:p>
    <w:p w14:paraId="303F9E61" w14:textId="10D9517D" w:rsidR="00605A92" w:rsidRDefault="00605A92" w:rsidP="00293756">
      <w:pPr>
        <w:pStyle w:val="Bulletindent1"/>
      </w:pPr>
      <w:hyperlink r:id="rId26" w:history="1">
        <w:r w:rsidRPr="00605A92">
          <w:rPr>
            <w:rStyle w:val="Hyperlink"/>
          </w:rPr>
          <w:t>All you need to know about Post Contrast Acute Kidney Injury (AKI) - European Radiology</w:t>
        </w:r>
      </w:hyperlink>
    </w:p>
    <w:p w14:paraId="28DC10AF" w14:textId="07EAC6D8" w:rsidR="00351BBC" w:rsidRDefault="00351BBC" w:rsidP="00293756">
      <w:pPr>
        <w:pStyle w:val="Bulletindent1"/>
      </w:pPr>
      <w:hyperlink r:id="rId27" w:history="1">
        <w:r w:rsidRPr="00B74946">
          <w:rPr>
            <w:rStyle w:val="Hyperlink"/>
          </w:rPr>
          <w:t>Society and College of Radiographers Obtaining consent: a clinical guideline for the diagnostic imaging and radiotherapy workforce</w:t>
        </w:r>
      </w:hyperlink>
      <w:r w:rsidRPr="00D03A5D">
        <w:t xml:space="preserve"> </w:t>
      </w:r>
    </w:p>
    <w:p w14:paraId="1D78C66B" w14:textId="2AECDA6D" w:rsidR="00351BBC" w:rsidRDefault="00B74946" w:rsidP="00293756">
      <w:pPr>
        <w:pStyle w:val="Bulletindent1"/>
      </w:pPr>
      <w:hyperlink r:id="rId28" w:history="1">
        <w:r>
          <w:rPr>
            <w:rStyle w:val="Hyperlink"/>
          </w:rPr>
          <w:t>Royal Pharmaceutical Society Safe and Secure Handling of Medicines</w:t>
        </w:r>
      </w:hyperlink>
    </w:p>
    <w:p w14:paraId="4FFAFAC9" w14:textId="36E2B2FD" w:rsidR="00351BBC" w:rsidRPr="00DF77C7" w:rsidRDefault="00351BBC" w:rsidP="00FD6384">
      <w:pPr>
        <w:pStyle w:val="Bulletindent1last"/>
        <w:spacing w:line="240" w:lineRule="auto"/>
      </w:pPr>
      <w:hyperlink r:id="rId29" w:history="1">
        <w:r w:rsidRPr="00B74946">
          <w:rPr>
            <w:rStyle w:val="Hyperlink"/>
          </w:rPr>
          <w:t>Royal College of Radiographers and Society of Radiographers statement on patients who are breastfeeding who require a CT or MRI with contrast</w:t>
        </w:r>
      </w:hyperlink>
      <w:r w:rsidRPr="0089661B">
        <w:t xml:space="preserve"> </w:t>
      </w:r>
    </w:p>
    <w:p w14:paraId="068AB94A" w14:textId="77777777" w:rsidR="00533F89" w:rsidRPr="00533F89" w:rsidRDefault="007A1448" w:rsidP="00533F89">
      <w:pPr>
        <w:pStyle w:val="Heading1"/>
      </w:pPr>
      <w:r w:rsidRPr="00DF77C7">
        <w:br w:type="page"/>
      </w:r>
      <w:bookmarkEnd w:id="0"/>
      <w:bookmarkEnd w:id="1"/>
      <w:bookmarkEnd w:id="2"/>
      <w:r w:rsidR="00510425" w:rsidRPr="00533F89">
        <w:lastRenderedPageBreak/>
        <w:t xml:space="preserve">Appendices </w:t>
      </w:r>
    </w:p>
    <w:p w14:paraId="14498D21" w14:textId="05B45152" w:rsidR="00510425" w:rsidRPr="00DF77C7" w:rsidRDefault="00B154E7" w:rsidP="00533F89">
      <w:pPr>
        <w:pStyle w:val="PGDNormal"/>
      </w:pPr>
      <w:r w:rsidRPr="00605A92">
        <w:rPr>
          <w:highlight w:val="yellow"/>
        </w:rPr>
        <w:t>[[</w:t>
      </w:r>
      <w:r w:rsidR="00510425" w:rsidRPr="00DF77C7">
        <w:rPr>
          <w:highlight w:val="yellow"/>
        </w:rPr>
        <w:t>(appendices may be added as agreed locally including relevant patient questionnaires, links to protocols and any patient information)</w:t>
      </w:r>
      <w:r w:rsidRPr="00605A92">
        <w:rPr>
          <w:highlight w:val="yellow"/>
        </w:rPr>
        <w:t>]]</w:t>
      </w:r>
    </w:p>
    <w:p w14:paraId="376D0D71" w14:textId="77777777" w:rsidR="00592D87" w:rsidRPr="00226222" w:rsidRDefault="00510425" w:rsidP="00226222">
      <w:pPr>
        <w:pStyle w:val="Heading2"/>
      </w:pPr>
      <w:r w:rsidRPr="00226222">
        <w:t xml:space="preserve">Appendix A - Registered health professional authorisation sheet </w:t>
      </w:r>
    </w:p>
    <w:p w14:paraId="64B7E49B" w14:textId="556758D8" w:rsidR="00510425" w:rsidRPr="00DF77C7" w:rsidRDefault="00B154E7" w:rsidP="00592D87">
      <w:pPr>
        <w:pStyle w:val="PGDNormal"/>
      </w:pPr>
      <w:r w:rsidRPr="00605A92">
        <w:rPr>
          <w:highlight w:val="yellow"/>
        </w:rPr>
        <w:t>[[</w:t>
      </w:r>
      <w:r w:rsidR="00510425" w:rsidRPr="00DF77C7">
        <w:rPr>
          <w:highlight w:val="yellow"/>
        </w:rPr>
        <w:t>(example – local versions/electronic systems may be use</w:t>
      </w:r>
      <w:r w:rsidR="00510425" w:rsidRPr="00605A92">
        <w:rPr>
          <w:highlight w:val="yellow"/>
        </w:rPr>
        <w:t>d)</w:t>
      </w:r>
      <w:r w:rsidRPr="00605A92">
        <w:rPr>
          <w:highlight w:val="yellow"/>
        </w:rPr>
        <w:t>]]</w:t>
      </w:r>
    </w:p>
    <w:p w14:paraId="7DCA024B" w14:textId="77777777" w:rsidR="00510425" w:rsidRPr="00ED232C" w:rsidRDefault="00510425" w:rsidP="00ED232C">
      <w:pPr>
        <w:rPr>
          <w:rStyle w:val="PGDNormalBold"/>
        </w:rPr>
      </w:pPr>
      <w:r w:rsidRPr="00ED232C">
        <w:rPr>
          <w:rStyle w:val="PGDNormalBold"/>
        </w:rPr>
        <w:t xml:space="preserve">PGD Name/Version            Valid from:                       Expiry:  </w:t>
      </w:r>
    </w:p>
    <w:p w14:paraId="49C6FE57" w14:textId="77777777" w:rsidR="00510425" w:rsidRPr="00DF77C7" w:rsidRDefault="00510425" w:rsidP="00510425">
      <w:pPr>
        <w:rPr>
          <w:rStyle w:val="PGDNormalBold"/>
        </w:rPr>
      </w:pPr>
    </w:p>
    <w:p w14:paraId="26DAAAFB" w14:textId="173EA2FC" w:rsidR="00510425" w:rsidRPr="000411B7" w:rsidRDefault="00510425" w:rsidP="007D47D1">
      <w:pPr>
        <w:pStyle w:val="PGDNormal"/>
      </w:pPr>
      <w:r w:rsidRPr="00DF77C7">
        <w:t xml:space="preserve">Before signing this PGD, check that the document </w:t>
      </w:r>
      <w:proofErr w:type="gramStart"/>
      <w:r w:rsidRPr="00DF77C7">
        <w:t>has had</w:t>
      </w:r>
      <w:proofErr w:type="gramEnd"/>
      <w:r w:rsidRPr="00DF77C7">
        <w:t xml:space="preserve"> the necessary authorisations. Without these, this PGD is not lawfully valid.</w:t>
      </w:r>
    </w:p>
    <w:p w14:paraId="2DDE258B" w14:textId="77777777" w:rsidR="00510425" w:rsidRPr="00580EBB" w:rsidRDefault="00510425" w:rsidP="00580EBB">
      <w:pPr>
        <w:pStyle w:val="Heading3"/>
      </w:pPr>
      <w:r w:rsidRPr="00580EBB">
        <w:t>Registered health professional</w:t>
      </w:r>
    </w:p>
    <w:p w14:paraId="55CAE467" w14:textId="3F801116" w:rsidR="00CA77CF" w:rsidRDefault="00510425" w:rsidP="002A6CB8">
      <w:pPr>
        <w:pStyle w:val="PGDNormal"/>
      </w:pPr>
      <w:r w:rsidRPr="00DF77C7">
        <w:t xml:space="preserve">By signing this patient group </w:t>
      </w:r>
      <w:r w:rsidR="005A6885" w:rsidRPr="00DF77C7">
        <w:t>direction,</w:t>
      </w:r>
      <w:r w:rsidRPr="00DF77C7">
        <w:t xml:space="preserve"> you </w:t>
      </w:r>
      <w:proofErr w:type="gramStart"/>
      <w:r w:rsidRPr="00DF77C7">
        <w:t>are indicating</w:t>
      </w:r>
      <w:proofErr w:type="gramEnd"/>
      <w:r w:rsidRPr="00DF77C7">
        <w:t xml:space="preserve"> that you agree to its contents and that you will work within it</w:t>
      </w:r>
      <w:r w:rsidR="006C2CDE">
        <w:t xml:space="preserve"> and agree with the following statement: </w:t>
      </w:r>
    </w:p>
    <w:p w14:paraId="3E530E7A" w14:textId="47B317A0" w:rsidR="00510425" w:rsidRPr="00DF77C7" w:rsidRDefault="00CA77CF" w:rsidP="002A6CB8">
      <w:pPr>
        <w:pStyle w:val="PGDNormal"/>
      </w:pPr>
      <w:r>
        <w:t>‘</w:t>
      </w:r>
      <w:r w:rsidR="006C2CDE" w:rsidRPr="00F57606">
        <w:t>I confirm that I have read and understood the content of this Patient Group Direction and that I am willing and competent to work to it within my professional code of conduct</w:t>
      </w:r>
      <w:r w:rsidR="006C2CDE" w:rsidRPr="00DE5424">
        <w:t>.</w:t>
      </w:r>
      <w:r>
        <w:t>’</w:t>
      </w:r>
    </w:p>
    <w:p w14:paraId="135F3504" w14:textId="77777777" w:rsidR="00510425" w:rsidRPr="00DF77C7" w:rsidRDefault="00510425" w:rsidP="002A6CB8">
      <w:pPr>
        <w:pStyle w:val="PGDNormal"/>
        <w:rPr>
          <w:rFonts w:cs="Arial"/>
        </w:rPr>
      </w:pPr>
      <w:r w:rsidRPr="00DF77C7">
        <w:rPr>
          <w:rFonts w:cs="Arial"/>
        </w:rPr>
        <w:t>Patient group directions do not remove inherent professional obligations or accountability.</w:t>
      </w:r>
    </w:p>
    <w:p w14:paraId="468193FF" w14:textId="50557E12" w:rsidR="00510425" w:rsidRDefault="00510425" w:rsidP="002A6CB8">
      <w:pPr>
        <w:pStyle w:val="PGDNormal"/>
        <w:rPr>
          <w:rFonts w:cs="Arial"/>
        </w:rPr>
      </w:pPr>
      <w:r w:rsidRPr="00DF77C7">
        <w:rPr>
          <w:rFonts w:cs="Arial"/>
        </w:rPr>
        <w:t xml:space="preserve">It is the responsibility of each professional to </w:t>
      </w:r>
      <w:r w:rsidR="00825B58" w:rsidRPr="00DF77C7">
        <w:rPr>
          <w:rFonts w:cs="Arial"/>
        </w:rPr>
        <w:t>practice</w:t>
      </w:r>
      <w:r w:rsidRPr="00DF77C7">
        <w:rPr>
          <w:rFonts w:cs="Arial"/>
        </w:rPr>
        <w:t xml:space="preserve"> only within the bounds of their own competence and professional code of conduct.</w:t>
      </w:r>
    </w:p>
    <w:p w14:paraId="57515B32" w14:textId="11BDB5BB" w:rsidR="00A45A11" w:rsidRPr="00DF77C7" w:rsidRDefault="00A45A11" w:rsidP="002A6CB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gistered Health professionals"/>
        <w:tblDescription w:val="This table details the health professionals who have signed to agree they are competent to work under this PGD. It includes 4 columns which contain name, designation, signature and date signed."/>
      </w:tblPr>
      <w:tblGrid>
        <w:gridCol w:w="2122"/>
        <w:gridCol w:w="2551"/>
        <w:gridCol w:w="2693"/>
        <w:gridCol w:w="1560"/>
      </w:tblGrid>
      <w:tr w:rsidR="00CA77CF" w:rsidRPr="00DF77C7" w14:paraId="7F978961" w14:textId="77777777" w:rsidTr="00600F2A">
        <w:trPr>
          <w:tblHeader/>
        </w:trPr>
        <w:tc>
          <w:tcPr>
            <w:tcW w:w="2122" w:type="dxa"/>
          </w:tcPr>
          <w:p w14:paraId="1BE651D3" w14:textId="0A987DF7" w:rsidR="00CA77CF" w:rsidRPr="00DF77C7" w:rsidRDefault="00CA77CF" w:rsidP="00ED232C">
            <w:pPr>
              <w:pStyle w:val="TableHeaderRow"/>
            </w:pPr>
            <w:r w:rsidRPr="00DF77C7">
              <w:t>Name</w:t>
            </w:r>
          </w:p>
        </w:tc>
        <w:tc>
          <w:tcPr>
            <w:tcW w:w="2551" w:type="dxa"/>
          </w:tcPr>
          <w:p w14:paraId="6DDDD4A1" w14:textId="77777777" w:rsidR="00CA77CF" w:rsidRPr="00DF77C7" w:rsidRDefault="00CA77CF" w:rsidP="00ED232C">
            <w:pPr>
              <w:pStyle w:val="TableHeaderRow"/>
            </w:pPr>
            <w:r w:rsidRPr="00DF77C7">
              <w:t>Designation</w:t>
            </w:r>
          </w:p>
        </w:tc>
        <w:tc>
          <w:tcPr>
            <w:tcW w:w="2693" w:type="dxa"/>
          </w:tcPr>
          <w:p w14:paraId="7233218A" w14:textId="77777777" w:rsidR="00CA77CF" w:rsidRPr="00DF77C7" w:rsidRDefault="00CA77CF" w:rsidP="00ED232C">
            <w:pPr>
              <w:pStyle w:val="TableHeaderRow"/>
            </w:pPr>
            <w:r w:rsidRPr="00DF77C7">
              <w:t>Signature</w:t>
            </w:r>
          </w:p>
        </w:tc>
        <w:tc>
          <w:tcPr>
            <w:tcW w:w="1560" w:type="dxa"/>
          </w:tcPr>
          <w:p w14:paraId="2E9AB17B" w14:textId="77777777" w:rsidR="00CA77CF" w:rsidRPr="00DF77C7" w:rsidRDefault="00CA77CF" w:rsidP="00ED232C">
            <w:pPr>
              <w:pStyle w:val="TableHeaderRow"/>
            </w:pPr>
            <w:r w:rsidRPr="00DF77C7">
              <w:t>Date</w:t>
            </w:r>
          </w:p>
        </w:tc>
      </w:tr>
      <w:tr w:rsidR="00CA77CF" w:rsidRPr="00DF77C7" w14:paraId="61E63983" w14:textId="77777777" w:rsidTr="00600F2A">
        <w:tc>
          <w:tcPr>
            <w:tcW w:w="2122" w:type="dxa"/>
          </w:tcPr>
          <w:p w14:paraId="737E5C4D" w14:textId="6548B609" w:rsidR="00CA77CF" w:rsidRPr="00DF77C7" w:rsidRDefault="00CA77CF" w:rsidP="00ED232C">
            <w:pPr>
              <w:pStyle w:val="Tabletext"/>
            </w:pPr>
          </w:p>
          <w:p w14:paraId="51A7DECC" w14:textId="77777777" w:rsidR="00CA77CF" w:rsidRPr="00DF77C7" w:rsidRDefault="00CA77CF" w:rsidP="00ED232C">
            <w:pPr>
              <w:pStyle w:val="Tabletext"/>
            </w:pPr>
          </w:p>
        </w:tc>
        <w:tc>
          <w:tcPr>
            <w:tcW w:w="2551" w:type="dxa"/>
          </w:tcPr>
          <w:p w14:paraId="301B1672" w14:textId="77777777" w:rsidR="00CA77CF" w:rsidRPr="00DF77C7" w:rsidRDefault="00CA77CF" w:rsidP="00ED232C">
            <w:pPr>
              <w:pStyle w:val="Tabletext"/>
            </w:pPr>
          </w:p>
        </w:tc>
        <w:tc>
          <w:tcPr>
            <w:tcW w:w="2693" w:type="dxa"/>
          </w:tcPr>
          <w:p w14:paraId="1A38E131" w14:textId="77777777" w:rsidR="00CA77CF" w:rsidRPr="00DF77C7" w:rsidRDefault="00CA77CF" w:rsidP="00ED232C">
            <w:pPr>
              <w:pStyle w:val="Tabletext"/>
            </w:pPr>
          </w:p>
        </w:tc>
        <w:tc>
          <w:tcPr>
            <w:tcW w:w="1560" w:type="dxa"/>
          </w:tcPr>
          <w:p w14:paraId="1323DD1C" w14:textId="77777777" w:rsidR="00CA77CF" w:rsidRPr="00DF77C7" w:rsidRDefault="00CA77CF" w:rsidP="00ED232C">
            <w:pPr>
              <w:pStyle w:val="Tabletext"/>
            </w:pPr>
          </w:p>
        </w:tc>
      </w:tr>
      <w:tr w:rsidR="00CA77CF" w:rsidRPr="00DF77C7" w14:paraId="7C334CD9" w14:textId="77777777" w:rsidTr="00600F2A">
        <w:tc>
          <w:tcPr>
            <w:tcW w:w="2122" w:type="dxa"/>
          </w:tcPr>
          <w:p w14:paraId="58393539" w14:textId="30038A4B" w:rsidR="00CA77CF" w:rsidRPr="00DF77C7" w:rsidRDefault="00CA77CF" w:rsidP="00ED232C">
            <w:pPr>
              <w:pStyle w:val="Tabletext"/>
            </w:pPr>
          </w:p>
          <w:p w14:paraId="25BBB55C" w14:textId="77777777" w:rsidR="00CA77CF" w:rsidRPr="00DF77C7" w:rsidRDefault="00CA77CF" w:rsidP="00ED232C">
            <w:pPr>
              <w:pStyle w:val="Tabletext"/>
            </w:pPr>
          </w:p>
        </w:tc>
        <w:tc>
          <w:tcPr>
            <w:tcW w:w="2551" w:type="dxa"/>
          </w:tcPr>
          <w:p w14:paraId="2D29423F" w14:textId="77777777" w:rsidR="00CA77CF" w:rsidRPr="00DF77C7" w:rsidRDefault="00CA77CF" w:rsidP="00ED232C">
            <w:pPr>
              <w:pStyle w:val="Tabletext"/>
            </w:pPr>
          </w:p>
        </w:tc>
        <w:tc>
          <w:tcPr>
            <w:tcW w:w="2693" w:type="dxa"/>
          </w:tcPr>
          <w:p w14:paraId="22DF2ABA" w14:textId="77777777" w:rsidR="00CA77CF" w:rsidRPr="00DF77C7" w:rsidRDefault="00CA77CF" w:rsidP="00ED232C">
            <w:pPr>
              <w:pStyle w:val="Tabletext"/>
            </w:pPr>
          </w:p>
        </w:tc>
        <w:tc>
          <w:tcPr>
            <w:tcW w:w="1560" w:type="dxa"/>
          </w:tcPr>
          <w:p w14:paraId="6676F21E" w14:textId="77777777" w:rsidR="00CA77CF" w:rsidRPr="00DF77C7" w:rsidRDefault="00CA77CF" w:rsidP="00ED232C">
            <w:pPr>
              <w:pStyle w:val="Tabletext"/>
            </w:pPr>
          </w:p>
        </w:tc>
      </w:tr>
      <w:tr w:rsidR="00CA77CF" w:rsidRPr="00DF77C7" w14:paraId="0F870408" w14:textId="77777777" w:rsidTr="00600F2A">
        <w:tc>
          <w:tcPr>
            <w:tcW w:w="2122" w:type="dxa"/>
          </w:tcPr>
          <w:p w14:paraId="5CE778EF" w14:textId="243043BE" w:rsidR="00CA77CF" w:rsidRPr="00DF77C7" w:rsidRDefault="00CA77CF" w:rsidP="00ED232C">
            <w:pPr>
              <w:pStyle w:val="Tabletext"/>
            </w:pPr>
          </w:p>
          <w:p w14:paraId="3717604C" w14:textId="77777777" w:rsidR="00CA77CF" w:rsidRPr="00DF77C7" w:rsidRDefault="00CA77CF" w:rsidP="00ED232C">
            <w:pPr>
              <w:pStyle w:val="Tabletext"/>
            </w:pPr>
          </w:p>
        </w:tc>
        <w:tc>
          <w:tcPr>
            <w:tcW w:w="2551" w:type="dxa"/>
          </w:tcPr>
          <w:p w14:paraId="16D62252" w14:textId="77777777" w:rsidR="00CA77CF" w:rsidRPr="00DF77C7" w:rsidRDefault="00CA77CF" w:rsidP="00ED232C">
            <w:pPr>
              <w:pStyle w:val="Tabletext"/>
            </w:pPr>
          </w:p>
        </w:tc>
        <w:tc>
          <w:tcPr>
            <w:tcW w:w="2693" w:type="dxa"/>
          </w:tcPr>
          <w:p w14:paraId="2FEF6E0B" w14:textId="77777777" w:rsidR="00CA77CF" w:rsidRPr="00DF77C7" w:rsidRDefault="00CA77CF" w:rsidP="00ED232C">
            <w:pPr>
              <w:pStyle w:val="Tabletext"/>
            </w:pPr>
          </w:p>
        </w:tc>
        <w:tc>
          <w:tcPr>
            <w:tcW w:w="1560" w:type="dxa"/>
          </w:tcPr>
          <w:p w14:paraId="0F5D7610" w14:textId="77777777" w:rsidR="00CA77CF" w:rsidRPr="00DF77C7" w:rsidRDefault="00CA77CF" w:rsidP="00ED232C">
            <w:pPr>
              <w:pStyle w:val="Tabletext"/>
            </w:pPr>
          </w:p>
        </w:tc>
      </w:tr>
      <w:tr w:rsidR="00CA77CF" w:rsidRPr="00DF77C7" w14:paraId="0626E8BC" w14:textId="77777777" w:rsidTr="00600F2A">
        <w:tc>
          <w:tcPr>
            <w:tcW w:w="2122" w:type="dxa"/>
          </w:tcPr>
          <w:p w14:paraId="49B24D92" w14:textId="7A115BB2" w:rsidR="00CA77CF" w:rsidRPr="00DF77C7" w:rsidRDefault="00CA77CF" w:rsidP="00ED232C">
            <w:pPr>
              <w:pStyle w:val="Tabletext"/>
            </w:pPr>
          </w:p>
          <w:p w14:paraId="5856A963" w14:textId="77777777" w:rsidR="00CA77CF" w:rsidRPr="00DF77C7" w:rsidRDefault="00CA77CF" w:rsidP="00ED232C">
            <w:pPr>
              <w:pStyle w:val="Tabletext"/>
            </w:pPr>
          </w:p>
        </w:tc>
        <w:tc>
          <w:tcPr>
            <w:tcW w:w="2551" w:type="dxa"/>
          </w:tcPr>
          <w:p w14:paraId="0FAD2285" w14:textId="77777777" w:rsidR="00CA77CF" w:rsidRPr="00DF77C7" w:rsidRDefault="00CA77CF" w:rsidP="00ED232C">
            <w:pPr>
              <w:pStyle w:val="Tabletext"/>
            </w:pPr>
          </w:p>
        </w:tc>
        <w:tc>
          <w:tcPr>
            <w:tcW w:w="2693" w:type="dxa"/>
          </w:tcPr>
          <w:p w14:paraId="0011FCD8" w14:textId="77777777" w:rsidR="00CA77CF" w:rsidRPr="00DF77C7" w:rsidRDefault="00CA77CF" w:rsidP="00ED232C">
            <w:pPr>
              <w:pStyle w:val="Tabletext"/>
            </w:pPr>
          </w:p>
        </w:tc>
        <w:tc>
          <w:tcPr>
            <w:tcW w:w="1560" w:type="dxa"/>
          </w:tcPr>
          <w:p w14:paraId="4D1DAA9B" w14:textId="77777777" w:rsidR="00CA77CF" w:rsidRPr="00DF77C7" w:rsidRDefault="00CA77CF" w:rsidP="00ED232C">
            <w:pPr>
              <w:pStyle w:val="Tabletext"/>
            </w:pPr>
          </w:p>
        </w:tc>
      </w:tr>
    </w:tbl>
    <w:p w14:paraId="10D15192" w14:textId="77777777" w:rsidR="0056237E" w:rsidRDefault="0056237E" w:rsidP="00AA5A30">
      <w:pPr>
        <w:pStyle w:val="Heading3"/>
      </w:pPr>
    </w:p>
    <w:p w14:paraId="451FFDD5" w14:textId="4C1D0839" w:rsidR="00510425" w:rsidRDefault="00510425" w:rsidP="00AA5A30">
      <w:pPr>
        <w:pStyle w:val="Heading3"/>
      </w:pPr>
      <w:r w:rsidRPr="00DF77C7">
        <w:t xml:space="preserve">Authorising manager </w:t>
      </w:r>
    </w:p>
    <w:p w14:paraId="46C3F1FD" w14:textId="370B0A5E" w:rsidR="00825B58" w:rsidRDefault="00825B58" w:rsidP="00825B58">
      <w:pPr>
        <w:pStyle w:val="PGDNormal"/>
        <w:rPr>
          <w:rFonts w:cs="Arial"/>
        </w:rPr>
      </w:pPr>
      <w:r w:rsidRPr="00825B58">
        <w:rPr>
          <w:rFonts w:cs="Arial"/>
        </w:rPr>
        <w:t>I confirm that the registered health professionals named above have declared themselves suitably trained and competent to work under this PGD. I give authorisation on behalf of</w:t>
      </w:r>
      <w:r w:rsidR="001A11C9">
        <w:rPr>
          <w:rFonts w:cs="Arial"/>
        </w:rPr>
        <w:t xml:space="preserve"> </w:t>
      </w:r>
      <w:r w:rsidR="001A11C9" w:rsidRPr="00605A92">
        <w:rPr>
          <w:rFonts w:cs="Arial"/>
          <w:highlight w:val="cyan"/>
        </w:rPr>
        <w:t>[</w:t>
      </w:r>
      <w:r w:rsidRPr="001A11C9">
        <w:rPr>
          <w:rFonts w:cs="Arial"/>
          <w:highlight w:val="cyan"/>
        </w:rPr>
        <w:t>insert name of organisation</w:t>
      </w:r>
      <w:r w:rsidR="001A11C9" w:rsidRPr="00605A92">
        <w:rPr>
          <w:rFonts w:cs="Arial"/>
          <w:highlight w:val="cyan"/>
        </w:rPr>
        <w:t>]</w:t>
      </w:r>
      <w:r w:rsidRPr="00825B58">
        <w:rPr>
          <w:rFonts w:cs="Arial"/>
        </w:rPr>
        <w:t xml:space="preserve"> for the above-named health care professionals who have signed the PGD to work under it</w:t>
      </w:r>
    </w:p>
    <w:p w14:paraId="455A816A" w14:textId="77777777" w:rsidR="00605A92" w:rsidRPr="00825B58" w:rsidRDefault="00605A92" w:rsidP="00825B5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uthorising Manager"/>
        <w:tblDescription w:val="This table details the authorising manager who has authorised individual Health Care Professional to work under this PGD. It contains 4 columns for name, designation, signature and date signed"/>
      </w:tblPr>
      <w:tblGrid>
        <w:gridCol w:w="2122"/>
        <w:gridCol w:w="2551"/>
        <w:gridCol w:w="2693"/>
        <w:gridCol w:w="1560"/>
      </w:tblGrid>
      <w:tr w:rsidR="00825B58" w:rsidRPr="00DF77C7" w14:paraId="08312120" w14:textId="77777777" w:rsidTr="00825B58">
        <w:tc>
          <w:tcPr>
            <w:tcW w:w="2122" w:type="dxa"/>
          </w:tcPr>
          <w:p w14:paraId="2F89D8ED" w14:textId="6261413C" w:rsidR="00825B58" w:rsidRPr="00DF77C7" w:rsidRDefault="00825B58" w:rsidP="00ED232C">
            <w:pPr>
              <w:pStyle w:val="TableHeaderRow"/>
            </w:pPr>
            <w:r w:rsidRPr="00DF77C7">
              <w:lastRenderedPageBreak/>
              <w:t>Name</w:t>
            </w:r>
          </w:p>
        </w:tc>
        <w:tc>
          <w:tcPr>
            <w:tcW w:w="2551" w:type="dxa"/>
          </w:tcPr>
          <w:p w14:paraId="5653C12E" w14:textId="77777777" w:rsidR="00825B58" w:rsidRPr="00DF77C7" w:rsidRDefault="00825B58" w:rsidP="00ED232C">
            <w:pPr>
              <w:pStyle w:val="TableHeaderRow"/>
            </w:pPr>
            <w:r w:rsidRPr="00DF77C7">
              <w:t>Designation</w:t>
            </w:r>
          </w:p>
        </w:tc>
        <w:tc>
          <w:tcPr>
            <w:tcW w:w="2693" w:type="dxa"/>
          </w:tcPr>
          <w:p w14:paraId="6626EDAE" w14:textId="77777777" w:rsidR="00825B58" w:rsidRPr="00DF77C7" w:rsidRDefault="00825B58" w:rsidP="00ED232C">
            <w:pPr>
              <w:pStyle w:val="TableHeaderRow"/>
            </w:pPr>
            <w:r w:rsidRPr="00DF77C7">
              <w:t>Signature</w:t>
            </w:r>
          </w:p>
        </w:tc>
        <w:tc>
          <w:tcPr>
            <w:tcW w:w="1560" w:type="dxa"/>
          </w:tcPr>
          <w:p w14:paraId="7E792298" w14:textId="77777777" w:rsidR="00825B58" w:rsidRPr="00DF77C7" w:rsidRDefault="00825B58" w:rsidP="00ED232C">
            <w:pPr>
              <w:pStyle w:val="TableHeaderRow"/>
            </w:pPr>
            <w:r w:rsidRPr="00DF77C7">
              <w:t>Date</w:t>
            </w:r>
          </w:p>
        </w:tc>
      </w:tr>
      <w:tr w:rsidR="00825B58" w:rsidRPr="00DF77C7" w14:paraId="0EBDF887" w14:textId="77777777" w:rsidTr="00825B58">
        <w:tc>
          <w:tcPr>
            <w:tcW w:w="2122" w:type="dxa"/>
          </w:tcPr>
          <w:p w14:paraId="5FD07E7F" w14:textId="1DD65E11" w:rsidR="00825B58" w:rsidRPr="00DF77C7" w:rsidRDefault="00825B58" w:rsidP="00ED232C">
            <w:pPr>
              <w:pStyle w:val="Tabletext"/>
            </w:pPr>
          </w:p>
          <w:p w14:paraId="5C91BEFA" w14:textId="77777777" w:rsidR="00825B58" w:rsidRPr="00DF77C7" w:rsidRDefault="00825B58" w:rsidP="00ED232C">
            <w:pPr>
              <w:pStyle w:val="Tabletext"/>
            </w:pPr>
          </w:p>
        </w:tc>
        <w:tc>
          <w:tcPr>
            <w:tcW w:w="2551" w:type="dxa"/>
          </w:tcPr>
          <w:p w14:paraId="5E586BCA" w14:textId="77777777" w:rsidR="00825B58" w:rsidRPr="00DF77C7" w:rsidRDefault="00825B58" w:rsidP="00ED232C">
            <w:pPr>
              <w:pStyle w:val="Tabletext"/>
            </w:pPr>
          </w:p>
          <w:p w14:paraId="012BFE9A" w14:textId="77777777" w:rsidR="00825B58" w:rsidRPr="00DF77C7" w:rsidRDefault="00825B58" w:rsidP="00ED232C">
            <w:pPr>
              <w:pStyle w:val="Tabletext"/>
            </w:pPr>
          </w:p>
        </w:tc>
        <w:tc>
          <w:tcPr>
            <w:tcW w:w="2693" w:type="dxa"/>
          </w:tcPr>
          <w:p w14:paraId="0FD301BC" w14:textId="77777777" w:rsidR="00825B58" w:rsidRPr="00DF77C7" w:rsidRDefault="00825B58" w:rsidP="00ED232C">
            <w:pPr>
              <w:pStyle w:val="Tabletext"/>
            </w:pPr>
          </w:p>
          <w:p w14:paraId="2CF64E15" w14:textId="77777777" w:rsidR="00825B58" w:rsidRPr="00DF77C7" w:rsidRDefault="00825B58" w:rsidP="00ED232C">
            <w:pPr>
              <w:pStyle w:val="Tabletext"/>
            </w:pPr>
          </w:p>
        </w:tc>
        <w:tc>
          <w:tcPr>
            <w:tcW w:w="1560" w:type="dxa"/>
          </w:tcPr>
          <w:p w14:paraId="001E573C" w14:textId="77777777" w:rsidR="00825B58" w:rsidRPr="00DF77C7" w:rsidRDefault="00825B58" w:rsidP="00ED232C">
            <w:pPr>
              <w:pStyle w:val="Tabletext"/>
            </w:pPr>
          </w:p>
          <w:p w14:paraId="27053B3A" w14:textId="77777777" w:rsidR="00825B58" w:rsidRPr="00DF77C7" w:rsidRDefault="00825B58" w:rsidP="00ED232C">
            <w:pPr>
              <w:pStyle w:val="Tabletext"/>
            </w:pPr>
          </w:p>
        </w:tc>
      </w:tr>
    </w:tbl>
    <w:p w14:paraId="7044DAD3" w14:textId="77777777" w:rsidR="00600F2A" w:rsidRDefault="00600F2A" w:rsidP="00293756">
      <w:pPr>
        <w:rPr>
          <w:rStyle w:val="PGDNormalBold"/>
        </w:rPr>
      </w:pPr>
    </w:p>
    <w:p w14:paraId="364647DE" w14:textId="77777777" w:rsidR="00600F2A" w:rsidRDefault="00600F2A" w:rsidP="00293756">
      <w:pPr>
        <w:rPr>
          <w:rStyle w:val="PGDNormalBold"/>
        </w:rPr>
      </w:pPr>
    </w:p>
    <w:p w14:paraId="28F41219" w14:textId="66F5DEC4" w:rsidR="00510425" w:rsidRPr="00293756" w:rsidRDefault="00510425" w:rsidP="00293756">
      <w:pPr>
        <w:rPr>
          <w:rStyle w:val="PGDNormalBold"/>
        </w:rPr>
      </w:pPr>
      <w:r w:rsidRPr="00293756">
        <w:rPr>
          <w:rStyle w:val="PGDNormalBold"/>
        </w:rPr>
        <w:t>Note to authorising manager</w:t>
      </w:r>
    </w:p>
    <w:p w14:paraId="36670A02" w14:textId="77777777" w:rsidR="00510425" w:rsidRPr="00DF77C7" w:rsidRDefault="00510425" w:rsidP="0077187C">
      <w:pPr>
        <w:pStyle w:val="PGDNormal"/>
      </w:pPr>
      <w:r w:rsidRPr="00DF77C7">
        <w:t>Score through unused rows in the list of registered health professionals to prevent additions post managerial authorisation.</w:t>
      </w:r>
    </w:p>
    <w:p w14:paraId="29F7C469" w14:textId="77777777" w:rsidR="00510425" w:rsidRPr="00DF77C7" w:rsidRDefault="00510425" w:rsidP="0077187C">
      <w:pPr>
        <w:pStyle w:val="PGDNormal"/>
      </w:pPr>
      <w:r w:rsidRPr="00DF77C7">
        <w:t>This authorisation sheet should be retained to serve as a record of those registered health professionals authorised to work under this PGD.</w:t>
      </w:r>
    </w:p>
    <w:p w14:paraId="2136AB7D" w14:textId="7514879E" w:rsidR="00510425" w:rsidRPr="00DF77C7" w:rsidRDefault="00AC0BE9" w:rsidP="0077187C">
      <w:pPr>
        <w:pStyle w:val="PGDNormal"/>
      </w:pPr>
      <w:r w:rsidRPr="00605A92">
        <w:rPr>
          <w:highlight w:val="cyan"/>
        </w:rPr>
        <w:t>[</w:t>
      </w:r>
      <w:r w:rsidR="00510425" w:rsidRPr="00605A92">
        <w:rPr>
          <w:highlight w:val="cyan"/>
        </w:rPr>
        <w:t>Add details on how this information is to be retained according to organisation PGD policy.</w:t>
      </w:r>
      <w:r w:rsidRPr="00605A92">
        <w:rPr>
          <w:highlight w:val="cyan"/>
        </w:rPr>
        <w:t>]</w:t>
      </w:r>
    </w:p>
    <w:p w14:paraId="495DAEDB" w14:textId="77777777" w:rsidR="00E11FE0" w:rsidRDefault="00E11FE0" w:rsidP="00ED232C">
      <w:pPr>
        <w:pStyle w:val="PGDNormal"/>
      </w:pPr>
    </w:p>
    <w:sectPr w:rsidR="00E11FE0" w:rsidSect="00537E57">
      <w:headerReference w:type="even" r:id="rId30"/>
      <w:headerReference w:type="default" r:id="rId31"/>
      <w:footerReference w:type="default" r:id="rId32"/>
      <w:headerReference w:type="first" r:id="rId33"/>
      <w:pgSz w:w="11907" w:h="16840" w:code="9"/>
      <w:pgMar w:top="1134" w:right="1701" w:bottom="155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D76CA" w14:textId="77777777" w:rsidR="00EF0A98" w:rsidRPr="00DF77C7" w:rsidRDefault="00EF0A98">
      <w:r w:rsidRPr="00DF77C7">
        <w:separator/>
      </w:r>
    </w:p>
  </w:endnote>
  <w:endnote w:type="continuationSeparator" w:id="0">
    <w:p w14:paraId="2559E2DE" w14:textId="77777777" w:rsidR="00EF0A98" w:rsidRPr="00DF77C7" w:rsidRDefault="00EF0A98">
      <w:r w:rsidRPr="00DF77C7">
        <w:continuationSeparator/>
      </w:r>
    </w:p>
  </w:endnote>
  <w:endnote w:type="continuationNotice" w:id="1">
    <w:p w14:paraId="1DCA073A" w14:textId="77777777" w:rsidR="00EF0A98" w:rsidRDefault="00EF0A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F6D6" w14:textId="0875A07F" w:rsidR="007F0048" w:rsidRPr="00605A92" w:rsidRDefault="005E6491" w:rsidP="00605A92">
    <w:pPr>
      <w:pStyle w:val="Footer"/>
      <w:spacing w:after="0" w:line="240" w:lineRule="auto"/>
      <w:rPr>
        <w:sz w:val="20"/>
        <w:szCs w:val="20"/>
        <w:highlight w:val="cyan"/>
      </w:rPr>
    </w:pPr>
    <w:r w:rsidRPr="00605A92">
      <w:rPr>
        <w:sz w:val="20"/>
        <w:szCs w:val="20"/>
        <w:highlight w:val="cyan"/>
      </w:rPr>
      <w:t>[</w:t>
    </w:r>
    <w:r w:rsidR="007F0048" w:rsidRPr="00605A92">
      <w:rPr>
        <w:sz w:val="20"/>
        <w:szCs w:val="20"/>
        <w:highlight w:val="cyan"/>
      </w:rPr>
      <w:t>Reference Number:</w:t>
    </w:r>
  </w:p>
  <w:p w14:paraId="37AB56FF" w14:textId="77777777" w:rsidR="007F0048" w:rsidRPr="00605A92" w:rsidRDefault="007F0048" w:rsidP="00605A92">
    <w:pPr>
      <w:pStyle w:val="PGDNormal"/>
      <w:spacing w:after="0"/>
      <w:rPr>
        <w:sz w:val="20"/>
        <w:highlight w:val="cyan"/>
      </w:rPr>
    </w:pPr>
    <w:r w:rsidRPr="00605A92">
      <w:rPr>
        <w:sz w:val="20"/>
        <w:highlight w:val="cyan"/>
      </w:rPr>
      <w:t>Valid from:</w:t>
    </w:r>
  </w:p>
  <w:p w14:paraId="433533CD" w14:textId="77777777" w:rsidR="007F0048" w:rsidRPr="00605A92" w:rsidRDefault="007F0048" w:rsidP="00605A92">
    <w:pPr>
      <w:pStyle w:val="Footer"/>
      <w:spacing w:after="0" w:line="240" w:lineRule="auto"/>
      <w:rPr>
        <w:sz w:val="20"/>
        <w:szCs w:val="20"/>
        <w:highlight w:val="cyan"/>
      </w:rPr>
    </w:pPr>
    <w:r w:rsidRPr="00605A92">
      <w:rPr>
        <w:sz w:val="20"/>
        <w:szCs w:val="20"/>
        <w:highlight w:val="cyan"/>
      </w:rPr>
      <w:t>Review date:</w:t>
    </w:r>
  </w:p>
  <w:p w14:paraId="6B111E08" w14:textId="239AE8CD" w:rsidR="007F0048" w:rsidRPr="00DF77C7" w:rsidRDefault="007F0048" w:rsidP="00605A92">
    <w:pPr>
      <w:pStyle w:val="Footer"/>
      <w:spacing w:after="0" w:line="240" w:lineRule="auto"/>
    </w:pPr>
    <w:r w:rsidRPr="00605A92">
      <w:rPr>
        <w:sz w:val="20"/>
        <w:szCs w:val="20"/>
        <w:highlight w:val="cyan"/>
      </w:rPr>
      <w:t>Expiry date:</w:t>
    </w:r>
    <w:r w:rsidR="005E6491" w:rsidRPr="00605A92">
      <w:rPr>
        <w:sz w:val="20"/>
        <w:szCs w:val="20"/>
        <w:highlight w:val="cyan"/>
      </w:rPr>
      <w:t>]</w:t>
    </w:r>
    <w:r w:rsidRPr="00DF77C7">
      <w:tab/>
    </w:r>
    <w:r w:rsidRPr="00DF77C7">
      <w:fldChar w:fldCharType="begin"/>
    </w:r>
    <w:r w:rsidRPr="00DF77C7">
      <w:instrText xml:space="preserve"> PAGE   \* MERGEFORMAT </w:instrText>
    </w:r>
    <w:r w:rsidRPr="00DF77C7">
      <w:fldChar w:fldCharType="separate"/>
    </w:r>
    <w:r w:rsidR="00B348EF" w:rsidRPr="00DF77C7">
      <w:t>12</w:t>
    </w:r>
    <w:r w:rsidRPr="00DF77C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BB103" w14:textId="77777777" w:rsidR="00EF0A98" w:rsidRPr="00DF77C7" w:rsidRDefault="00EF0A98">
      <w:r w:rsidRPr="00DF77C7">
        <w:separator/>
      </w:r>
    </w:p>
  </w:footnote>
  <w:footnote w:type="continuationSeparator" w:id="0">
    <w:p w14:paraId="072EAA6E" w14:textId="77777777" w:rsidR="00EF0A98" w:rsidRPr="00DF77C7" w:rsidRDefault="00EF0A98">
      <w:r w:rsidRPr="00DF77C7">
        <w:continuationSeparator/>
      </w:r>
    </w:p>
  </w:footnote>
  <w:footnote w:type="continuationNotice" w:id="1">
    <w:p w14:paraId="3467636D" w14:textId="77777777" w:rsidR="00EF0A98" w:rsidRDefault="00EF0A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5BA6" w14:textId="56F3EB4F" w:rsidR="0017669F" w:rsidRPr="00DF77C7" w:rsidRDefault="00000000">
    <w:pPr>
      <w:pStyle w:val="Header"/>
    </w:pPr>
    <w:r>
      <w:rPr>
        <w:noProof/>
      </w:rPr>
      <w:pict w14:anchorId="33AB8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7" o:spid="_x0000_s1032" type="#_x0000_t136" style="position:absolute;margin-left:0;margin-top:0;width:490.5pt;height:109pt;rotation:315;z-index:-25165516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8BAA" w14:textId="187A1A8E" w:rsidR="00E60C36" w:rsidRPr="00B11B08" w:rsidRDefault="00000000" w:rsidP="00E27D26">
    <w:pPr>
      <w:pStyle w:val="Header"/>
      <w:rPr>
        <w:sz w:val="16"/>
        <w:szCs w:val="16"/>
      </w:rPr>
    </w:pPr>
    <w:r>
      <w:rPr>
        <w:noProof/>
        <w:sz w:val="22"/>
        <w:szCs w:val="22"/>
      </w:rPr>
      <w:pict w14:anchorId="73A806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8" o:spid="_x0000_s1033" type="#_x0000_t136" style="position:absolute;margin-left:0;margin-top:0;width:490.5pt;height:109pt;rotation:315;z-index:-25165312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B11B08" w:rsidRPr="00B11B08">
      <w:rPr>
        <w:sz w:val="16"/>
        <w:szCs w:val="16"/>
      </w:rPr>
      <w:t xml:space="preserve">Text </w:t>
    </w:r>
    <w:r w:rsidR="009C2AEE" w:rsidRPr="00605A92">
      <w:rPr>
        <w:sz w:val="16"/>
        <w:szCs w:val="16"/>
        <w:highlight w:val="cyan"/>
      </w:rPr>
      <w:t>[</w:t>
    </w:r>
    <w:r w:rsidR="00B11B08" w:rsidRPr="00BA6AF1">
      <w:rPr>
        <w:sz w:val="16"/>
        <w:szCs w:val="16"/>
        <w:highlight w:val="cyan"/>
      </w:rPr>
      <w:t xml:space="preserve">highlighted in </w:t>
    </w:r>
    <w:r w:rsidR="00B11B08" w:rsidRPr="009C2AEE">
      <w:rPr>
        <w:sz w:val="16"/>
        <w:szCs w:val="16"/>
        <w:highlight w:val="cyan"/>
      </w:rPr>
      <w:t>blue</w:t>
    </w:r>
    <w:r w:rsidR="009C2AEE" w:rsidRPr="009C2AEE">
      <w:rPr>
        <w:sz w:val="16"/>
        <w:szCs w:val="16"/>
        <w:highlight w:val="cyan"/>
      </w:rPr>
      <w:t xml:space="preserve"> and in </w:t>
    </w:r>
    <w:r w:rsidR="005E6491">
      <w:rPr>
        <w:sz w:val="16"/>
        <w:szCs w:val="16"/>
        <w:highlight w:val="cyan"/>
      </w:rPr>
      <w:t xml:space="preserve">single </w:t>
    </w:r>
    <w:r w:rsidR="009C2AEE" w:rsidRPr="009C2AEE">
      <w:rPr>
        <w:sz w:val="16"/>
        <w:szCs w:val="16"/>
        <w:highlight w:val="cyan"/>
      </w:rPr>
      <w:t>square brackets</w:t>
    </w:r>
    <w:r w:rsidR="009C2AEE" w:rsidRPr="00605A92">
      <w:rPr>
        <w:sz w:val="16"/>
        <w:szCs w:val="16"/>
        <w:highlight w:val="cyan"/>
      </w:rPr>
      <w:t>]</w:t>
    </w:r>
    <w:r w:rsidR="00B11B08" w:rsidRPr="00B11B08">
      <w:rPr>
        <w:sz w:val="16"/>
        <w:szCs w:val="16"/>
      </w:rPr>
      <w:t xml:space="preserve"> should be replaced with the user organisation’s own text. Text </w:t>
    </w:r>
    <w:r w:rsidR="005E6491" w:rsidRPr="00605A92">
      <w:rPr>
        <w:sz w:val="16"/>
        <w:szCs w:val="16"/>
        <w:highlight w:val="yellow"/>
      </w:rPr>
      <w:t>[[</w:t>
    </w:r>
    <w:r w:rsidR="00B11B08" w:rsidRPr="005E6491">
      <w:rPr>
        <w:sz w:val="16"/>
        <w:szCs w:val="16"/>
        <w:highlight w:val="yellow"/>
      </w:rPr>
      <w:t xml:space="preserve">highlighted in yellow </w:t>
    </w:r>
    <w:r w:rsidR="005E6491" w:rsidRPr="005E6491">
      <w:rPr>
        <w:sz w:val="16"/>
        <w:szCs w:val="16"/>
        <w:highlight w:val="yellow"/>
      </w:rPr>
      <w:t>and in double square brackets</w:t>
    </w:r>
    <w:r w:rsidR="005E6491" w:rsidRPr="00605A92">
      <w:rPr>
        <w:sz w:val="16"/>
        <w:szCs w:val="16"/>
        <w:highlight w:val="yellow"/>
      </w:rPr>
      <w:t>]]</w:t>
    </w:r>
    <w:r w:rsidR="005E6491">
      <w:rPr>
        <w:sz w:val="16"/>
        <w:szCs w:val="16"/>
      </w:rPr>
      <w:t xml:space="preserve"> </w:t>
    </w:r>
    <w:r w:rsidR="00B11B08" w:rsidRPr="00B11B08">
      <w:rPr>
        <w:sz w:val="16"/>
        <w:szCs w:val="16"/>
      </w:rPr>
      <w:t>is advisory text and should be removed in final authorised versions of the PGD.  It is advised that all non-highlighted text remains in final authorised versions</w:t>
    </w:r>
    <w:r w:rsidR="00BA6AF1">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8BE0" w14:textId="3CDA4B89" w:rsidR="0017669F" w:rsidRPr="00DF77C7" w:rsidRDefault="00000000">
    <w:pPr>
      <w:pStyle w:val="Header"/>
    </w:pPr>
    <w:r>
      <w:rPr>
        <w:noProof/>
      </w:rPr>
      <w:pict w14:anchorId="55691F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6" o:spid="_x0000_s1031" type="#_x0000_t136" style="position:absolute;margin-left:0;margin-top:0;width:490.5pt;height:109pt;rotation:315;z-index:-25165721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D7A75D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1344436"/>
    <w:multiLevelType w:val="hybridMultilevel"/>
    <w:tmpl w:val="01F69554"/>
    <w:styleLink w:val="PGDTableBullet"/>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F25ED3"/>
    <w:multiLevelType w:val="multilevel"/>
    <w:tmpl w:val="EE409148"/>
    <w:numStyleLink w:val="PGDtablebullet2"/>
  </w:abstractNum>
  <w:abstractNum w:abstractNumId="4" w15:restartNumberingAfterBreak="0">
    <w:nsid w:val="1E155420"/>
    <w:multiLevelType w:val="multilevel"/>
    <w:tmpl w:val="6C8A4D2A"/>
    <w:styleLink w:val="PGDtablebullet1"/>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CC3584"/>
    <w:multiLevelType w:val="multilevel"/>
    <w:tmpl w:val="721069A2"/>
    <w:name w:val="numberedheadings"/>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7" w15:restartNumberingAfterBreak="0">
    <w:nsid w:val="2FAA4B07"/>
    <w:multiLevelType w:val="hybridMultilevel"/>
    <w:tmpl w:val="2A045A7E"/>
    <w:lvl w:ilvl="0" w:tplc="B3BEF374">
      <w:start w:val="1"/>
      <w:numFmt w:val="bullet"/>
      <w:pStyle w:val="Bulletosteotable"/>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456E76"/>
    <w:multiLevelType w:val="multilevel"/>
    <w:tmpl w:val="EE409148"/>
    <w:numStyleLink w:val="PGDtablebullet2"/>
  </w:abstractNum>
  <w:abstractNum w:abstractNumId="9" w15:restartNumberingAfterBreak="0">
    <w:nsid w:val="34A7197A"/>
    <w:multiLevelType w:val="hybridMultilevel"/>
    <w:tmpl w:val="73A63A08"/>
    <w:lvl w:ilvl="0" w:tplc="EFD0A54A">
      <w:start w:val="1"/>
      <w:numFmt w:val="decimal"/>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E87D95"/>
    <w:multiLevelType w:val="multilevel"/>
    <w:tmpl w:val="9DE858CE"/>
    <w:lvl w:ilvl="0">
      <w:start w:val="1"/>
      <w:numFmt w:val="bullet"/>
      <w:pStyle w:val="Bulletindent1"/>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25B685A"/>
    <w:multiLevelType w:val="multilevel"/>
    <w:tmpl w:val="6C8A4D2A"/>
    <w:styleLink w:val="PGD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D847CDA"/>
    <w:multiLevelType w:val="multilevel"/>
    <w:tmpl w:val="F9ACD9D0"/>
    <w:lvl w:ilvl="0">
      <w:start w:val="1"/>
      <w:numFmt w:val="bullet"/>
      <w:pStyle w:val="bulletdoubleindentosteo"/>
      <w:lvlText w:val=""/>
      <w:lvlJc w:val="left"/>
      <w:pPr>
        <w:tabs>
          <w:tab w:val="num" w:pos="3455"/>
        </w:tabs>
        <w:ind w:left="3455" w:hanging="284"/>
      </w:pPr>
      <w:rPr>
        <w:rFonts w:ascii="Symbol" w:hAnsi="Symbol" w:hint="default"/>
        <w:sz w:val="22"/>
      </w:rPr>
    </w:lvl>
    <w:lvl w:ilvl="1">
      <w:start w:val="1"/>
      <w:numFmt w:val="bullet"/>
      <w:lvlText w:val=""/>
      <w:lvlJc w:val="left"/>
      <w:pPr>
        <w:tabs>
          <w:tab w:val="num" w:pos="1418"/>
        </w:tabs>
        <w:ind w:left="1418" w:hanging="284"/>
      </w:pPr>
      <w:rPr>
        <w:rFonts w:ascii="Wingdings" w:hAnsi="Wingdings" w:hint="default"/>
        <w:sz w:val="22"/>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13"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5E954009"/>
    <w:multiLevelType w:val="multilevel"/>
    <w:tmpl w:val="6C8A4D2A"/>
    <w:numStyleLink w:val="PGDbullet2"/>
  </w:abstractNum>
  <w:abstractNum w:abstractNumId="15" w15:restartNumberingAfterBreak="0">
    <w:nsid w:val="61844071"/>
    <w:multiLevelType w:val="hybridMultilevel"/>
    <w:tmpl w:val="2B70B712"/>
    <w:lvl w:ilvl="0" w:tplc="CA14F64E">
      <w:start w:val="1"/>
      <w:numFmt w:val="decimal"/>
      <w:lvlText w:val="%1."/>
      <w:lvlJc w:val="left"/>
      <w:pPr>
        <w:ind w:left="360" w:hanging="360"/>
      </w:pPr>
      <w:rPr>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1BC3590"/>
    <w:multiLevelType w:val="multilevel"/>
    <w:tmpl w:val="D0E8DCF2"/>
    <w:lvl w:ilvl="0">
      <w:start w:val="1"/>
      <w:numFmt w:val="decimal"/>
      <w:lvlText w:val="%1"/>
      <w:lvlJc w:val="left"/>
      <w:pPr>
        <w:tabs>
          <w:tab w:val="num" w:pos="432"/>
        </w:tabs>
        <w:ind w:left="432" w:hanging="432"/>
      </w:pPr>
      <w:rPr>
        <w:rFonts w:hint="default"/>
      </w:rPr>
    </w:lvl>
    <w:lvl w:ilvl="1">
      <w:start w:val="1"/>
      <w:numFmt w:val="decimal"/>
      <w:pStyle w:val="Level2text"/>
      <w:lvlText w:val="3.%2"/>
      <w:lvlJc w:val="left"/>
      <w:pPr>
        <w:tabs>
          <w:tab w:val="num" w:pos="918"/>
        </w:tabs>
        <w:ind w:left="918" w:hanging="576"/>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8026D3F"/>
    <w:multiLevelType w:val="hybridMultilevel"/>
    <w:tmpl w:val="B4304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2775DA"/>
    <w:multiLevelType w:val="multilevel"/>
    <w:tmpl w:val="A02AD90C"/>
    <w:lvl w:ilvl="0">
      <w:start w:val="1"/>
      <w:numFmt w:val="bullet"/>
      <w:pStyle w:val="bulletosteoporosis"/>
      <w:lvlText w:val=""/>
      <w:lvlJc w:val="left"/>
      <w:pPr>
        <w:tabs>
          <w:tab w:val="num" w:pos="851"/>
        </w:tabs>
        <w:ind w:left="851" w:hanging="284"/>
      </w:pPr>
      <w:rPr>
        <w:rFonts w:ascii="Symbol" w:hAnsi="Symbol" w:hint="default"/>
        <w:sz w:val="22"/>
        <w:szCs w:val="22"/>
      </w:rPr>
    </w:lvl>
    <w:lvl w:ilvl="1">
      <w:start w:val="1"/>
      <w:numFmt w:val="bullet"/>
      <w:lvlText w:val="o"/>
      <w:lvlJc w:val="left"/>
      <w:pPr>
        <w:tabs>
          <w:tab w:val="num" w:pos="-713"/>
        </w:tabs>
        <w:ind w:left="-713" w:hanging="360"/>
      </w:pPr>
      <w:rPr>
        <w:rFonts w:ascii="Courier New" w:hAnsi="Courier New" w:cs="Courier New" w:hint="default"/>
        <w:sz w:val="22"/>
        <w:szCs w:val="22"/>
      </w:rPr>
    </w:lvl>
    <w:lvl w:ilvl="2">
      <w:start w:val="1"/>
      <w:numFmt w:val="bullet"/>
      <w:lvlText w:val=""/>
      <w:lvlJc w:val="left"/>
      <w:pPr>
        <w:tabs>
          <w:tab w:val="num" w:pos="7"/>
        </w:tabs>
        <w:ind w:left="7" w:hanging="360"/>
      </w:pPr>
      <w:rPr>
        <w:rFonts w:ascii="Wingdings" w:hAnsi="Wingdings" w:hint="default"/>
      </w:rPr>
    </w:lvl>
    <w:lvl w:ilvl="3">
      <w:start w:val="1"/>
      <w:numFmt w:val="bullet"/>
      <w:lvlText w:val=""/>
      <w:lvlJc w:val="left"/>
      <w:pPr>
        <w:tabs>
          <w:tab w:val="num" w:pos="727"/>
        </w:tabs>
        <w:ind w:left="727" w:hanging="360"/>
      </w:pPr>
      <w:rPr>
        <w:rFonts w:ascii="Symbol" w:hAnsi="Symbol" w:hint="default"/>
      </w:rPr>
    </w:lvl>
    <w:lvl w:ilvl="4">
      <w:start w:val="1"/>
      <w:numFmt w:val="bullet"/>
      <w:lvlText w:val="o"/>
      <w:lvlJc w:val="left"/>
      <w:pPr>
        <w:tabs>
          <w:tab w:val="num" w:pos="1447"/>
        </w:tabs>
        <w:ind w:left="1447" w:hanging="360"/>
      </w:pPr>
      <w:rPr>
        <w:rFonts w:ascii="Courier New" w:hAnsi="Courier New" w:cs="Courier New" w:hint="default"/>
      </w:rPr>
    </w:lvl>
    <w:lvl w:ilvl="5">
      <w:start w:val="1"/>
      <w:numFmt w:val="bullet"/>
      <w:lvlText w:val=""/>
      <w:lvlJc w:val="left"/>
      <w:pPr>
        <w:tabs>
          <w:tab w:val="num" w:pos="2167"/>
        </w:tabs>
        <w:ind w:left="2167" w:hanging="360"/>
      </w:pPr>
      <w:rPr>
        <w:rFonts w:ascii="Wingdings" w:hAnsi="Wingdings" w:hint="default"/>
      </w:rPr>
    </w:lvl>
    <w:lvl w:ilvl="6">
      <w:start w:val="1"/>
      <w:numFmt w:val="bullet"/>
      <w:lvlText w:val=""/>
      <w:lvlJc w:val="left"/>
      <w:pPr>
        <w:tabs>
          <w:tab w:val="num" w:pos="2887"/>
        </w:tabs>
        <w:ind w:left="2887" w:hanging="360"/>
      </w:pPr>
      <w:rPr>
        <w:rFonts w:ascii="Symbol" w:hAnsi="Symbol" w:hint="default"/>
      </w:rPr>
    </w:lvl>
    <w:lvl w:ilvl="7">
      <w:start w:val="1"/>
      <w:numFmt w:val="bullet"/>
      <w:lvlText w:val="o"/>
      <w:lvlJc w:val="left"/>
      <w:pPr>
        <w:tabs>
          <w:tab w:val="num" w:pos="3607"/>
        </w:tabs>
        <w:ind w:left="3607" w:hanging="360"/>
      </w:pPr>
      <w:rPr>
        <w:rFonts w:ascii="Courier New" w:hAnsi="Courier New" w:cs="Courier New" w:hint="default"/>
      </w:rPr>
    </w:lvl>
    <w:lvl w:ilvl="8">
      <w:start w:val="1"/>
      <w:numFmt w:val="bullet"/>
      <w:lvlText w:val=""/>
      <w:lvlJc w:val="left"/>
      <w:pPr>
        <w:tabs>
          <w:tab w:val="num" w:pos="4327"/>
        </w:tabs>
        <w:ind w:left="4327" w:hanging="360"/>
      </w:pPr>
      <w:rPr>
        <w:rFonts w:ascii="Wingdings" w:hAnsi="Wingdings" w:hint="default"/>
      </w:rPr>
    </w:lvl>
  </w:abstractNum>
  <w:abstractNum w:abstractNumId="20" w15:restartNumberingAfterBreak="0">
    <w:nsid w:val="77CA4AB4"/>
    <w:multiLevelType w:val="multilevel"/>
    <w:tmpl w:val="0CA2F882"/>
    <w:lvl w:ilvl="0">
      <w:start w:val="1"/>
      <w:numFmt w:val="bullet"/>
      <w:pStyle w:val="bulletdoubleindent"/>
      <w:lvlText w:val="─"/>
      <w:lvlJc w:val="left"/>
      <w:pPr>
        <w:tabs>
          <w:tab w:val="num" w:pos="1417"/>
        </w:tabs>
        <w:ind w:left="1417" w:hanging="283"/>
      </w:pPr>
      <w:rPr>
        <w:rFonts w:ascii="Century Gothic" w:hAnsi="Century Gothic"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21" w15:restartNumberingAfterBreak="0">
    <w:nsid w:val="77E553EF"/>
    <w:multiLevelType w:val="multilevel"/>
    <w:tmpl w:val="B17449CC"/>
    <w:lvl w:ilvl="0">
      <w:start w:val="1"/>
      <w:numFmt w:val="bullet"/>
      <w:pStyle w:val="bulletindentosteo"/>
      <w:lvlText w:val="o"/>
      <w:lvlJc w:val="left"/>
      <w:pPr>
        <w:tabs>
          <w:tab w:val="num" w:pos="1134"/>
        </w:tabs>
        <w:ind w:left="1134" w:hanging="283"/>
      </w:pPr>
      <w:rPr>
        <w:rFonts w:ascii="Courier New" w:hAnsi="Courier New"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22" w15:restartNumberingAfterBreak="0">
    <w:nsid w:val="7B275627"/>
    <w:multiLevelType w:val="hybridMultilevel"/>
    <w:tmpl w:val="C42AF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CFE749B"/>
    <w:multiLevelType w:val="hybridMultilevel"/>
    <w:tmpl w:val="8BE43D3A"/>
    <w:lvl w:ilvl="0" w:tplc="31026F84">
      <w:start w:val="1"/>
      <w:numFmt w:val="bullet"/>
      <w:pStyle w:val="Bulletindent1la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626839"/>
    <w:multiLevelType w:val="multilevel"/>
    <w:tmpl w:val="3724ADF8"/>
    <w:styleLink w:val="NiceNumbering"/>
    <w:lvl w:ilvl="0">
      <w:start w:val="1"/>
      <w:numFmt w:val="decimal"/>
      <w:lvlText w:val="%1"/>
      <w:lvlJc w:val="left"/>
      <w:pPr>
        <w:tabs>
          <w:tab w:val="num" w:pos="851"/>
        </w:tabs>
        <w:ind w:left="851" w:hanging="851"/>
      </w:pPr>
      <w:rPr>
        <w:rFonts w:ascii="Arial" w:hAnsi="Arial" w:hint="default"/>
        <w:sz w:val="32"/>
      </w:rPr>
    </w:lvl>
    <w:lvl w:ilvl="1">
      <w:start w:val="1"/>
      <w:numFmt w:val="decimal"/>
      <w:lvlText w:val="%1.%2"/>
      <w:lvlJc w:val="left"/>
      <w:pPr>
        <w:tabs>
          <w:tab w:val="num" w:pos="851"/>
        </w:tabs>
        <w:ind w:left="851" w:hanging="851"/>
      </w:pPr>
      <w:rPr>
        <w:rFonts w:ascii="Arial" w:hAnsi="Arial" w:hint="default"/>
        <w:b/>
        <w:i/>
        <w:sz w:val="28"/>
        <w:szCs w:val="28"/>
      </w:rPr>
    </w:lvl>
    <w:lvl w:ilvl="2">
      <w:start w:val="1"/>
      <w:numFmt w:val="decimal"/>
      <w:lvlText w:val="%1.%2.%3"/>
      <w:lvlJc w:val="left"/>
      <w:pPr>
        <w:tabs>
          <w:tab w:val="num" w:pos="851"/>
        </w:tabs>
        <w:ind w:left="851" w:hanging="851"/>
      </w:pPr>
      <w:rPr>
        <w:rFonts w:ascii="Arial" w:hAnsi="Arial" w:hint="default"/>
        <w:b/>
        <w:i w:val="0"/>
        <w:sz w:val="24"/>
        <w:szCs w:val="24"/>
      </w:rPr>
    </w:lvl>
    <w:lvl w:ilvl="3">
      <w:start w:val="1"/>
      <w:numFmt w:val="decimal"/>
      <w:pStyle w:val="Numberedheading4"/>
      <w:lvlText w:val="%1.%2.%3.%4"/>
      <w:lvlJc w:val="left"/>
      <w:pPr>
        <w:tabs>
          <w:tab w:val="num" w:pos="1134"/>
        </w:tabs>
        <w:ind w:left="1134" w:hanging="1134"/>
      </w:pPr>
      <w:rPr>
        <w:rFonts w:ascii="Arial" w:hAnsi="Arial" w:hint="default"/>
        <w:b w:val="0"/>
        <w:bCs w:val="0"/>
        <w:i/>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ascii="Arial" w:hAnsi="Arial" w:hint="default"/>
        <w:b w:val="0"/>
        <w:i w:val="0"/>
        <w:sz w:val="24"/>
        <w:szCs w:val="24"/>
      </w:rPr>
    </w:lvl>
    <w:lvl w:ilvl="5">
      <w:start w:val="1"/>
      <w:numFmt w:val="decimal"/>
      <w:lvlText w:val="%1.%2.%3.%4.%5.%6"/>
      <w:lvlJc w:val="left"/>
      <w:pPr>
        <w:tabs>
          <w:tab w:val="num" w:pos="1134"/>
        </w:tabs>
        <w:ind w:left="1134" w:hanging="1134"/>
      </w:pPr>
      <w:rPr>
        <w:rFonts w:ascii="Arial" w:hAnsi="Arial" w:hint="default"/>
        <w:b w:val="0"/>
        <w:i/>
        <w:sz w:val="24"/>
        <w:szCs w:val="24"/>
      </w:rPr>
    </w:lvl>
    <w:lvl w:ilvl="6">
      <w:start w:val="1"/>
      <w:numFmt w:val="lowerLetter"/>
      <w:lvlText w:val="%7."/>
      <w:lvlJc w:val="left"/>
      <w:pPr>
        <w:tabs>
          <w:tab w:val="num" w:pos="1296"/>
        </w:tabs>
        <w:ind w:left="1296" w:hanging="559"/>
      </w:pPr>
      <w:rPr>
        <w:rFonts w:hint="default"/>
      </w:rPr>
    </w:lvl>
    <w:lvl w:ilvl="7">
      <w:start w:val="1"/>
      <w:numFmt w:val="lowerRoman"/>
      <w:lvlText w:val="%8."/>
      <w:lvlJc w:val="left"/>
      <w:pPr>
        <w:tabs>
          <w:tab w:val="num" w:pos="1440"/>
        </w:tabs>
        <w:ind w:left="1440" w:hanging="646"/>
      </w:pPr>
      <w:rPr>
        <w:rFonts w:hint="default"/>
      </w:rPr>
    </w:lvl>
    <w:lvl w:ilvl="8">
      <w:start w:val="1"/>
      <w:numFmt w:val="decimal"/>
      <w:lvlText w:val="%9."/>
      <w:lvlJc w:val="left"/>
      <w:pPr>
        <w:tabs>
          <w:tab w:val="num" w:pos="1584"/>
        </w:tabs>
        <w:ind w:left="1584" w:hanging="847"/>
      </w:pPr>
      <w:rPr>
        <w:rFonts w:ascii="Arial" w:hAnsi="Arial" w:hint="default"/>
        <w:sz w:val="20"/>
        <w:szCs w:val="20"/>
      </w:rPr>
    </w:lvl>
  </w:abstractNum>
  <w:abstractNum w:abstractNumId="25" w15:restartNumberingAfterBreak="0">
    <w:nsid w:val="7FAA0154"/>
    <w:multiLevelType w:val="multilevel"/>
    <w:tmpl w:val="EE409148"/>
    <w:styleLink w:val="PGDtablebullet2"/>
    <w:lvl w:ilvl="0">
      <w:start w:val="1"/>
      <w:numFmt w:val="bullet"/>
      <w:lvlText w:val="o"/>
      <w:lvlJc w:val="left"/>
      <w:pPr>
        <w:ind w:left="1080" w:hanging="360"/>
      </w:pPr>
      <w:rPr>
        <w:rFonts w:ascii="Courier New" w:hAnsi="Courier New"/>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288662370">
    <w:abstractNumId w:val="16"/>
  </w:num>
  <w:num w:numId="2" w16cid:durableId="160244081">
    <w:abstractNumId w:val="18"/>
    <w:lvlOverride w:ilvl="0">
      <w:startOverride w:val="1"/>
    </w:lvlOverride>
  </w:num>
  <w:num w:numId="3" w16cid:durableId="559678070">
    <w:abstractNumId w:val="5"/>
    <w:lvlOverride w:ilvl="0">
      <w:startOverride w:val="1"/>
    </w:lvlOverride>
  </w:num>
  <w:num w:numId="4" w16cid:durableId="460340545">
    <w:abstractNumId w:val="9"/>
  </w:num>
  <w:num w:numId="5" w16cid:durableId="862549155">
    <w:abstractNumId w:val="20"/>
  </w:num>
  <w:num w:numId="6" w16cid:durableId="1902785077">
    <w:abstractNumId w:val="21"/>
  </w:num>
  <w:num w:numId="7" w16cid:durableId="1400252542">
    <w:abstractNumId w:val="12"/>
  </w:num>
  <w:num w:numId="8" w16cid:durableId="585113440">
    <w:abstractNumId w:val="7"/>
  </w:num>
  <w:num w:numId="9" w16cid:durableId="1512915418">
    <w:abstractNumId w:val="19"/>
  </w:num>
  <w:num w:numId="10" w16cid:durableId="759831936">
    <w:abstractNumId w:val="24"/>
  </w:num>
  <w:num w:numId="11" w16cid:durableId="1747412429">
    <w:abstractNumId w:val="2"/>
  </w:num>
  <w:num w:numId="12" w16cid:durableId="843521227">
    <w:abstractNumId w:val="15"/>
  </w:num>
  <w:num w:numId="13" w16cid:durableId="1297833641">
    <w:abstractNumId w:val="1"/>
  </w:num>
  <w:num w:numId="14" w16cid:durableId="1684160055">
    <w:abstractNumId w:val="23"/>
  </w:num>
  <w:num w:numId="15" w16cid:durableId="1610894224">
    <w:abstractNumId w:val="25"/>
  </w:num>
  <w:num w:numId="16" w16cid:durableId="1355812959">
    <w:abstractNumId w:val="8"/>
  </w:num>
  <w:num w:numId="17" w16cid:durableId="1708602711">
    <w:abstractNumId w:val="3"/>
  </w:num>
  <w:num w:numId="18" w16cid:durableId="1880973297">
    <w:abstractNumId w:val="11"/>
  </w:num>
  <w:num w:numId="19" w16cid:durableId="1760910594">
    <w:abstractNumId w:val="14"/>
  </w:num>
  <w:num w:numId="20" w16cid:durableId="77676389">
    <w:abstractNumId w:val="4"/>
  </w:num>
  <w:num w:numId="21" w16cid:durableId="1496384920">
    <w:abstractNumId w:val="10"/>
  </w:num>
  <w:num w:numId="22" w16cid:durableId="373623662">
    <w:abstractNumId w:val="0"/>
  </w:num>
  <w:num w:numId="23" w16cid:durableId="441388192">
    <w:abstractNumId w:val="18"/>
    <w:lvlOverride w:ilvl="0">
      <w:startOverride w:val="1"/>
    </w:lvlOverride>
  </w:num>
  <w:num w:numId="24" w16cid:durableId="73867840">
    <w:abstractNumId w:val="5"/>
    <w:lvlOverride w:ilvl="0">
      <w:startOverride w:val="1"/>
    </w:lvlOverride>
  </w:num>
  <w:num w:numId="25" w16cid:durableId="1312711915">
    <w:abstractNumId w:val="17"/>
  </w:num>
  <w:num w:numId="26" w16cid:durableId="1683317119">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9F"/>
    <w:rsid w:val="00002ACC"/>
    <w:rsid w:val="000065D4"/>
    <w:rsid w:val="0001063D"/>
    <w:rsid w:val="00017F41"/>
    <w:rsid w:val="00020F4D"/>
    <w:rsid w:val="00022601"/>
    <w:rsid w:val="0002298F"/>
    <w:rsid w:val="00024FDE"/>
    <w:rsid w:val="00026393"/>
    <w:rsid w:val="00031DE4"/>
    <w:rsid w:val="0003249A"/>
    <w:rsid w:val="000333D8"/>
    <w:rsid w:val="00036708"/>
    <w:rsid w:val="00037F07"/>
    <w:rsid w:val="000411B7"/>
    <w:rsid w:val="0004289C"/>
    <w:rsid w:val="00043006"/>
    <w:rsid w:val="00043DD4"/>
    <w:rsid w:val="00044863"/>
    <w:rsid w:val="000462D9"/>
    <w:rsid w:val="0005035D"/>
    <w:rsid w:val="00050C45"/>
    <w:rsid w:val="00051AAD"/>
    <w:rsid w:val="000524CF"/>
    <w:rsid w:val="000556B2"/>
    <w:rsid w:val="000604E0"/>
    <w:rsid w:val="0006306E"/>
    <w:rsid w:val="000661B3"/>
    <w:rsid w:val="00071312"/>
    <w:rsid w:val="00072490"/>
    <w:rsid w:val="0007357B"/>
    <w:rsid w:val="00073A2D"/>
    <w:rsid w:val="00073B6D"/>
    <w:rsid w:val="0007473C"/>
    <w:rsid w:val="00076494"/>
    <w:rsid w:val="00081B91"/>
    <w:rsid w:val="000856ED"/>
    <w:rsid w:val="000912CD"/>
    <w:rsid w:val="00091E6A"/>
    <w:rsid w:val="00094814"/>
    <w:rsid w:val="00095CC0"/>
    <w:rsid w:val="00096257"/>
    <w:rsid w:val="00097675"/>
    <w:rsid w:val="000A016E"/>
    <w:rsid w:val="000A0B03"/>
    <w:rsid w:val="000A4616"/>
    <w:rsid w:val="000A7224"/>
    <w:rsid w:val="000A7F4E"/>
    <w:rsid w:val="000B11F9"/>
    <w:rsid w:val="000B2929"/>
    <w:rsid w:val="000B2B38"/>
    <w:rsid w:val="000B2D26"/>
    <w:rsid w:val="000B3C9A"/>
    <w:rsid w:val="000B451C"/>
    <w:rsid w:val="000B6CB9"/>
    <w:rsid w:val="000C2D31"/>
    <w:rsid w:val="000D7704"/>
    <w:rsid w:val="000E2765"/>
    <w:rsid w:val="000E2E30"/>
    <w:rsid w:val="000E2E96"/>
    <w:rsid w:val="000E4DDA"/>
    <w:rsid w:val="000E6EC0"/>
    <w:rsid w:val="000E71C7"/>
    <w:rsid w:val="000F1CAB"/>
    <w:rsid w:val="000F2350"/>
    <w:rsid w:val="000F2DC4"/>
    <w:rsid w:val="000F4B18"/>
    <w:rsid w:val="000F4FC5"/>
    <w:rsid w:val="000F52B4"/>
    <w:rsid w:val="000F6DF5"/>
    <w:rsid w:val="001016BC"/>
    <w:rsid w:val="00110308"/>
    <w:rsid w:val="00110E70"/>
    <w:rsid w:val="00112BE0"/>
    <w:rsid w:val="00114F02"/>
    <w:rsid w:val="0011562D"/>
    <w:rsid w:val="00120033"/>
    <w:rsid w:val="00120C76"/>
    <w:rsid w:val="001260CA"/>
    <w:rsid w:val="001309D6"/>
    <w:rsid w:val="00130C0D"/>
    <w:rsid w:val="00135D99"/>
    <w:rsid w:val="00136BE0"/>
    <w:rsid w:val="00137A0B"/>
    <w:rsid w:val="00142D2D"/>
    <w:rsid w:val="00143108"/>
    <w:rsid w:val="00143215"/>
    <w:rsid w:val="001438F2"/>
    <w:rsid w:val="001450CF"/>
    <w:rsid w:val="001452AF"/>
    <w:rsid w:val="001521AF"/>
    <w:rsid w:val="00154679"/>
    <w:rsid w:val="00157C5B"/>
    <w:rsid w:val="00160B58"/>
    <w:rsid w:val="001618F9"/>
    <w:rsid w:val="00161BBD"/>
    <w:rsid w:val="001629CB"/>
    <w:rsid w:val="00163BBB"/>
    <w:rsid w:val="00163CE8"/>
    <w:rsid w:val="00165DD9"/>
    <w:rsid w:val="00170722"/>
    <w:rsid w:val="00170A19"/>
    <w:rsid w:val="00171245"/>
    <w:rsid w:val="0017281B"/>
    <w:rsid w:val="00173124"/>
    <w:rsid w:val="0017669F"/>
    <w:rsid w:val="0017745E"/>
    <w:rsid w:val="001774D2"/>
    <w:rsid w:val="00184E40"/>
    <w:rsid w:val="0018568F"/>
    <w:rsid w:val="00185D9C"/>
    <w:rsid w:val="00191DF2"/>
    <w:rsid w:val="00191FDD"/>
    <w:rsid w:val="0019584B"/>
    <w:rsid w:val="00195BE6"/>
    <w:rsid w:val="0019622E"/>
    <w:rsid w:val="001966D1"/>
    <w:rsid w:val="00197EBE"/>
    <w:rsid w:val="001A0A45"/>
    <w:rsid w:val="001A11C9"/>
    <w:rsid w:val="001A20E4"/>
    <w:rsid w:val="001B0585"/>
    <w:rsid w:val="001B1208"/>
    <w:rsid w:val="001B1F2C"/>
    <w:rsid w:val="001B3087"/>
    <w:rsid w:val="001B3D6C"/>
    <w:rsid w:val="001B5C09"/>
    <w:rsid w:val="001B63A5"/>
    <w:rsid w:val="001B7FDB"/>
    <w:rsid w:val="001C02E3"/>
    <w:rsid w:val="001C24ED"/>
    <w:rsid w:val="001D4AB6"/>
    <w:rsid w:val="001D6E37"/>
    <w:rsid w:val="001D7020"/>
    <w:rsid w:val="001D7D3D"/>
    <w:rsid w:val="001E006A"/>
    <w:rsid w:val="001E3238"/>
    <w:rsid w:val="001E42CD"/>
    <w:rsid w:val="001E7E43"/>
    <w:rsid w:val="001F0DB2"/>
    <w:rsid w:val="001F1FD3"/>
    <w:rsid w:val="001F3071"/>
    <w:rsid w:val="001F3214"/>
    <w:rsid w:val="001F32F9"/>
    <w:rsid w:val="001F6143"/>
    <w:rsid w:val="001F6668"/>
    <w:rsid w:val="001F7697"/>
    <w:rsid w:val="0020051D"/>
    <w:rsid w:val="00202047"/>
    <w:rsid w:val="002206F3"/>
    <w:rsid w:val="00221439"/>
    <w:rsid w:val="00225F9D"/>
    <w:rsid w:val="00226222"/>
    <w:rsid w:val="00235023"/>
    <w:rsid w:val="00237A35"/>
    <w:rsid w:val="002406C4"/>
    <w:rsid w:val="00243191"/>
    <w:rsid w:val="00244593"/>
    <w:rsid w:val="00244F1F"/>
    <w:rsid w:val="0025085E"/>
    <w:rsid w:val="002529F3"/>
    <w:rsid w:val="002651BA"/>
    <w:rsid w:val="00265C0F"/>
    <w:rsid w:val="0026660B"/>
    <w:rsid w:val="0027153F"/>
    <w:rsid w:val="00272136"/>
    <w:rsid w:val="002740D9"/>
    <w:rsid w:val="00274956"/>
    <w:rsid w:val="002759EC"/>
    <w:rsid w:val="00276789"/>
    <w:rsid w:val="00285B42"/>
    <w:rsid w:val="00290FAB"/>
    <w:rsid w:val="00293756"/>
    <w:rsid w:val="00294355"/>
    <w:rsid w:val="00295278"/>
    <w:rsid w:val="00296701"/>
    <w:rsid w:val="002A26DA"/>
    <w:rsid w:val="002A6CB8"/>
    <w:rsid w:val="002A7D61"/>
    <w:rsid w:val="002B1479"/>
    <w:rsid w:val="002B4181"/>
    <w:rsid w:val="002B5BAC"/>
    <w:rsid w:val="002B5E5D"/>
    <w:rsid w:val="002B62CC"/>
    <w:rsid w:val="002B6400"/>
    <w:rsid w:val="002C19DC"/>
    <w:rsid w:val="002C1F27"/>
    <w:rsid w:val="002C24CE"/>
    <w:rsid w:val="002C5736"/>
    <w:rsid w:val="002D4185"/>
    <w:rsid w:val="002E0743"/>
    <w:rsid w:val="002F134E"/>
    <w:rsid w:val="002F4DEC"/>
    <w:rsid w:val="002F5864"/>
    <w:rsid w:val="00301008"/>
    <w:rsid w:val="00302939"/>
    <w:rsid w:val="003111B2"/>
    <w:rsid w:val="00315465"/>
    <w:rsid w:val="003156DC"/>
    <w:rsid w:val="00317C16"/>
    <w:rsid w:val="003203A2"/>
    <w:rsid w:val="003225C3"/>
    <w:rsid w:val="00323120"/>
    <w:rsid w:val="00323184"/>
    <w:rsid w:val="0032348B"/>
    <w:rsid w:val="0032462A"/>
    <w:rsid w:val="0032598F"/>
    <w:rsid w:val="00330081"/>
    <w:rsid w:val="00334B40"/>
    <w:rsid w:val="00335913"/>
    <w:rsid w:val="00337E0A"/>
    <w:rsid w:val="00341D83"/>
    <w:rsid w:val="00351BBC"/>
    <w:rsid w:val="00355735"/>
    <w:rsid w:val="00361290"/>
    <w:rsid w:val="0036186E"/>
    <w:rsid w:val="003620A9"/>
    <w:rsid w:val="00362EFF"/>
    <w:rsid w:val="0036629F"/>
    <w:rsid w:val="003712C2"/>
    <w:rsid w:val="00373442"/>
    <w:rsid w:val="0037637C"/>
    <w:rsid w:val="00381766"/>
    <w:rsid w:val="00381FB5"/>
    <w:rsid w:val="00384C86"/>
    <w:rsid w:val="00387754"/>
    <w:rsid w:val="00390939"/>
    <w:rsid w:val="003919B5"/>
    <w:rsid w:val="0039272E"/>
    <w:rsid w:val="00395DA3"/>
    <w:rsid w:val="003969FE"/>
    <w:rsid w:val="003A0E76"/>
    <w:rsid w:val="003A2CBA"/>
    <w:rsid w:val="003A30B2"/>
    <w:rsid w:val="003B167D"/>
    <w:rsid w:val="003B3492"/>
    <w:rsid w:val="003B3958"/>
    <w:rsid w:val="003B4C5E"/>
    <w:rsid w:val="003B5534"/>
    <w:rsid w:val="003B7374"/>
    <w:rsid w:val="003C266B"/>
    <w:rsid w:val="003C2B8D"/>
    <w:rsid w:val="003C3DAC"/>
    <w:rsid w:val="003D0B25"/>
    <w:rsid w:val="003D2411"/>
    <w:rsid w:val="003D3F0C"/>
    <w:rsid w:val="003D483F"/>
    <w:rsid w:val="003D4875"/>
    <w:rsid w:val="003D5921"/>
    <w:rsid w:val="003D59C2"/>
    <w:rsid w:val="003D5C60"/>
    <w:rsid w:val="003D7FEC"/>
    <w:rsid w:val="003E114F"/>
    <w:rsid w:val="003E2F12"/>
    <w:rsid w:val="003E42E3"/>
    <w:rsid w:val="003E5C83"/>
    <w:rsid w:val="003E69CD"/>
    <w:rsid w:val="003E6FFF"/>
    <w:rsid w:val="003F2572"/>
    <w:rsid w:val="003F2B2E"/>
    <w:rsid w:val="003F3884"/>
    <w:rsid w:val="003F3DC3"/>
    <w:rsid w:val="003F4BC7"/>
    <w:rsid w:val="003F5626"/>
    <w:rsid w:val="003F5CAB"/>
    <w:rsid w:val="003F6784"/>
    <w:rsid w:val="003F69C5"/>
    <w:rsid w:val="003F7836"/>
    <w:rsid w:val="00400DB0"/>
    <w:rsid w:val="00402028"/>
    <w:rsid w:val="00402800"/>
    <w:rsid w:val="00403105"/>
    <w:rsid w:val="00404955"/>
    <w:rsid w:val="004058C1"/>
    <w:rsid w:val="004075B1"/>
    <w:rsid w:val="00417611"/>
    <w:rsid w:val="00421452"/>
    <w:rsid w:val="00421D74"/>
    <w:rsid w:val="00424C2D"/>
    <w:rsid w:val="00432289"/>
    <w:rsid w:val="00433897"/>
    <w:rsid w:val="004340EF"/>
    <w:rsid w:val="00434610"/>
    <w:rsid w:val="00440E43"/>
    <w:rsid w:val="0044281C"/>
    <w:rsid w:val="00447D9C"/>
    <w:rsid w:val="0045127E"/>
    <w:rsid w:val="00453B8C"/>
    <w:rsid w:val="004554AB"/>
    <w:rsid w:val="004564FB"/>
    <w:rsid w:val="0045723E"/>
    <w:rsid w:val="00463FF5"/>
    <w:rsid w:val="00467940"/>
    <w:rsid w:val="00473E4D"/>
    <w:rsid w:val="00476876"/>
    <w:rsid w:val="0048006E"/>
    <w:rsid w:val="00480581"/>
    <w:rsid w:val="0048223A"/>
    <w:rsid w:val="004826F5"/>
    <w:rsid w:val="00482D75"/>
    <w:rsid w:val="004870F8"/>
    <w:rsid w:val="00490B13"/>
    <w:rsid w:val="00490E24"/>
    <w:rsid w:val="00492064"/>
    <w:rsid w:val="004921B6"/>
    <w:rsid w:val="004A34E1"/>
    <w:rsid w:val="004A6E53"/>
    <w:rsid w:val="004A7E93"/>
    <w:rsid w:val="004B0F38"/>
    <w:rsid w:val="004B17CE"/>
    <w:rsid w:val="004B1E73"/>
    <w:rsid w:val="004B2C19"/>
    <w:rsid w:val="004B55C6"/>
    <w:rsid w:val="004B5926"/>
    <w:rsid w:val="004B610E"/>
    <w:rsid w:val="004C0BD9"/>
    <w:rsid w:val="004C18D1"/>
    <w:rsid w:val="004C1FDF"/>
    <w:rsid w:val="004C243F"/>
    <w:rsid w:val="004C39C3"/>
    <w:rsid w:val="004C51BE"/>
    <w:rsid w:val="004C74E5"/>
    <w:rsid w:val="004C78B4"/>
    <w:rsid w:val="004D11DE"/>
    <w:rsid w:val="004D1C74"/>
    <w:rsid w:val="004D30C0"/>
    <w:rsid w:val="004D3649"/>
    <w:rsid w:val="004D4FB3"/>
    <w:rsid w:val="004D6E41"/>
    <w:rsid w:val="004E044C"/>
    <w:rsid w:val="004E48B7"/>
    <w:rsid w:val="004E59D9"/>
    <w:rsid w:val="004F55B1"/>
    <w:rsid w:val="005001FC"/>
    <w:rsid w:val="00501566"/>
    <w:rsid w:val="00501FBD"/>
    <w:rsid w:val="00502626"/>
    <w:rsid w:val="00504FB7"/>
    <w:rsid w:val="00510425"/>
    <w:rsid w:val="00510803"/>
    <w:rsid w:val="00520D02"/>
    <w:rsid w:val="0052670D"/>
    <w:rsid w:val="00533F89"/>
    <w:rsid w:val="005347B6"/>
    <w:rsid w:val="00537D8A"/>
    <w:rsid w:val="00537E57"/>
    <w:rsid w:val="005446AE"/>
    <w:rsid w:val="00544E14"/>
    <w:rsid w:val="00547D7B"/>
    <w:rsid w:val="00557D6E"/>
    <w:rsid w:val="00557DB1"/>
    <w:rsid w:val="00561CE9"/>
    <w:rsid w:val="0056237E"/>
    <w:rsid w:val="005662A5"/>
    <w:rsid w:val="0056643E"/>
    <w:rsid w:val="005666A9"/>
    <w:rsid w:val="00567220"/>
    <w:rsid w:val="00567847"/>
    <w:rsid w:val="00570E3D"/>
    <w:rsid w:val="00572A06"/>
    <w:rsid w:val="00576318"/>
    <w:rsid w:val="005806DB"/>
    <w:rsid w:val="00580EBB"/>
    <w:rsid w:val="00583011"/>
    <w:rsid w:val="005903AC"/>
    <w:rsid w:val="00592D87"/>
    <w:rsid w:val="00593089"/>
    <w:rsid w:val="005949EA"/>
    <w:rsid w:val="0059738E"/>
    <w:rsid w:val="005A0BCC"/>
    <w:rsid w:val="005A11C4"/>
    <w:rsid w:val="005A16B8"/>
    <w:rsid w:val="005A2C55"/>
    <w:rsid w:val="005A3C13"/>
    <w:rsid w:val="005A5897"/>
    <w:rsid w:val="005A6168"/>
    <w:rsid w:val="005A6885"/>
    <w:rsid w:val="005A7D8A"/>
    <w:rsid w:val="005B5BD8"/>
    <w:rsid w:val="005B768E"/>
    <w:rsid w:val="005C020A"/>
    <w:rsid w:val="005C0AD0"/>
    <w:rsid w:val="005C2326"/>
    <w:rsid w:val="005C62A1"/>
    <w:rsid w:val="005C6771"/>
    <w:rsid w:val="005D199C"/>
    <w:rsid w:val="005D205A"/>
    <w:rsid w:val="005D28FA"/>
    <w:rsid w:val="005D3148"/>
    <w:rsid w:val="005D4154"/>
    <w:rsid w:val="005D5304"/>
    <w:rsid w:val="005D65E1"/>
    <w:rsid w:val="005D7A63"/>
    <w:rsid w:val="005E6491"/>
    <w:rsid w:val="005E6963"/>
    <w:rsid w:val="005F1323"/>
    <w:rsid w:val="005F1603"/>
    <w:rsid w:val="005F17C5"/>
    <w:rsid w:val="005F3623"/>
    <w:rsid w:val="005F4864"/>
    <w:rsid w:val="005F4940"/>
    <w:rsid w:val="00600F2A"/>
    <w:rsid w:val="00602CB0"/>
    <w:rsid w:val="0060527A"/>
    <w:rsid w:val="00605A92"/>
    <w:rsid w:val="00607C5D"/>
    <w:rsid w:val="006125EC"/>
    <w:rsid w:val="006154DD"/>
    <w:rsid w:val="006165DF"/>
    <w:rsid w:val="006208D3"/>
    <w:rsid w:val="0062242D"/>
    <w:rsid w:val="00623945"/>
    <w:rsid w:val="006245F7"/>
    <w:rsid w:val="00624F56"/>
    <w:rsid w:val="00625E4A"/>
    <w:rsid w:val="0062633A"/>
    <w:rsid w:val="00630168"/>
    <w:rsid w:val="006315FC"/>
    <w:rsid w:val="00631BE9"/>
    <w:rsid w:val="00633A98"/>
    <w:rsid w:val="006417CE"/>
    <w:rsid w:val="006419B7"/>
    <w:rsid w:val="0065050E"/>
    <w:rsid w:val="0065215A"/>
    <w:rsid w:val="006529F3"/>
    <w:rsid w:val="00654491"/>
    <w:rsid w:val="006565AD"/>
    <w:rsid w:val="00660106"/>
    <w:rsid w:val="006604BA"/>
    <w:rsid w:val="006610ED"/>
    <w:rsid w:val="00665687"/>
    <w:rsid w:val="0067000A"/>
    <w:rsid w:val="00671697"/>
    <w:rsid w:val="00677DD2"/>
    <w:rsid w:val="00677FE6"/>
    <w:rsid w:val="0068233F"/>
    <w:rsid w:val="006829D5"/>
    <w:rsid w:val="006833EE"/>
    <w:rsid w:val="006838F6"/>
    <w:rsid w:val="006843FA"/>
    <w:rsid w:val="00685DE2"/>
    <w:rsid w:val="006911EE"/>
    <w:rsid w:val="006A1225"/>
    <w:rsid w:val="006A4706"/>
    <w:rsid w:val="006A7AF1"/>
    <w:rsid w:val="006B2D85"/>
    <w:rsid w:val="006B39B2"/>
    <w:rsid w:val="006C005F"/>
    <w:rsid w:val="006C0B7C"/>
    <w:rsid w:val="006C196B"/>
    <w:rsid w:val="006C22A9"/>
    <w:rsid w:val="006C2CDE"/>
    <w:rsid w:val="006C40A5"/>
    <w:rsid w:val="006C46CF"/>
    <w:rsid w:val="006C47DD"/>
    <w:rsid w:val="006C78C7"/>
    <w:rsid w:val="006D02C4"/>
    <w:rsid w:val="006D203F"/>
    <w:rsid w:val="006D3EFE"/>
    <w:rsid w:val="006D6885"/>
    <w:rsid w:val="006D6AB1"/>
    <w:rsid w:val="006D73BC"/>
    <w:rsid w:val="006D7677"/>
    <w:rsid w:val="006E1A15"/>
    <w:rsid w:val="006E27B7"/>
    <w:rsid w:val="006E3923"/>
    <w:rsid w:val="006E4061"/>
    <w:rsid w:val="006E5F94"/>
    <w:rsid w:val="006F08DD"/>
    <w:rsid w:val="006F0F64"/>
    <w:rsid w:val="006F1BA4"/>
    <w:rsid w:val="006F555A"/>
    <w:rsid w:val="006F6E18"/>
    <w:rsid w:val="00700627"/>
    <w:rsid w:val="00700A9C"/>
    <w:rsid w:val="0070211B"/>
    <w:rsid w:val="00711452"/>
    <w:rsid w:val="00713AB2"/>
    <w:rsid w:val="0071562D"/>
    <w:rsid w:val="00724859"/>
    <w:rsid w:val="00725927"/>
    <w:rsid w:val="007335A9"/>
    <w:rsid w:val="007338E6"/>
    <w:rsid w:val="00735292"/>
    <w:rsid w:val="00737FD6"/>
    <w:rsid w:val="00740F19"/>
    <w:rsid w:val="00742444"/>
    <w:rsid w:val="00743222"/>
    <w:rsid w:val="0074695F"/>
    <w:rsid w:val="00754053"/>
    <w:rsid w:val="0075421A"/>
    <w:rsid w:val="0075472D"/>
    <w:rsid w:val="00757946"/>
    <w:rsid w:val="00762BFE"/>
    <w:rsid w:val="007635D1"/>
    <w:rsid w:val="00763E7A"/>
    <w:rsid w:val="007644BC"/>
    <w:rsid w:val="0077187C"/>
    <w:rsid w:val="00773971"/>
    <w:rsid w:val="0078141A"/>
    <w:rsid w:val="0078597F"/>
    <w:rsid w:val="00787175"/>
    <w:rsid w:val="00792BF7"/>
    <w:rsid w:val="00792F90"/>
    <w:rsid w:val="00794857"/>
    <w:rsid w:val="00797CA6"/>
    <w:rsid w:val="007A04E2"/>
    <w:rsid w:val="007A06E9"/>
    <w:rsid w:val="007A1448"/>
    <w:rsid w:val="007A1BBB"/>
    <w:rsid w:val="007A276C"/>
    <w:rsid w:val="007B4395"/>
    <w:rsid w:val="007C1FDB"/>
    <w:rsid w:val="007C287F"/>
    <w:rsid w:val="007D3AE2"/>
    <w:rsid w:val="007D47D1"/>
    <w:rsid w:val="007D6643"/>
    <w:rsid w:val="007D6C6B"/>
    <w:rsid w:val="007E1262"/>
    <w:rsid w:val="007E763A"/>
    <w:rsid w:val="007E7CC9"/>
    <w:rsid w:val="007F0048"/>
    <w:rsid w:val="007F3C0C"/>
    <w:rsid w:val="007F4C22"/>
    <w:rsid w:val="007F687D"/>
    <w:rsid w:val="007F6A64"/>
    <w:rsid w:val="00800595"/>
    <w:rsid w:val="00802041"/>
    <w:rsid w:val="0080206D"/>
    <w:rsid w:val="00804CA2"/>
    <w:rsid w:val="00804FEC"/>
    <w:rsid w:val="008052B6"/>
    <w:rsid w:val="00805F95"/>
    <w:rsid w:val="00810480"/>
    <w:rsid w:val="008115AE"/>
    <w:rsid w:val="00811BDE"/>
    <w:rsid w:val="00813399"/>
    <w:rsid w:val="00816E42"/>
    <w:rsid w:val="00821380"/>
    <w:rsid w:val="00822687"/>
    <w:rsid w:val="00825B58"/>
    <w:rsid w:val="00826120"/>
    <w:rsid w:val="0083012C"/>
    <w:rsid w:val="0083041B"/>
    <w:rsid w:val="008305D7"/>
    <w:rsid w:val="008313BF"/>
    <w:rsid w:val="008333BF"/>
    <w:rsid w:val="0083364B"/>
    <w:rsid w:val="008339A7"/>
    <w:rsid w:val="00834168"/>
    <w:rsid w:val="00834F0F"/>
    <w:rsid w:val="00837B25"/>
    <w:rsid w:val="0084110B"/>
    <w:rsid w:val="00846603"/>
    <w:rsid w:val="008479C0"/>
    <w:rsid w:val="008543A8"/>
    <w:rsid w:val="008548CB"/>
    <w:rsid w:val="00854BAD"/>
    <w:rsid w:val="00856887"/>
    <w:rsid w:val="0085752D"/>
    <w:rsid w:val="008676A6"/>
    <w:rsid w:val="00872410"/>
    <w:rsid w:val="008748F2"/>
    <w:rsid w:val="00876232"/>
    <w:rsid w:val="008762B8"/>
    <w:rsid w:val="00876FE2"/>
    <w:rsid w:val="00883AD3"/>
    <w:rsid w:val="00883EDC"/>
    <w:rsid w:val="0088563D"/>
    <w:rsid w:val="00886211"/>
    <w:rsid w:val="00886FD6"/>
    <w:rsid w:val="008956F5"/>
    <w:rsid w:val="00895776"/>
    <w:rsid w:val="00895961"/>
    <w:rsid w:val="0089661B"/>
    <w:rsid w:val="008A24EB"/>
    <w:rsid w:val="008A5671"/>
    <w:rsid w:val="008A6198"/>
    <w:rsid w:val="008B2A57"/>
    <w:rsid w:val="008B30AB"/>
    <w:rsid w:val="008B3958"/>
    <w:rsid w:val="008B4145"/>
    <w:rsid w:val="008C121C"/>
    <w:rsid w:val="008C2F75"/>
    <w:rsid w:val="008C3DAE"/>
    <w:rsid w:val="008C6AC3"/>
    <w:rsid w:val="008D186B"/>
    <w:rsid w:val="008D3327"/>
    <w:rsid w:val="008D4441"/>
    <w:rsid w:val="008D4727"/>
    <w:rsid w:val="008D5E28"/>
    <w:rsid w:val="008D6D14"/>
    <w:rsid w:val="008D75CF"/>
    <w:rsid w:val="008D7606"/>
    <w:rsid w:val="008E42BC"/>
    <w:rsid w:val="008E511A"/>
    <w:rsid w:val="008E64FB"/>
    <w:rsid w:val="008F09E1"/>
    <w:rsid w:val="008F30A1"/>
    <w:rsid w:val="008F6FF7"/>
    <w:rsid w:val="0090103B"/>
    <w:rsid w:val="00903548"/>
    <w:rsid w:val="00904151"/>
    <w:rsid w:val="009078A7"/>
    <w:rsid w:val="00907A4B"/>
    <w:rsid w:val="00910DB7"/>
    <w:rsid w:val="00911B80"/>
    <w:rsid w:val="00913748"/>
    <w:rsid w:val="009153B6"/>
    <w:rsid w:val="0091559C"/>
    <w:rsid w:val="00915F6F"/>
    <w:rsid w:val="00921A89"/>
    <w:rsid w:val="00922908"/>
    <w:rsid w:val="00922BBB"/>
    <w:rsid w:val="00924138"/>
    <w:rsid w:val="00924597"/>
    <w:rsid w:val="00926ACB"/>
    <w:rsid w:val="00931518"/>
    <w:rsid w:val="00937616"/>
    <w:rsid w:val="00940F9B"/>
    <w:rsid w:val="00941978"/>
    <w:rsid w:val="0094341B"/>
    <w:rsid w:val="0094393D"/>
    <w:rsid w:val="0094394E"/>
    <w:rsid w:val="00945C75"/>
    <w:rsid w:val="009504E0"/>
    <w:rsid w:val="00951B97"/>
    <w:rsid w:val="0095271C"/>
    <w:rsid w:val="00952F5D"/>
    <w:rsid w:val="00953D3A"/>
    <w:rsid w:val="00955B40"/>
    <w:rsid w:val="009604EE"/>
    <w:rsid w:val="009607E2"/>
    <w:rsid w:val="00966D2D"/>
    <w:rsid w:val="00970400"/>
    <w:rsid w:val="00970EA1"/>
    <w:rsid w:val="00973131"/>
    <w:rsid w:val="0097352C"/>
    <w:rsid w:val="00973CBB"/>
    <w:rsid w:val="00974477"/>
    <w:rsid w:val="0097481D"/>
    <w:rsid w:val="00976054"/>
    <w:rsid w:val="00980479"/>
    <w:rsid w:val="00980CE6"/>
    <w:rsid w:val="009811EA"/>
    <w:rsid w:val="009826DD"/>
    <w:rsid w:val="00984482"/>
    <w:rsid w:val="00985C7C"/>
    <w:rsid w:val="009876F3"/>
    <w:rsid w:val="0099097B"/>
    <w:rsid w:val="00991A23"/>
    <w:rsid w:val="00996AFB"/>
    <w:rsid w:val="009A2D6C"/>
    <w:rsid w:val="009A3A3E"/>
    <w:rsid w:val="009B0179"/>
    <w:rsid w:val="009B05E9"/>
    <w:rsid w:val="009B195D"/>
    <w:rsid w:val="009B444E"/>
    <w:rsid w:val="009B4905"/>
    <w:rsid w:val="009B4E98"/>
    <w:rsid w:val="009B6239"/>
    <w:rsid w:val="009B62D2"/>
    <w:rsid w:val="009B6FA5"/>
    <w:rsid w:val="009B7A66"/>
    <w:rsid w:val="009C1C62"/>
    <w:rsid w:val="009C2AEE"/>
    <w:rsid w:val="009C3393"/>
    <w:rsid w:val="009D0ECD"/>
    <w:rsid w:val="009D4A9A"/>
    <w:rsid w:val="009D4C31"/>
    <w:rsid w:val="009D4F23"/>
    <w:rsid w:val="009E38CA"/>
    <w:rsid w:val="009E3B2B"/>
    <w:rsid w:val="009E3F3B"/>
    <w:rsid w:val="009E4A1E"/>
    <w:rsid w:val="009F0A26"/>
    <w:rsid w:val="009F1A8D"/>
    <w:rsid w:val="00A02C46"/>
    <w:rsid w:val="00A03244"/>
    <w:rsid w:val="00A03890"/>
    <w:rsid w:val="00A05CFA"/>
    <w:rsid w:val="00A125D4"/>
    <w:rsid w:val="00A1309B"/>
    <w:rsid w:val="00A1358E"/>
    <w:rsid w:val="00A1461E"/>
    <w:rsid w:val="00A14981"/>
    <w:rsid w:val="00A154A4"/>
    <w:rsid w:val="00A2089E"/>
    <w:rsid w:val="00A20FBD"/>
    <w:rsid w:val="00A2119C"/>
    <w:rsid w:val="00A213AA"/>
    <w:rsid w:val="00A22B18"/>
    <w:rsid w:val="00A2599A"/>
    <w:rsid w:val="00A30EAB"/>
    <w:rsid w:val="00A31113"/>
    <w:rsid w:val="00A32FA7"/>
    <w:rsid w:val="00A33B77"/>
    <w:rsid w:val="00A420AE"/>
    <w:rsid w:val="00A430E9"/>
    <w:rsid w:val="00A4438D"/>
    <w:rsid w:val="00A45230"/>
    <w:rsid w:val="00A45923"/>
    <w:rsid w:val="00A45A11"/>
    <w:rsid w:val="00A45CE9"/>
    <w:rsid w:val="00A5060A"/>
    <w:rsid w:val="00A50DD9"/>
    <w:rsid w:val="00A51727"/>
    <w:rsid w:val="00A548D5"/>
    <w:rsid w:val="00A6013E"/>
    <w:rsid w:val="00A64257"/>
    <w:rsid w:val="00A64DF1"/>
    <w:rsid w:val="00A651C2"/>
    <w:rsid w:val="00A749D3"/>
    <w:rsid w:val="00A752FD"/>
    <w:rsid w:val="00A77574"/>
    <w:rsid w:val="00A80532"/>
    <w:rsid w:val="00A813B9"/>
    <w:rsid w:val="00A9433C"/>
    <w:rsid w:val="00AA0666"/>
    <w:rsid w:val="00AA150C"/>
    <w:rsid w:val="00AA16A5"/>
    <w:rsid w:val="00AA18EC"/>
    <w:rsid w:val="00AA200A"/>
    <w:rsid w:val="00AA2DC6"/>
    <w:rsid w:val="00AA4332"/>
    <w:rsid w:val="00AA5A30"/>
    <w:rsid w:val="00AB2F4B"/>
    <w:rsid w:val="00AB40E4"/>
    <w:rsid w:val="00AB5D04"/>
    <w:rsid w:val="00AC0BE9"/>
    <w:rsid w:val="00AC54FE"/>
    <w:rsid w:val="00AC58F7"/>
    <w:rsid w:val="00AD27B9"/>
    <w:rsid w:val="00AD3FE4"/>
    <w:rsid w:val="00AD4BEE"/>
    <w:rsid w:val="00AD65E6"/>
    <w:rsid w:val="00AD67D4"/>
    <w:rsid w:val="00AD71B3"/>
    <w:rsid w:val="00AD71F7"/>
    <w:rsid w:val="00AD79E7"/>
    <w:rsid w:val="00AD7BED"/>
    <w:rsid w:val="00AE2A4E"/>
    <w:rsid w:val="00AE3CCE"/>
    <w:rsid w:val="00AE4F4B"/>
    <w:rsid w:val="00AE59D8"/>
    <w:rsid w:val="00AE5EB2"/>
    <w:rsid w:val="00AE6867"/>
    <w:rsid w:val="00AE7448"/>
    <w:rsid w:val="00AF5DF1"/>
    <w:rsid w:val="00B01C91"/>
    <w:rsid w:val="00B02922"/>
    <w:rsid w:val="00B0295D"/>
    <w:rsid w:val="00B04310"/>
    <w:rsid w:val="00B11B08"/>
    <w:rsid w:val="00B13B67"/>
    <w:rsid w:val="00B154E7"/>
    <w:rsid w:val="00B1612C"/>
    <w:rsid w:val="00B1633A"/>
    <w:rsid w:val="00B203D2"/>
    <w:rsid w:val="00B21912"/>
    <w:rsid w:val="00B27283"/>
    <w:rsid w:val="00B279AE"/>
    <w:rsid w:val="00B32B90"/>
    <w:rsid w:val="00B3302D"/>
    <w:rsid w:val="00B348EF"/>
    <w:rsid w:val="00B36F46"/>
    <w:rsid w:val="00B410F0"/>
    <w:rsid w:val="00B43C31"/>
    <w:rsid w:val="00B44178"/>
    <w:rsid w:val="00B52679"/>
    <w:rsid w:val="00B538F2"/>
    <w:rsid w:val="00B552E6"/>
    <w:rsid w:val="00B553BE"/>
    <w:rsid w:val="00B55F73"/>
    <w:rsid w:val="00B65003"/>
    <w:rsid w:val="00B6670A"/>
    <w:rsid w:val="00B71542"/>
    <w:rsid w:val="00B73659"/>
    <w:rsid w:val="00B74946"/>
    <w:rsid w:val="00B75FB4"/>
    <w:rsid w:val="00B76F86"/>
    <w:rsid w:val="00B80DF7"/>
    <w:rsid w:val="00B810C3"/>
    <w:rsid w:val="00B81529"/>
    <w:rsid w:val="00B87905"/>
    <w:rsid w:val="00B912CD"/>
    <w:rsid w:val="00B922C4"/>
    <w:rsid w:val="00B92435"/>
    <w:rsid w:val="00BA19CD"/>
    <w:rsid w:val="00BA4095"/>
    <w:rsid w:val="00BA57B1"/>
    <w:rsid w:val="00BA6AF1"/>
    <w:rsid w:val="00BB2599"/>
    <w:rsid w:val="00BB2C75"/>
    <w:rsid w:val="00BB3155"/>
    <w:rsid w:val="00BC2FFD"/>
    <w:rsid w:val="00BC445E"/>
    <w:rsid w:val="00BD2E06"/>
    <w:rsid w:val="00BE0E22"/>
    <w:rsid w:val="00BE6C68"/>
    <w:rsid w:val="00BE7661"/>
    <w:rsid w:val="00BE7810"/>
    <w:rsid w:val="00BF09D0"/>
    <w:rsid w:val="00BF1BB5"/>
    <w:rsid w:val="00BF711A"/>
    <w:rsid w:val="00C005D8"/>
    <w:rsid w:val="00C02400"/>
    <w:rsid w:val="00C06E05"/>
    <w:rsid w:val="00C10DAE"/>
    <w:rsid w:val="00C17411"/>
    <w:rsid w:val="00C22683"/>
    <w:rsid w:val="00C22834"/>
    <w:rsid w:val="00C25DE0"/>
    <w:rsid w:val="00C25F31"/>
    <w:rsid w:val="00C2654A"/>
    <w:rsid w:val="00C34902"/>
    <w:rsid w:val="00C373F2"/>
    <w:rsid w:val="00C37CA7"/>
    <w:rsid w:val="00C37FC1"/>
    <w:rsid w:val="00C403CE"/>
    <w:rsid w:val="00C44CE3"/>
    <w:rsid w:val="00C46A10"/>
    <w:rsid w:val="00C5216A"/>
    <w:rsid w:val="00C52205"/>
    <w:rsid w:val="00C64E9F"/>
    <w:rsid w:val="00C65187"/>
    <w:rsid w:val="00C6768D"/>
    <w:rsid w:val="00C70B21"/>
    <w:rsid w:val="00C73DAF"/>
    <w:rsid w:val="00C76555"/>
    <w:rsid w:val="00C82252"/>
    <w:rsid w:val="00C84817"/>
    <w:rsid w:val="00C860E9"/>
    <w:rsid w:val="00C87548"/>
    <w:rsid w:val="00C91BD8"/>
    <w:rsid w:val="00C91C8B"/>
    <w:rsid w:val="00C9295A"/>
    <w:rsid w:val="00C93428"/>
    <w:rsid w:val="00C93CEB"/>
    <w:rsid w:val="00C94C8A"/>
    <w:rsid w:val="00C95CF9"/>
    <w:rsid w:val="00C95EE9"/>
    <w:rsid w:val="00CA2E81"/>
    <w:rsid w:val="00CA3998"/>
    <w:rsid w:val="00CA5EA5"/>
    <w:rsid w:val="00CA77CF"/>
    <w:rsid w:val="00CA7C4E"/>
    <w:rsid w:val="00CB13D1"/>
    <w:rsid w:val="00CB3552"/>
    <w:rsid w:val="00CB44C0"/>
    <w:rsid w:val="00CB4D8A"/>
    <w:rsid w:val="00CC4F69"/>
    <w:rsid w:val="00CC5763"/>
    <w:rsid w:val="00CC6054"/>
    <w:rsid w:val="00CC658D"/>
    <w:rsid w:val="00CC6F35"/>
    <w:rsid w:val="00CD1FE9"/>
    <w:rsid w:val="00CD207C"/>
    <w:rsid w:val="00CD7B61"/>
    <w:rsid w:val="00CE176B"/>
    <w:rsid w:val="00CE50C2"/>
    <w:rsid w:val="00CE527F"/>
    <w:rsid w:val="00CF283C"/>
    <w:rsid w:val="00CF4FD7"/>
    <w:rsid w:val="00D0044C"/>
    <w:rsid w:val="00D01CA9"/>
    <w:rsid w:val="00D16067"/>
    <w:rsid w:val="00D16880"/>
    <w:rsid w:val="00D17FB1"/>
    <w:rsid w:val="00D2077D"/>
    <w:rsid w:val="00D207D0"/>
    <w:rsid w:val="00D23499"/>
    <w:rsid w:val="00D263F9"/>
    <w:rsid w:val="00D27B90"/>
    <w:rsid w:val="00D31FDB"/>
    <w:rsid w:val="00D32463"/>
    <w:rsid w:val="00D32482"/>
    <w:rsid w:val="00D3599F"/>
    <w:rsid w:val="00D36D23"/>
    <w:rsid w:val="00D40EC8"/>
    <w:rsid w:val="00D508F4"/>
    <w:rsid w:val="00D50D79"/>
    <w:rsid w:val="00D57D1C"/>
    <w:rsid w:val="00D62CAD"/>
    <w:rsid w:val="00D726AB"/>
    <w:rsid w:val="00D7409D"/>
    <w:rsid w:val="00D745FE"/>
    <w:rsid w:val="00D76682"/>
    <w:rsid w:val="00D77616"/>
    <w:rsid w:val="00D843E4"/>
    <w:rsid w:val="00D87AC1"/>
    <w:rsid w:val="00D975BB"/>
    <w:rsid w:val="00DA12F7"/>
    <w:rsid w:val="00DA2E53"/>
    <w:rsid w:val="00DA38F2"/>
    <w:rsid w:val="00DA746D"/>
    <w:rsid w:val="00DB1926"/>
    <w:rsid w:val="00DB1CD1"/>
    <w:rsid w:val="00DB294F"/>
    <w:rsid w:val="00DB3A43"/>
    <w:rsid w:val="00DB4005"/>
    <w:rsid w:val="00DB4B21"/>
    <w:rsid w:val="00DC31D6"/>
    <w:rsid w:val="00DC70A9"/>
    <w:rsid w:val="00DC71C0"/>
    <w:rsid w:val="00DC7588"/>
    <w:rsid w:val="00DC785A"/>
    <w:rsid w:val="00DD046E"/>
    <w:rsid w:val="00DD1D18"/>
    <w:rsid w:val="00DD6E31"/>
    <w:rsid w:val="00DD72E4"/>
    <w:rsid w:val="00DE01E7"/>
    <w:rsid w:val="00DE2E06"/>
    <w:rsid w:val="00DE4D52"/>
    <w:rsid w:val="00DE4DF2"/>
    <w:rsid w:val="00DE5424"/>
    <w:rsid w:val="00DE6107"/>
    <w:rsid w:val="00DF1EE1"/>
    <w:rsid w:val="00DF1F20"/>
    <w:rsid w:val="00DF4003"/>
    <w:rsid w:val="00DF416E"/>
    <w:rsid w:val="00DF77C7"/>
    <w:rsid w:val="00E0109F"/>
    <w:rsid w:val="00E04B4E"/>
    <w:rsid w:val="00E1069A"/>
    <w:rsid w:val="00E11FE0"/>
    <w:rsid w:val="00E155DA"/>
    <w:rsid w:val="00E16CB2"/>
    <w:rsid w:val="00E24D2F"/>
    <w:rsid w:val="00E27083"/>
    <w:rsid w:val="00E27D26"/>
    <w:rsid w:val="00E30A2D"/>
    <w:rsid w:val="00E334E6"/>
    <w:rsid w:val="00E437E5"/>
    <w:rsid w:val="00E4552C"/>
    <w:rsid w:val="00E45889"/>
    <w:rsid w:val="00E45954"/>
    <w:rsid w:val="00E46E97"/>
    <w:rsid w:val="00E511F5"/>
    <w:rsid w:val="00E513E3"/>
    <w:rsid w:val="00E57A07"/>
    <w:rsid w:val="00E60C36"/>
    <w:rsid w:val="00E6166A"/>
    <w:rsid w:val="00E61718"/>
    <w:rsid w:val="00E64981"/>
    <w:rsid w:val="00E66383"/>
    <w:rsid w:val="00E66580"/>
    <w:rsid w:val="00E70C2F"/>
    <w:rsid w:val="00E71C5C"/>
    <w:rsid w:val="00E73E24"/>
    <w:rsid w:val="00E764AB"/>
    <w:rsid w:val="00E80341"/>
    <w:rsid w:val="00E8089E"/>
    <w:rsid w:val="00E8169E"/>
    <w:rsid w:val="00E8187D"/>
    <w:rsid w:val="00E837AA"/>
    <w:rsid w:val="00E905A4"/>
    <w:rsid w:val="00E952BB"/>
    <w:rsid w:val="00EA36BD"/>
    <w:rsid w:val="00EA389C"/>
    <w:rsid w:val="00EA3DB6"/>
    <w:rsid w:val="00EB0F75"/>
    <w:rsid w:val="00EB1C3F"/>
    <w:rsid w:val="00EC5BB8"/>
    <w:rsid w:val="00ED232C"/>
    <w:rsid w:val="00ED4BF7"/>
    <w:rsid w:val="00EE2FE2"/>
    <w:rsid w:val="00EE5261"/>
    <w:rsid w:val="00EE659F"/>
    <w:rsid w:val="00EE707F"/>
    <w:rsid w:val="00EF09E0"/>
    <w:rsid w:val="00EF0A98"/>
    <w:rsid w:val="00EF146C"/>
    <w:rsid w:val="00EF380B"/>
    <w:rsid w:val="00EF3BB2"/>
    <w:rsid w:val="00EF69F8"/>
    <w:rsid w:val="00EF6A7F"/>
    <w:rsid w:val="00F02A57"/>
    <w:rsid w:val="00F074B1"/>
    <w:rsid w:val="00F141C0"/>
    <w:rsid w:val="00F14FA7"/>
    <w:rsid w:val="00F224C7"/>
    <w:rsid w:val="00F2404C"/>
    <w:rsid w:val="00F265BA"/>
    <w:rsid w:val="00F278B8"/>
    <w:rsid w:val="00F32D01"/>
    <w:rsid w:val="00F34643"/>
    <w:rsid w:val="00F34FB1"/>
    <w:rsid w:val="00F44107"/>
    <w:rsid w:val="00F44969"/>
    <w:rsid w:val="00F44C14"/>
    <w:rsid w:val="00F46A0E"/>
    <w:rsid w:val="00F53868"/>
    <w:rsid w:val="00F57606"/>
    <w:rsid w:val="00F605E6"/>
    <w:rsid w:val="00F6305E"/>
    <w:rsid w:val="00F71C6F"/>
    <w:rsid w:val="00F7236D"/>
    <w:rsid w:val="00F725A8"/>
    <w:rsid w:val="00F73016"/>
    <w:rsid w:val="00F75EB2"/>
    <w:rsid w:val="00F823BB"/>
    <w:rsid w:val="00F8302E"/>
    <w:rsid w:val="00F83E3E"/>
    <w:rsid w:val="00F85CC0"/>
    <w:rsid w:val="00F930DE"/>
    <w:rsid w:val="00F978F4"/>
    <w:rsid w:val="00FA08E6"/>
    <w:rsid w:val="00FA306E"/>
    <w:rsid w:val="00FA32E4"/>
    <w:rsid w:val="00FA6AA0"/>
    <w:rsid w:val="00FB3F72"/>
    <w:rsid w:val="00FB59B8"/>
    <w:rsid w:val="00FC0A36"/>
    <w:rsid w:val="00FC30A2"/>
    <w:rsid w:val="00FC4AA5"/>
    <w:rsid w:val="00FD3A8D"/>
    <w:rsid w:val="00FD6384"/>
    <w:rsid w:val="00FD6A5F"/>
    <w:rsid w:val="00FD794D"/>
    <w:rsid w:val="00FE07B4"/>
    <w:rsid w:val="00FE7EA2"/>
    <w:rsid w:val="00FF0313"/>
    <w:rsid w:val="00FF0842"/>
    <w:rsid w:val="1B3B2692"/>
    <w:rsid w:val="6E76B6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62F9D"/>
  <w15:chartTrackingRefBased/>
  <w15:docId w15:val="{B44F88AF-8997-46B0-A2EC-2CA7532FF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C2F"/>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Paragraphnonumbers"/>
    <w:link w:val="Heading1Char"/>
    <w:uiPriority w:val="1"/>
    <w:qFormat/>
    <w:rsid w:val="001A11C9"/>
    <w:pPr>
      <w:keepNext/>
      <w:spacing w:after="120"/>
      <w:outlineLvl w:val="0"/>
    </w:pPr>
    <w:rPr>
      <w:rFonts w:ascii="Arial" w:hAnsi="Arial"/>
      <w:b/>
      <w:bCs/>
      <w:kern w:val="32"/>
      <w:sz w:val="28"/>
      <w:szCs w:val="32"/>
    </w:rPr>
  </w:style>
  <w:style w:type="paragraph" w:styleId="Heading2">
    <w:name w:val="heading 2"/>
    <w:basedOn w:val="Normal"/>
    <w:next w:val="Normal"/>
    <w:link w:val="Heading2Char"/>
    <w:uiPriority w:val="9"/>
    <w:unhideWhenUsed/>
    <w:qFormat/>
    <w:rsid w:val="001A11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Paragraph"/>
    <w:link w:val="Heading3Char"/>
    <w:uiPriority w:val="3"/>
    <w:qFormat/>
    <w:rsid w:val="001A11C9"/>
    <w:pPr>
      <w:keepNext/>
      <w:spacing w:after="60"/>
      <w:outlineLvl w:val="2"/>
    </w:pPr>
    <w:rPr>
      <w:rFonts w:ascii="Arial" w:hAnsi="Arial"/>
      <w:b/>
      <w:bCs/>
      <w:szCs w:val="26"/>
    </w:rPr>
  </w:style>
  <w:style w:type="paragraph" w:styleId="Heading4">
    <w:name w:val="heading 4"/>
    <w:basedOn w:val="Normal"/>
    <w:next w:val="Normal"/>
    <w:link w:val="Heading4Char"/>
    <w:uiPriority w:val="9"/>
    <w:qFormat/>
    <w:rsid w:val="001A11C9"/>
    <w:pPr>
      <w:spacing w:before="200"/>
      <w:outlineLvl w:val="3"/>
    </w:pPr>
    <w:rPr>
      <w:rFonts w:ascii="Cambria" w:hAnsi="Cambria"/>
      <w:b/>
      <w:bCs/>
      <w:i/>
      <w:iCs/>
    </w:rPr>
  </w:style>
  <w:style w:type="paragraph" w:styleId="Heading5">
    <w:name w:val="heading 5"/>
    <w:basedOn w:val="Normal"/>
    <w:next w:val="Normal"/>
    <w:link w:val="Heading5Char"/>
    <w:uiPriority w:val="9"/>
    <w:qFormat/>
    <w:rsid w:val="001A11C9"/>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1A11C9"/>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1A11C9"/>
    <w:pPr>
      <w:outlineLvl w:val="6"/>
    </w:pPr>
    <w:rPr>
      <w:rFonts w:ascii="Cambria" w:hAnsi="Cambria"/>
      <w:i/>
      <w:iCs/>
    </w:rPr>
  </w:style>
  <w:style w:type="paragraph" w:styleId="Heading8">
    <w:name w:val="heading 8"/>
    <w:basedOn w:val="Normal"/>
    <w:next w:val="Normal"/>
    <w:link w:val="Heading8Char"/>
    <w:uiPriority w:val="9"/>
    <w:qFormat/>
    <w:rsid w:val="001A11C9"/>
    <w:pPr>
      <w:outlineLvl w:val="7"/>
    </w:pPr>
    <w:rPr>
      <w:rFonts w:ascii="Cambria" w:hAnsi="Cambria"/>
    </w:rPr>
  </w:style>
  <w:style w:type="paragraph" w:styleId="Heading9">
    <w:name w:val="heading 9"/>
    <w:basedOn w:val="Normal"/>
    <w:next w:val="Normal"/>
    <w:link w:val="Heading9Char"/>
    <w:uiPriority w:val="9"/>
    <w:qFormat/>
    <w:rsid w:val="001A11C9"/>
    <w:pPr>
      <w:outlineLvl w:val="8"/>
    </w:pPr>
    <w:rPr>
      <w:rFonts w:ascii="Cambria" w:hAnsi="Cambria"/>
      <w:i/>
      <w:iCs/>
      <w:spacing w:val="5"/>
    </w:rPr>
  </w:style>
  <w:style w:type="character" w:default="1" w:styleId="DefaultParagraphFont">
    <w:name w:val="Default Paragraph Font"/>
    <w:uiPriority w:val="1"/>
    <w:semiHidden/>
    <w:unhideWhenUsed/>
    <w:rsid w:val="00E70C2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70C2F"/>
  </w:style>
  <w:style w:type="paragraph" w:customStyle="1" w:styleId="NICEnormal">
    <w:name w:val="NICE normal"/>
    <w:rsid w:val="001A11C9"/>
    <w:pPr>
      <w:spacing w:after="240" w:line="360" w:lineRule="auto"/>
    </w:pPr>
    <w:rPr>
      <w:rFonts w:ascii="Arial" w:eastAsia="Times New Roman" w:hAnsi="Arial"/>
      <w:lang w:val="en-US" w:eastAsia="en-US"/>
    </w:rPr>
  </w:style>
  <w:style w:type="character" w:customStyle="1" w:styleId="NICEnormalChar">
    <w:name w:val="NICE normal Char"/>
    <w:rsid w:val="001A11C9"/>
    <w:rPr>
      <w:rFonts w:ascii="Arial" w:eastAsia="Times New Roman" w:hAnsi="Arial"/>
      <w:sz w:val="24"/>
      <w:szCs w:val="24"/>
      <w:lang w:val="en-GB" w:eastAsia="en-US" w:bidi="ar-SA"/>
    </w:rPr>
  </w:style>
  <w:style w:type="character" w:customStyle="1" w:styleId="Heading1Char">
    <w:name w:val="Heading 1 Char"/>
    <w:link w:val="Heading1"/>
    <w:uiPriority w:val="1"/>
    <w:rsid w:val="001A11C9"/>
    <w:rPr>
      <w:rFonts w:ascii="Arial" w:eastAsiaTheme="minorHAnsi" w:hAnsi="Arial"/>
      <w:b/>
      <w:bCs/>
      <w:kern w:val="32"/>
      <w:sz w:val="28"/>
      <w:szCs w:val="32"/>
      <w:lang w:eastAsia="en-US"/>
      <w14:ligatures w14:val="standardContextual"/>
    </w:rPr>
  </w:style>
  <w:style w:type="character" w:customStyle="1" w:styleId="Heading2Char">
    <w:name w:val="Heading 2 Char"/>
    <w:basedOn w:val="DefaultParagraphFont"/>
    <w:link w:val="Heading2"/>
    <w:uiPriority w:val="9"/>
    <w:rsid w:val="001A11C9"/>
    <w:rPr>
      <w:rFonts w:asciiTheme="majorHAnsi" w:eastAsiaTheme="majorEastAsia" w:hAnsiTheme="majorHAnsi" w:cstheme="majorBidi"/>
      <w:color w:val="0F4761" w:themeColor="accent1" w:themeShade="BF"/>
      <w:kern w:val="2"/>
      <w:sz w:val="32"/>
      <w:szCs w:val="32"/>
      <w:lang w:eastAsia="en-US"/>
      <w14:ligatures w14:val="standardContextual"/>
    </w:rPr>
  </w:style>
  <w:style w:type="character" w:customStyle="1" w:styleId="Heading3Char">
    <w:name w:val="Heading 3 Char"/>
    <w:link w:val="Heading3"/>
    <w:uiPriority w:val="3"/>
    <w:rsid w:val="001A11C9"/>
    <w:rPr>
      <w:rFonts w:ascii="Arial" w:eastAsiaTheme="minorHAnsi" w:hAnsi="Arial"/>
      <w:b/>
      <w:bCs/>
      <w:kern w:val="2"/>
      <w:szCs w:val="26"/>
      <w:lang w:eastAsia="en-US"/>
      <w14:ligatures w14:val="standardContextual"/>
    </w:rPr>
  </w:style>
  <w:style w:type="character" w:customStyle="1" w:styleId="Heading4Char">
    <w:name w:val="Heading 4 Char"/>
    <w:link w:val="Heading4"/>
    <w:uiPriority w:val="9"/>
    <w:rsid w:val="001A11C9"/>
    <w:rPr>
      <w:rFonts w:ascii="Cambria" w:eastAsiaTheme="minorHAnsi" w:hAnsi="Cambria"/>
      <w:b/>
      <w:bCs/>
      <w:i/>
      <w:iCs/>
      <w:kern w:val="2"/>
      <w:lang w:eastAsia="en-US"/>
      <w14:ligatures w14:val="standardContextual"/>
    </w:rPr>
  </w:style>
  <w:style w:type="paragraph" w:styleId="ListParagraph">
    <w:name w:val="List Paragraph"/>
    <w:basedOn w:val="Normal"/>
    <w:uiPriority w:val="34"/>
    <w:qFormat/>
    <w:rsid w:val="001A11C9"/>
    <w:pPr>
      <w:ind w:left="720"/>
      <w:contextualSpacing/>
    </w:pPr>
    <w:rPr>
      <w:rFonts w:eastAsia="Calibri"/>
    </w:rPr>
  </w:style>
  <w:style w:type="character" w:styleId="Hyperlink">
    <w:name w:val="Hyperlink"/>
    <w:uiPriority w:val="99"/>
    <w:rsid w:val="001A11C9"/>
    <w:rPr>
      <w:color w:val="0000FF"/>
      <w:u w:val="single"/>
    </w:rPr>
  </w:style>
  <w:style w:type="paragraph" w:styleId="Header">
    <w:name w:val="header"/>
    <w:basedOn w:val="Normal"/>
    <w:link w:val="HeaderChar"/>
    <w:uiPriority w:val="99"/>
    <w:rsid w:val="001A11C9"/>
    <w:pPr>
      <w:tabs>
        <w:tab w:val="center" w:pos="4513"/>
        <w:tab w:val="right" w:pos="9026"/>
      </w:tabs>
    </w:pPr>
    <w:rPr>
      <w:rFonts w:ascii="Arial" w:hAnsi="Arial"/>
    </w:rPr>
  </w:style>
  <w:style w:type="paragraph" w:customStyle="1" w:styleId="NICEnormaldoublespacing">
    <w:name w:val="NICE normal double spacing"/>
    <w:basedOn w:val="NICEnormal"/>
    <w:rsid w:val="001A11C9"/>
  </w:style>
  <w:style w:type="character" w:customStyle="1" w:styleId="HeaderChar">
    <w:name w:val="Header Char"/>
    <w:link w:val="Header"/>
    <w:uiPriority w:val="99"/>
    <w:rsid w:val="001A11C9"/>
    <w:rPr>
      <w:rFonts w:ascii="Arial" w:eastAsiaTheme="minorHAnsi" w:hAnsi="Arial"/>
      <w:kern w:val="2"/>
      <w:lang w:eastAsia="en-US"/>
      <w14:ligatures w14:val="standardContextual"/>
    </w:rPr>
  </w:style>
  <w:style w:type="paragraph" w:styleId="Footer">
    <w:name w:val="footer"/>
    <w:basedOn w:val="Normal"/>
    <w:link w:val="FooterChar"/>
    <w:uiPriority w:val="99"/>
    <w:rsid w:val="001A11C9"/>
    <w:pPr>
      <w:tabs>
        <w:tab w:val="center" w:pos="4513"/>
        <w:tab w:val="right" w:pos="9026"/>
      </w:tabs>
    </w:pPr>
    <w:rPr>
      <w:rFonts w:ascii="Arial" w:hAnsi="Arial"/>
    </w:rPr>
  </w:style>
  <w:style w:type="character" w:customStyle="1" w:styleId="FooterChar">
    <w:name w:val="Footer Char"/>
    <w:link w:val="Footer"/>
    <w:uiPriority w:val="99"/>
    <w:rsid w:val="001A11C9"/>
    <w:rPr>
      <w:rFonts w:ascii="Arial" w:eastAsiaTheme="minorHAnsi" w:hAnsi="Arial"/>
      <w:kern w:val="2"/>
      <w:lang w:eastAsia="en-US"/>
      <w14:ligatures w14:val="standardContextual"/>
    </w:rPr>
  </w:style>
  <w:style w:type="paragraph" w:customStyle="1" w:styleId="Style1">
    <w:name w:val="Style1"/>
    <w:basedOn w:val="Normal"/>
    <w:autoRedefine/>
    <w:rsid w:val="001A11C9"/>
    <w:pPr>
      <w:keepNext/>
      <w:spacing w:line="360" w:lineRule="auto"/>
      <w:ind w:left="567"/>
    </w:pPr>
    <w:rPr>
      <w:rFonts w:ascii="Arial" w:hAnsi="Arial" w:cs="Arial"/>
      <w:szCs w:val="16"/>
    </w:rPr>
  </w:style>
  <w:style w:type="paragraph" w:customStyle="1" w:styleId="Unnumberedboldheading">
    <w:name w:val="Unnumbered bold heading"/>
    <w:next w:val="NICEnormal"/>
    <w:rsid w:val="001A11C9"/>
    <w:pPr>
      <w:keepNext/>
      <w:widowControl w:val="0"/>
      <w:spacing w:after="120"/>
    </w:pPr>
    <w:rPr>
      <w:rFonts w:ascii="Arial" w:eastAsia="Times New Roman" w:hAnsi="Arial"/>
      <w:b/>
      <w:lang w:val="en-US" w:eastAsia="en-US"/>
    </w:rPr>
  </w:style>
  <w:style w:type="paragraph" w:customStyle="1" w:styleId="Unnumbereditalicheading">
    <w:name w:val="Unnumbered italic heading"/>
    <w:next w:val="NICEnormal"/>
    <w:rsid w:val="001A11C9"/>
    <w:pPr>
      <w:keepNext/>
      <w:widowControl w:val="0"/>
      <w:spacing w:after="120"/>
    </w:pPr>
    <w:rPr>
      <w:rFonts w:ascii="Arial" w:eastAsia="Times New Roman" w:hAnsi="Arial"/>
      <w:i/>
      <w:lang w:val="en-US" w:eastAsia="en-US"/>
    </w:rPr>
  </w:style>
  <w:style w:type="paragraph" w:styleId="Title">
    <w:name w:val="Title"/>
    <w:basedOn w:val="Normal"/>
    <w:next w:val="Normal"/>
    <w:link w:val="TitleChar"/>
    <w:uiPriority w:val="10"/>
    <w:qFormat/>
    <w:rsid w:val="001A11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11C9"/>
    <w:rPr>
      <w:rFonts w:asciiTheme="majorHAnsi" w:eastAsiaTheme="majorEastAsia" w:hAnsiTheme="majorHAnsi" w:cstheme="majorBidi"/>
      <w:spacing w:val="-10"/>
      <w:kern w:val="28"/>
      <w:sz w:val="56"/>
      <w:szCs w:val="56"/>
      <w:lang w:eastAsia="en-US"/>
      <w14:ligatures w14:val="standardContextual"/>
    </w:rPr>
  </w:style>
  <w:style w:type="paragraph" w:customStyle="1" w:styleId="Title16pt">
    <w:name w:val="Title 16 pt"/>
    <w:basedOn w:val="Title"/>
    <w:rsid w:val="001A11C9"/>
  </w:style>
  <w:style w:type="paragraph" w:customStyle="1" w:styleId="Introtext">
    <w:name w:val="Intro text"/>
    <w:basedOn w:val="PGDNormal"/>
    <w:rsid w:val="001A11C9"/>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1A11C9"/>
    <w:pPr>
      <w:tabs>
        <w:tab w:val="num" w:pos="360"/>
      </w:tabs>
    </w:pPr>
    <w:rPr>
      <w:szCs w:val="24"/>
    </w:rPr>
  </w:style>
  <w:style w:type="character" w:customStyle="1" w:styleId="Numberedheading1CharChar">
    <w:name w:val="Numbered heading 1 Char Char"/>
    <w:link w:val="Numberedheading1"/>
    <w:rsid w:val="001A11C9"/>
    <w:rPr>
      <w:rFonts w:ascii="Arial" w:eastAsiaTheme="minorHAnsi" w:hAnsi="Arial"/>
      <w:b/>
      <w:bCs/>
      <w:kern w:val="32"/>
      <w:sz w:val="28"/>
      <w:szCs w:val="24"/>
      <w:lang w:eastAsia="en-US"/>
      <w14:ligatures w14:val="standardContextual"/>
    </w:rPr>
  </w:style>
  <w:style w:type="paragraph" w:customStyle="1" w:styleId="Numberedheading2">
    <w:name w:val="Numbered heading 2"/>
    <w:basedOn w:val="Heading2"/>
    <w:next w:val="NICEnormal"/>
    <w:link w:val="Numberedheading2Char"/>
    <w:rsid w:val="001A11C9"/>
    <w:pPr>
      <w:tabs>
        <w:tab w:val="num" w:pos="360"/>
      </w:tabs>
    </w:pPr>
  </w:style>
  <w:style w:type="character" w:customStyle="1" w:styleId="Numberedheading2Char">
    <w:name w:val="Numbered heading 2 Char"/>
    <w:basedOn w:val="Heading2Char"/>
    <w:link w:val="Numberedheading2"/>
    <w:rsid w:val="001A11C9"/>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customStyle="1" w:styleId="Numberedheading3">
    <w:name w:val="Numbered heading 3"/>
    <w:basedOn w:val="Heading3"/>
    <w:next w:val="NICEnormal"/>
    <w:rsid w:val="001A11C9"/>
    <w:pPr>
      <w:tabs>
        <w:tab w:val="num" w:pos="360"/>
      </w:tabs>
    </w:pPr>
    <w:rPr>
      <w:sz w:val="26"/>
    </w:rPr>
  </w:style>
  <w:style w:type="paragraph" w:customStyle="1" w:styleId="Numberedlevel4text">
    <w:name w:val="Numbered level 4 text"/>
    <w:basedOn w:val="NICEnormal"/>
    <w:next w:val="NICEnormal"/>
    <w:rsid w:val="001A11C9"/>
    <w:pPr>
      <w:tabs>
        <w:tab w:val="num" w:pos="360"/>
      </w:tabs>
    </w:pPr>
  </w:style>
  <w:style w:type="paragraph" w:customStyle="1" w:styleId="Numberedlevel3text">
    <w:name w:val="Numbered level 3 text"/>
    <w:basedOn w:val="Numberedheading3"/>
    <w:rsid w:val="001A11C9"/>
    <w:pPr>
      <w:spacing w:after="240"/>
    </w:pPr>
    <w:rPr>
      <w:b w:val="0"/>
      <w:sz w:val="24"/>
    </w:rPr>
  </w:style>
  <w:style w:type="paragraph" w:customStyle="1" w:styleId="Bulletindent2">
    <w:name w:val="Bullet indent 2"/>
    <w:basedOn w:val="NICEnormal"/>
    <w:rsid w:val="001A11C9"/>
    <w:pPr>
      <w:tabs>
        <w:tab w:val="num" w:pos="360"/>
      </w:tabs>
      <w:spacing w:after="0"/>
      <w:ind w:left="1702" w:hanging="284"/>
    </w:pPr>
  </w:style>
  <w:style w:type="paragraph" w:customStyle="1" w:styleId="Title16ptleft">
    <w:name w:val="Title 16 pt left"/>
    <w:basedOn w:val="Title16pt"/>
    <w:rsid w:val="001A11C9"/>
  </w:style>
  <w:style w:type="paragraph" w:customStyle="1" w:styleId="Bulletleft1">
    <w:name w:val="Bullet left 1"/>
    <w:basedOn w:val="NICEnormal"/>
    <w:rsid w:val="001A11C9"/>
    <w:pPr>
      <w:tabs>
        <w:tab w:val="num" w:pos="360"/>
      </w:tabs>
      <w:spacing w:after="0"/>
    </w:pPr>
  </w:style>
  <w:style w:type="character" w:customStyle="1" w:styleId="Bulletleft1Char">
    <w:name w:val="Bullet left 1 Char"/>
    <w:basedOn w:val="NICEnormalChar"/>
    <w:rsid w:val="001A11C9"/>
    <w:rPr>
      <w:rFonts w:ascii="Arial" w:eastAsia="Times New Roman" w:hAnsi="Arial"/>
      <w:sz w:val="24"/>
      <w:szCs w:val="24"/>
      <w:lang w:val="en-GB" w:eastAsia="en-US" w:bidi="ar-SA"/>
    </w:rPr>
  </w:style>
  <w:style w:type="paragraph" w:customStyle="1" w:styleId="Bulletleft2">
    <w:name w:val="Bullet left 2"/>
    <w:basedOn w:val="NICEnormal"/>
    <w:rsid w:val="001A11C9"/>
    <w:pPr>
      <w:tabs>
        <w:tab w:val="num" w:pos="360"/>
      </w:tabs>
      <w:spacing w:after="0"/>
      <w:ind w:left="568" w:hanging="284"/>
    </w:pPr>
  </w:style>
  <w:style w:type="paragraph" w:customStyle="1" w:styleId="Bulletleft3">
    <w:name w:val="Bullet left 3"/>
    <w:basedOn w:val="NICEnormal"/>
    <w:rsid w:val="001A11C9"/>
    <w:pPr>
      <w:tabs>
        <w:tab w:val="num" w:pos="360"/>
      </w:tabs>
      <w:spacing w:after="0"/>
    </w:pPr>
  </w:style>
  <w:style w:type="paragraph" w:customStyle="1" w:styleId="Bulletindent1">
    <w:name w:val="Bullet indent 1"/>
    <w:basedOn w:val="NICEnormal"/>
    <w:rsid w:val="001A11C9"/>
    <w:pPr>
      <w:numPr>
        <w:numId w:val="21"/>
      </w:numPr>
      <w:spacing w:before="120" w:after="120" w:line="240" w:lineRule="auto"/>
    </w:pPr>
    <w:rPr>
      <w:sz w:val="22"/>
      <w:lang w:val="en-GB"/>
    </w:rPr>
  </w:style>
  <w:style w:type="paragraph" w:customStyle="1" w:styleId="Bulletindent3">
    <w:name w:val="Bullet indent 3"/>
    <w:basedOn w:val="NICEnormal"/>
    <w:rsid w:val="001A11C9"/>
    <w:pPr>
      <w:tabs>
        <w:tab w:val="num" w:pos="360"/>
      </w:tabs>
      <w:spacing w:after="0"/>
    </w:pPr>
  </w:style>
  <w:style w:type="paragraph" w:customStyle="1" w:styleId="Numberedlevel2text">
    <w:name w:val="Numbered level 2 text"/>
    <w:basedOn w:val="Numberedheading2"/>
    <w:rsid w:val="001A11C9"/>
    <w:pPr>
      <w:spacing w:after="240"/>
    </w:pPr>
    <w:rPr>
      <w:b/>
      <w:i/>
    </w:rPr>
  </w:style>
  <w:style w:type="paragraph" w:customStyle="1" w:styleId="Bulletleft1last">
    <w:name w:val="Bullet left 1 last"/>
    <w:basedOn w:val="NICEnormal"/>
    <w:rsid w:val="001A11C9"/>
    <w:pPr>
      <w:tabs>
        <w:tab w:val="num" w:pos="360"/>
      </w:tabs>
    </w:pPr>
    <w:rPr>
      <w:rFonts w:cs="Arial"/>
    </w:rPr>
  </w:style>
  <w:style w:type="character" w:customStyle="1" w:styleId="Bulletleft1lastChar">
    <w:name w:val="Bullet left 1 last Char"/>
    <w:rsid w:val="001A11C9"/>
    <w:rPr>
      <w:rFonts w:ascii="Arial" w:eastAsia="Times New Roman" w:hAnsi="Arial" w:cs="Arial"/>
      <w:sz w:val="24"/>
      <w:szCs w:val="24"/>
      <w:lang w:eastAsia="en-US"/>
    </w:rPr>
  </w:style>
  <w:style w:type="paragraph" w:customStyle="1" w:styleId="boxedtext">
    <w:name w:val="boxed text"/>
    <w:basedOn w:val="NICEnormal"/>
    <w:rsid w:val="001A11C9"/>
    <w:pPr>
      <w:pBdr>
        <w:top w:val="single" w:sz="4" w:space="1" w:color="auto"/>
        <w:left w:val="single" w:sz="4" w:space="4" w:color="auto"/>
        <w:bottom w:val="single" w:sz="4" w:space="1" w:color="auto"/>
        <w:right w:val="single" w:sz="4" w:space="4" w:color="auto"/>
      </w:pBdr>
      <w:shd w:val="clear" w:color="auto" w:fill="E6E6E6"/>
    </w:pPr>
  </w:style>
  <w:style w:type="character" w:styleId="PageNumber">
    <w:name w:val="page number"/>
    <w:rsid w:val="001A11C9"/>
    <w:rPr>
      <w:rFonts w:ascii="Arial" w:hAnsi="Arial"/>
      <w:sz w:val="24"/>
    </w:rPr>
  </w:style>
  <w:style w:type="paragraph" w:customStyle="1" w:styleId="Bulletindent1last">
    <w:name w:val="Bullet indent 1 last"/>
    <w:basedOn w:val="NICEnormal"/>
    <w:next w:val="NICEnormal"/>
    <w:rsid w:val="001A11C9"/>
    <w:pPr>
      <w:numPr>
        <w:numId w:val="14"/>
      </w:numPr>
    </w:pPr>
    <w:rPr>
      <w:sz w:val="22"/>
      <w:lang w:val="en-GB"/>
    </w:rPr>
  </w:style>
  <w:style w:type="paragraph" w:customStyle="1" w:styleId="NICEnormalindented">
    <w:name w:val="NICE normal indented"/>
    <w:basedOn w:val="NICEnormal"/>
    <w:rsid w:val="001A11C9"/>
    <w:pPr>
      <w:tabs>
        <w:tab w:val="left" w:pos="1134"/>
      </w:tabs>
      <w:ind w:left="1134"/>
    </w:pPr>
  </w:style>
  <w:style w:type="paragraph" w:customStyle="1" w:styleId="Tabletitle">
    <w:name w:val="Table title"/>
    <w:basedOn w:val="NICEnormal"/>
    <w:next w:val="NICEnormal"/>
    <w:rsid w:val="001A11C9"/>
    <w:pPr>
      <w:keepNext/>
      <w:spacing w:after="60" w:line="240" w:lineRule="auto"/>
    </w:pPr>
    <w:rPr>
      <w:b/>
    </w:rPr>
  </w:style>
  <w:style w:type="paragraph" w:customStyle="1" w:styleId="Tabletext">
    <w:name w:val="Table text"/>
    <w:basedOn w:val="PGDNormal"/>
    <w:rsid w:val="001A11C9"/>
    <w:pPr>
      <w:keepNext/>
      <w:spacing w:after="60"/>
    </w:pPr>
  </w:style>
  <w:style w:type="paragraph" w:customStyle="1" w:styleId="Section2paragraphs">
    <w:name w:val="Section 2 paragraphs"/>
    <w:basedOn w:val="NICEnormal"/>
    <w:rsid w:val="001A11C9"/>
    <w:pPr>
      <w:tabs>
        <w:tab w:val="num" w:pos="360"/>
      </w:tabs>
    </w:pPr>
  </w:style>
  <w:style w:type="paragraph" w:customStyle="1" w:styleId="Section3paragraphs">
    <w:name w:val="Section 3 paragraphs"/>
    <w:basedOn w:val="NICEnormal"/>
    <w:rsid w:val="001A11C9"/>
    <w:pPr>
      <w:tabs>
        <w:tab w:val="num" w:pos="360"/>
      </w:tabs>
    </w:pPr>
  </w:style>
  <w:style w:type="paragraph" w:customStyle="1" w:styleId="Section411paragraphs">
    <w:name w:val="Section 4.1.1 paragraphs"/>
    <w:basedOn w:val="NICEnormal"/>
    <w:rsid w:val="001A11C9"/>
    <w:pPr>
      <w:tabs>
        <w:tab w:val="num" w:pos="360"/>
      </w:tabs>
    </w:pPr>
  </w:style>
  <w:style w:type="paragraph" w:customStyle="1" w:styleId="Section412paragraphs">
    <w:name w:val="Section 4.1.2 paragraphs"/>
    <w:basedOn w:val="NICEnormal"/>
    <w:rsid w:val="001A11C9"/>
    <w:pPr>
      <w:tabs>
        <w:tab w:val="num" w:pos="360"/>
      </w:tabs>
    </w:pPr>
  </w:style>
  <w:style w:type="paragraph" w:customStyle="1" w:styleId="Section42paragraphs">
    <w:name w:val="Section 4.2 paragraphs"/>
    <w:basedOn w:val="NICEnormal"/>
    <w:rsid w:val="001A11C9"/>
    <w:pPr>
      <w:tabs>
        <w:tab w:val="num" w:pos="360"/>
      </w:tabs>
    </w:pPr>
  </w:style>
  <w:style w:type="paragraph" w:customStyle="1" w:styleId="Section43paragraphs">
    <w:name w:val="Section 4.3 paragraphs"/>
    <w:basedOn w:val="NICEnormal"/>
    <w:rsid w:val="001A11C9"/>
    <w:pPr>
      <w:tabs>
        <w:tab w:val="num" w:pos="360"/>
      </w:tabs>
    </w:pPr>
  </w:style>
  <w:style w:type="paragraph" w:customStyle="1" w:styleId="Appendixlevel1">
    <w:name w:val="Appendix level 1"/>
    <w:basedOn w:val="NICEnormal"/>
    <w:autoRedefine/>
    <w:rsid w:val="001A11C9"/>
    <w:pPr>
      <w:tabs>
        <w:tab w:val="num" w:pos="360"/>
      </w:tabs>
      <w:spacing w:before="240"/>
    </w:pPr>
  </w:style>
  <w:style w:type="paragraph" w:customStyle="1" w:styleId="Appendixlevel2">
    <w:name w:val="Appendix level 2"/>
    <w:basedOn w:val="NICEnormal"/>
    <w:rsid w:val="001A11C9"/>
    <w:pPr>
      <w:tabs>
        <w:tab w:val="num" w:pos="360"/>
      </w:tabs>
      <w:spacing w:before="240"/>
    </w:pPr>
  </w:style>
  <w:style w:type="paragraph" w:customStyle="1" w:styleId="Appendixbullet">
    <w:name w:val="Appendix bullet"/>
    <w:basedOn w:val="NICEnormal"/>
    <w:rsid w:val="001A11C9"/>
    <w:pPr>
      <w:tabs>
        <w:tab w:val="num" w:pos="360"/>
      </w:tabs>
      <w:spacing w:after="0" w:line="240" w:lineRule="auto"/>
    </w:pPr>
  </w:style>
  <w:style w:type="paragraph" w:customStyle="1" w:styleId="Appendixreferences">
    <w:name w:val="Appendix references"/>
    <w:basedOn w:val="NICEnormal"/>
    <w:rsid w:val="001A11C9"/>
    <w:pPr>
      <w:tabs>
        <w:tab w:val="left" w:pos="567"/>
      </w:tabs>
      <w:spacing w:after="120" w:line="240" w:lineRule="auto"/>
      <w:ind w:left="567"/>
    </w:pPr>
  </w:style>
  <w:style w:type="paragraph" w:customStyle="1" w:styleId="References">
    <w:name w:val="References"/>
    <w:basedOn w:val="PGDNormal"/>
    <w:rsid w:val="001A11C9"/>
    <w:pPr>
      <w:tabs>
        <w:tab w:val="num" w:pos="360"/>
      </w:tabs>
      <w:spacing w:after="120"/>
    </w:pPr>
  </w:style>
  <w:style w:type="paragraph" w:styleId="BalloonText">
    <w:name w:val="Balloon Text"/>
    <w:basedOn w:val="Normal"/>
    <w:link w:val="BalloonTextChar"/>
    <w:semiHidden/>
    <w:rsid w:val="001A11C9"/>
    <w:rPr>
      <w:rFonts w:ascii="Tahoma" w:hAnsi="Tahoma" w:cs="Tahoma"/>
      <w:sz w:val="16"/>
      <w:szCs w:val="16"/>
    </w:rPr>
  </w:style>
  <w:style w:type="character" w:customStyle="1" w:styleId="BalloonTextChar">
    <w:name w:val="Balloon Text Char"/>
    <w:link w:val="BalloonText"/>
    <w:semiHidden/>
    <w:rsid w:val="001A11C9"/>
    <w:rPr>
      <w:rFonts w:ascii="Tahoma" w:eastAsiaTheme="minorHAnsi" w:hAnsi="Tahoma" w:cs="Tahoma"/>
      <w:kern w:val="2"/>
      <w:sz w:val="16"/>
      <w:szCs w:val="16"/>
      <w:lang w:eastAsia="en-US"/>
      <w14:ligatures w14:val="standardContextual"/>
    </w:rPr>
  </w:style>
  <w:style w:type="character" w:styleId="CommentReference">
    <w:name w:val="annotation reference"/>
    <w:unhideWhenUsed/>
    <w:rsid w:val="001A11C9"/>
    <w:rPr>
      <w:sz w:val="16"/>
      <w:szCs w:val="16"/>
    </w:rPr>
  </w:style>
  <w:style w:type="paragraph" w:styleId="CommentText">
    <w:name w:val="annotation text"/>
    <w:basedOn w:val="Normal"/>
    <w:link w:val="CommentTextChar1"/>
    <w:uiPriority w:val="99"/>
    <w:unhideWhenUsed/>
    <w:rsid w:val="001A11C9"/>
  </w:style>
  <w:style w:type="character" w:customStyle="1" w:styleId="CommentTextChar">
    <w:name w:val="Comment Text Char"/>
    <w:uiPriority w:val="99"/>
    <w:rsid w:val="001A11C9"/>
    <w:rPr>
      <w:rFonts w:ascii="Times New Roman" w:eastAsia="Times New Roman" w:hAnsi="Times New Roman"/>
      <w:lang w:eastAsia="en-US"/>
    </w:rPr>
  </w:style>
  <w:style w:type="paragraph" w:styleId="CommentSubject">
    <w:name w:val="annotation subject"/>
    <w:basedOn w:val="CommentText"/>
    <w:next w:val="CommentText"/>
    <w:link w:val="CommentSubjectChar1"/>
    <w:semiHidden/>
    <w:unhideWhenUsed/>
    <w:rsid w:val="001A11C9"/>
    <w:rPr>
      <w:b/>
      <w:bCs/>
    </w:rPr>
  </w:style>
  <w:style w:type="character" w:customStyle="1" w:styleId="CommentSubjectChar">
    <w:name w:val="Comment Subject Char"/>
    <w:semiHidden/>
    <w:rsid w:val="001A11C9"/>
    <w:rPr>
      <w:rFonts w:ascii="Times New Roman" w:eastAsia="Times New Roman" w:hAnsi="Times New Roman"/>
      <w:b/>
      <w:bCs/>
      <w:lang w:eastAsia="en-US"/>
    </w:rPr>
  </w:style>
  <w:style w:type="paragraph" w:styleId="Revision">
    <w:name w:val="Revision"/>
    <w:hidden/>
    <w:semiHidden/>
    <w:rsid w:val="001F0DB2"/>
    <w:rPr>
      <w:rFonts w:ascii="Times New Roman" w:eastAsia="Times New Roman" w:hAnsi="Times New Roman"/>
      <w:sz w:val="24"/>
      <w:szCs w:val="24"/>
      <w:lang w:eastAsia="en-US"/>
    </w:rPr>
  </w:style>
  <w:style w:type="paragraph" w:styleId="NormalWeb">
    <w:name w:val="Normal (Web)"/>
    <w:basedOn w:val="Normal"/>
    <w:uiPriority w:val="99"/>
    <w:unhideWhenUsed/>
    <w:rsid w:val="001A11C9"/>
    <w:pPr>
      <w:spacing w:before="100" w:beforeAutospacing="1" w:after="100" w:afterAutospacing="1"/>
    </w:pPr>
  </w:style>
  <w:style w:type="paragraph" w:styleId="TOC1">
    <w:name w:val="toc 1"/>
    <w:basedOn w:val="Normal"/>
    <w:next w:val="Normal"/>
    <w:autoRedefine/>
    <w:rsid w:val="001A11C9"/>
    <w:rPr>
      <w:rFonts w:ascii="Arial" w:hAnsi="Arial"/>
    </w:rPr>
  </w:style>
  <w:style w:type="paragraph" w:styleId="TOC2">
    <w:name w:val="toc 2"/>
    <w:basedOn w:val="Normal"/>
    <w:next w:val="Normal"/>
    <w:autoRedefine/>
    <w:rsid w:val="001A11C9"/>
    <w:pPr>
      <w:ind w:left="240"/>
    </w:pPr>
    <w:rPr>
      <w:rFonts w:ascii="Arial" w:hAnsi="Arial"/>
    </w:rPr>
  </w:style>
  <w:style w:type="paragraph" w:customStyle="1" w:styleId="Frontpagetitle">
    <w:name w:val="Front page title"/>
    <w:basedOn w:val="Normal"/>
    <w:rsid w:val="001A11C9"/>
    <w:pPr>
      <w:spacing w:after="240"/>
      <w:jc w:val="center"/>
    </w:pPr>
    <w:rPr>
      <w:rFonts w:ascii="Arial" w:hAnsi="Arial" w:cs="Arial"/>
      <w:sz w:val="48"/>
      <w:szCs w:val="48"/>
      <w:lang w:val="en-US"/>
    </w:rPr>
  </w:style>
  <w:style w:type="paragraph" w:customStyle="1" w:styleId="Frontpagedate">
    <w:name w:val="Front page date"/>
    <w:basedOn w:val="Normal"/>
    <w:rsid w:val="001A11C9"/>
    <w:pPr>
      <w:spacing w:after="240"/>
    </w:pPr>
    <w:rPr>
      <w:rFonts w:ascii="Arial" w:hAnsi="Arial" w:cs="Arial"/>
      <w:sz w:val="32"/>
      <w:szCs w:val="32"/>
      <w:lang w:val="en-US"/>
    </w:rPr>
  </w:style>
  <w:style w:type="paragraph" w:customStyle="1" w:styleId="Frontpageguidelinenumber">
    <w:name w:val="Front page guideline number"/>
    <w:basedOn w:val="Normal"/>
    <w:rsid w:val="001A11C9"/>
    <w:pPr>
      <w:spacing w:after="240"/>
    </w:pPr>
    <w:rPr>
      <w:rFonts w:ascii="Arial" w:hAnsi="Arial" w:cs="Arial"/>
      <w:color w:val="FFFFFF"/>
      <w:sz w:val="32"/>
      <w:szCs w:val="32"/>
      <w:lang w:val="en-US"/>
    </w:rPr>
  </w:style>
  <w:style w:type="paragraph" w:styleId="TOCHeading">
    <w:name w:val="TOC Heading"/>
    <w:basedOn w:val="Heading1"/>
    <w:next w:val="Normal"/>
    <w:uiPriority w:val="39"/>
    <w:qFormat/>
    <w:rsid w:val="001A11C9"/>
    <w:pPr>
      <w:outlineLvl w:val="9"/>
    </w:pPr>
    <w:rPr>
      <w:lang w:bidi="en-US"/>
    </w:rPr>
  </w:style>
  <w:style w:type="paragraph" w:styleId="TOC3">
    <w:name w:val="toc 3"/>
    <w:basedOn w:val="Normal"/>
    <w:next w:val="Normal"/>
    <w:autoRedefine/>
    <w:semiHidden/>
    <w:rsid w:val="001A11C9"/>
    <w:pPr>
      <w:ind w:left="480"/>
    </w:pPr>
    <w:rPr>
      <w:rFonts w:ascii="Arial" w:hAnsi="Arial"/>
    </w:rPr>
  </w:style>
  <w:style w:type="character" w:styleId="FollowedHyperlink">
    <w:name w:val="FollowedHyperlink"/>
    <w:unhideWhenUsed/>
    <w:rsid w:val="001A11C9"/>
    <w:rPr>
      <w:color w:val="800080"/>
      <w:u w:val="single"/>
    </w:rPr>
  </w:style>
  <w:style w:type="paragraph" w:customStyle="1" w:styleId="Level2text">
    <w:name w:val="Level 2 text"/>
    <w:basedOn w:val="Numberedheading2"/>
    <w:locked/>
    <w:rsid w:val="001A11C9"/>
    <w:pPr>
      <w:numPr>
        <w:ilvl w:val="1"/>
        <w:numId w:val="1"/>
      </w:numPr>
    </w:pPr>
    <w:rPr>
      <w:b/>
      <w:i/>
    </w:rPr>
  </w:style>
  <w:style w:type="paragraph" w:styleId="FootnoteText">
    <w:name w:val="footnote text"/>
    <w:basedOn w:val="Normal"/>
    <w:link w:val="FootnoteTextChar1"/>
    <w:semiHidden/>
    <w:rsid w:val="001A11C9"/>
    <w:rPr>
      <w:rFonts w:ascii="Arial" w:eastAsia="Calibri" w:hAnsi="Arial"/>
    </w:rPr>
  </w:style>
  <w:style w:type="character" w:customStyle="1" w:styleId="FootnoteTextChar">
    <w:name w:val="Footnote Text Char"/>
    <w:rsid w:val="001A11C9"/>
    <w:rPr>
      <w:rFonts w:ascii="Arial" w:eastAsia="Times New Roman" w:hAnsi="Arial"/>
    </w:rPr>
  </w:style>
  <w:style w:type="character" w:styleId="FootnoteReference">
    <w:name w:val="footnote reference"/>
    <w:rsid w:val="001A11C9"/>
    <w:rPr>
      <w:vertAlign w:val="superscript"/>
    </w:rPr>
  </w:style>
  <w:style w:type="paragraph" w:customStyle="1" w:styleId="Paragraph">
    <w:name w:val="Paragraph"/>
    <w:basedOn w:val="Paragraphnonumbers"/>
    <w:uiPriority w:val="4"/>
    <w:qFormat/>
    <w:rsid w:val="001A11C9"/>
    <w:pPr>
      <w:numPr>
        <w:numId w:val="11"/>
      </w:numPr>
      <w:tabs>
        <w:tab w:val="left" w:pos="567"/>
      </w:tabs>
    </w:pPr>
  </w:style>
  <w:style w:type="paragraph" w:customStyle="1" w:styleId="Bullets">
    <w:name w:val="Bullets"/>
    <w:basedOn w:val="Normal"/>
    <w:uiPriority w:val="5"/>
    <w:qFormat/>
    <w:rsid w:val="001A11C9"/>
    <w:pPr>
      <w:numPr>
        <w:numId w:val="23"/>
      </w:numPr>
      <w:spacing w:after="120" w:line="276" w:lineRule="auto"/>
    </w:pPr>
    <w:rPr>
      <w:rFonts w:ascii="Arial" w:hAnsi="Arial"/>
    </w:rPr>
  </w:style>
  <w:style w:type="paragraph" w:customStyle="1" w:styleId="Subbullets">
    <w:name w:val="Sub bullets"/>
    <w:basedOn w:val="Normal"/>
    <w:uiPriority w:val="6"/>
    <w:qFormat/>
    <w:rsid w:val="001A11C9"/>
    <w:pPr>
      <w:numPr>
        <w:numId w:val="24"/>
      </w:numPr>
      <w:spacing w:after="120" w:line="276" w:lineRule="auto"/>
    </w:pPr>
    <w:rPr>
      <w:rFonts w:ascii="Arial" w:hAnsi="Arial"/>
    </w:rPr>
  </w:style>
  <w:style w:type="paragraph" w:customStyle="1" w:styleId="Paragraphnonumbers">
    <w:name w:val="Paragraph no numbers"/>
    <w:basedOn w:val="Normal"/>
    <w:uiPriority w:val="99"/>
    <w:qFormat/>
    <w:rsid w:val="001A11C9"/>
    <w:pPr>
      <w:spacing w:after="240" w:line="276" w:lineRule="auto"/>
    </w:pPr>
    <w:rPr>
      <w:rFonts w:ascii="Arial" w:hAnsi="Arial"/>
    </w:rPr>
  </w:style>
  <w:style w:type="paragraph" w:styleId="TOAHeading">
    <w:name w:val="toa heading"/>
    <w:basedOn w:val="Normal"/>
    <w:next w:val="Normal"/>
    <w:semiHidden/>
    <w:rsid w:val="001A11C9"/>
    <w:pPr>
      <w:spacing w:before="120"/>
    </w:pPr>
    <w:rPr>
      <w:rFonts w:ascii="Arial" w:hAnsi="Arial"/>
      <w:b/>
      <w:bCs/>
    </w:rPr>
  </w:style>
  <w:style w:type="paragraph" w:styleId="TOC4">
    <w:name w:val="toc 4"/>
    <w:basedOn w:val="Normal"/>
    <w:next w:val="Normal"/>
    <w:autoRedefine/>
    <w:semiHidden/>
    <w:rsid w:val="001A11C9"/>
    <w:pPr>
      <w:ind w:left="720"/>
    </w:pPr>
    <w:rPr>
      <w:rFonts w:ascii="Arial" w:hAnsi="Arial"/>
    </w:rPr>
  </w:style>
  <w:style w:type="paragraph" w:customStyle="1" w:styleId="Bulletindent1alast">
    <w:name w:val="Bullet indent 1a last"/>
    <w:basedOn w:val="Bulletindent1last"/>
    <w:qFormat/>
    <w:rsid w:val="001A11C9"/>
    <w:pPr>
      <w:ind w:left="2552"/>
    </w:pPr>
  </w:style>
  <w:style w:type="paragraph" w:customStyle="1" w:styleId="Bulletindent2a">
    <w:name w:val="Bullet indent 2a"/>
    <w:basedOn w:val="Normal"/>
    <w:qFormat/>
    <w:rsid w:val="001A11C9"/>
    <w:pPr>
      <w:keepNext/>
      <w:tabs>
        <w:tab w:val="num" w:pos="1701"/>
      </w:tabs>
      <w:spacing w:line="360" w:lineRule="auto"/>
      <w:ind w:left="2836" w:hanging="284"/>
    </w:pPr>
    <w:rPr>
      <w:rFonts w:ascii="Arial" w:hAnsi="Arial"/>
    </w:rPr>
  </w:style>
  <w:style w:type="paragraph" w:customStyle="1" w:styleId="Bulletindent1a">
    <w:name w:val="Bullet indent 1a"/>
    <w:basedOn w:val="Bulletindent1"/>
    <w:qFormat/>
    <w:rsid w:val="001A11C9"/>
    <w:pPr>
      <w:tabs>
        <w:tab w:val="num" w:pos="2552"/>
      </w:tabs>
      <w:ind w:left="2552"/>
    </w:pPr>
  </w:style>
  <w:style w:type="paragraph" w:customStyle="1" w:styleId="Frontpagegreentitle">
    <w:name w:val="Front page green title"/>
    <w:basedOn w:val="Normal"/>
    <w:rsid w:val="001A11C9"/>
    <w:pPr>
      <w:jc w:val="center"/>
    </w:pPr>
    <w:rPr>
      <w:rFonts w:ascii="Arial" w:hAnsi="Arial" w:cs="Arial"/>
      <w:b/>
      <w:color w:val="009999"/>
      <w:sz w:val="64"/>
      <w:szCs w:val="64"/>
    </w:rPr>
  </w:style>
  <w:style w:type="paragraph" w:styleId="TOC5">
    <w:name w:val="toc 5"/>
    <w:basedOn w:val="Normal"/>
    <w:next w:val="Normal"/>
    <w:autoRedefine/>
    <w:semiHidden/>
    <w:unhideWhenUsed/>
    <w:rsid w:val="001A11C9"/>
    <w:pPr>
      <w:spacing w:after="100" w:line="276" w:lineRule="auto"/>
      <w:ind w:left="880"/>
    </w:pPr>
  </w:style>
  <w:style w:type="paragraph" w:styleId="TOC6">
    <w:name w:val="toc 6"/>
    <w:basedOn w:val="Normal"/>
    <w:next w:val="Normal"/>
    <w:autoRedefine/>
    <w:semiHidden/>
    <w:unhideWhenUsed/>
    <w:rsid w:val="001A11C9"/>
    <w:pPr>
      <w:spacing w:after="100" w:line="276" w:lineRule="auto"/>
      <w:ind w:left="1100"/>
    </w:pPr>
  </w:style>
  <w:style w:type="paragraph" w:styleId="TOC7">
    <w:name w:val="toc 7"/>
    <w:basedOn w:val="Normal"/>
    <w:next w:val="Normal"/>
    <w:autoRedefine/>
    <w:semiHidden/>
    <w:unhideWhenUsed/>
    <w:rsid w:val="001A11C9"/>
    <w:pPr>
      <w:spacing w:after="100" w:line="276" w:lineRule="auto"/>
      <w:ind w:left="1320"/>
    </w:pPr>
  </w:style>
  <w:style w:type="paragraph" w:styleId="TOC8">
    <w:name w:val="toc 8"/>
    <w:basedOn w:val="Normal"/>
    <w:next w:val="Normal"/>
    <w:autoRedefine/>
    <w:semiHidden/>
    <w:unhideWhenUsed/>
    <w:rsid w:val="001A11C9"/>
    <w:pPr>
      <w:spacing w:after="100" w:line="276" w:lineRule="auto"/>
      <w:ind w:left="1540"/>
    </w:pPr>
  </w:style>
  <w:style w:type="paragraph" w:styleId="TOC9">
    <w:name w:val="toc 9"/>
    <w:basedOn w:val="Normal"/>
    <w:next w:val="Normal"/>
    <w:autoRedefine/>
    <w:semiHidden/>
    <w:unhideWhenUsed/>
    <w:rsid w:val="001A11C9"/>
    <w:pPr>
      <w:spacing w:after="100" w:line="276" w:lineRule="auto"/>
      <w:ind w:left="1760"/>
    </w:pPr>
  </w:style>
  <w:style w:type="paragraph" w:customStyle="1" w:styleId="Question">
    <w:name w:val="Question"/>
    <w:basedOn w:val="References"/>
    <w:qFormat/>
    <w:rsid w:val="001A11C9"/>
    <w:pPr>
      <w:keepNext/>
      <w:numPr>
        <w:numId w:val="4"/>
      </w:numPr>
    </w:pPr>
    <w:rPr>
      <w:b/>
    </w:rPr>
  </w:style>
  <w:style w:type="paragraph" w:styleId="EndnoteText">
    <w:name w:val="endnote text"/>
    <w:basedOn w:val="Normal"/>
    <w:link w:val="EndnoteTextChar1"/>
    <w:semiHidden/>
    <w:unhideWhenUsed/>
    <w:rsid w:val="001A11C9"/>
  </w:style>
  <w:style w:type="character" w:customStyle="1" w:styleId="EndnoteTextChar">
    <w:name w:val="Endnote Text Char"/>
    <w:semiHidden/>
    <w:rsid w:val="001A11C9"/>
    <w:rPr>
      <w:rFonts w:ascii="Times New Roman" w:eastAsia="Times New Roman" w:hAnsi="Times New Roman"/>
    </w:rPr>
  </w:style>
  <w:style w:type="character" w:styleId="EndnoteReference">
    <w:name w:val="endnote reference"/>
    <w:semiHidden/>
    <w:unhideWhenUsed/>
    <w:rsid w:val="001A11C9"/>
    <w:rPr>
      <w:vertAlign w:val="superscript"/>
    </w:rPr>
  </w:style>
  <w:style w:type="paragraph" w:customStyle="1" w:styleId="Style4">
    <w:name w:val="Style4"/>
    <w:basedOn w:val="Normal"/>
    <w:autoRedefine/>
    <w:rsid w:val="001A11C9"/>
    <w:pPr>
      <w:keepNext/>
      <w:spacing w:line="360" w:lineRule="auto"/>
      <w:ind w:left="567"/>
    </w:pPr>
    <w:rPr>
      <w:rFonts w:ascii="Arial" w:hAnsi="Arial" w:cs="Arial"/>
    </w:rPr>
  </w:style>
  <w:style w:type="paragraph" w:customStyle="1" w:styleId="Bodytextosteo">
    <w:name w:val="Body text osteo"/>
    <w:basedOn w:val="BodyText"/>
    <w:autoRedefine/>
    <w:rsid w:val="001A11C9"/>
    <w:pPr>
      <w:spacing w:after="0" w:line="360" w:lineRule="auto"/>
      <w:ind w:left="567"/>
    </w:pPr>
    <w:rPr>
      <w:rFonts w:ascii="Arial" w:hAnsi="Arial" w:cs="Arial"/>
    </w:rPr>
  </w:style>
  <w:style w:type="paragraph" w:styleId="BodyText">
    <w:name w:val="Body Text"/>
    <w:basedOn w:val="Normal"/>
    <w:link w:val="BodyTextChar"/>
    <w:rsid w:val="001A11C9"/>
    <w:pPr>
      <w:spacing w:after="120"/>
    </w:pPr>
  </w:style>
  <w:style w:type="paragraph" w:customStyle="1" w:styleId="bulletdoubleindent">
    <w:name w:val="bullet double indent"/>
    <w:basedOn w:val="Normal"/>
    <w:autoRedefine/>
    <w:rsid w:val="001A11C9"/>
    <w:pPr>
      <w:numPr>
        <w:numId w:val="5"/>
      </w:numPr>
      <w:spacing w:line="360" w:lineRule="auto"/>
    </w:pPr>
    <w:rPr>
      <w:rFonts w:ascii="Arial" w:eastAsia="Calibri" w:hAnsi="Arial"/>
    </w:rPr>
  </w:style>
  <w:style w:type="paragraph" w:customStyle="1" w:styleId="bulletindentosteo">
    <w:name w:val="bullet indent osteo"/>
    <w:basedOn w:val="Normal"/>
    <w:autoRedefine/>
    <w:rsid w:val="001A11C9"/>
    <w:pPr>
      <w:numPr>
        <w:numId w:val="6"/>
      </w:numPr>
      <w:spacing w:line="360" w:lineRule="auto"/>
    </w:pPr>
    <w:rPr>
      <w:rFonts w:ascii="Arial" w:eastAsia="Calibri" w:hAnsi="Arial"/>
      <w:color w:val="000000"/>
    </w:rPr>
  </w:style>
  <w:style w:type="paragraph" w:customStyle="1" w:styleId="bulletosteoporosis">
    <w:name w:val="bullet osteoporosis"/>
    <w:basedOn w:val="Normal"/>
    <w:autoRedefine/>
    <w:rsid w:val="001A11C9"/>
    <w:pPr>
      <w:numPr>
        <w:numId w:val="9"/>
      </w:numPr>
      <w:tabs>
        <w:tab w:val="left" w:pos="900"/>
      </w:tabs>
      <w:spacing w:line="360" w:lineRule="auto"/>
    </w:pPr>
    <w:rPr>
      <w:rFonts w:ascii="Arial" w:hAnsi="Arial" w:cs="Arial"/>
      <w:bCs/>
    </w:rPr>
  </w:style>
  <w:style w:type="paragraph" w:customStyle="1" w:styleId="Subheading">
    <w:name w:val="Sub heading"/>
    <w:basedOn w:val="Heading3"/>
    <w:autoRedefine/>
    <w:rsid w:val="001A11C9"/>
    <w:pPr>
      <w:spacing w:after="0" w:line="360" w:lineRule="auto"/>
      <w:ind w:left="567"/>
    </w:pPr>
  </w:style>
  <w:style w:type="paragraph" w:customStyle="1" w:styleId="subheadingosteo">
    <w:name w:val="subheading osteo"/>
    <w:basedOn w:val="Heading6"/>
    <w:autoRedefine/>
    <w:rsid w:val="001A11C9"/>
    <w:pPr>
      <w:keepNext/>
      <w:spacing w:line="360" w:lineRule="auto"/>
      <w:ind w:left="539"/>
    </w:pPr>
    <w:rPr>
      <w:rFonts w:ascii="Arial" w:hAnsi="Arial"/>
    </w:rPr>
  </w:style>
  <w:style w:type="paragraph" w:customStyle="1" w:styleId="bulletdoubleindentosteo">
    <w:name w:val="bullet double indent osteo"/>
    <w:basedOn w:val="bulletindentosteo"/>
    <w:autoRedefine/>
    <w:rsid w:val="001A11C9"/>
    <w:pPr>
      <w:numPr>
        <w:numId w:val="7"/>
      </w:numPr>
    </w:pPr>
    <w:rPr>
      <w:rFonts w:eastAsia="Times New Roman"/>
      <w:lang w:eastAsia="en-GB"/>
    </w:rPr>
  </w:style>
  <w:style w:type="paragraph" w:styleId="ListBullet3">
    <w:name w:val="List Bullet 3"/>
    <w:basedOn w:val="Normal"/>
    <w:autoRedefine/>
    <w:rsid w:val="001A11C9"/>
  </w:style>
  <w:style w:type="paragraph" w:customStyle="1" w:styleId="Bulletosteotable">
    <w:name w:val="Bullet osteo table"/>
    <w:basedOn w:val="bulletosteoporosis"/>
    <w:autoRedefine/>
    <w:rsid w:val="001A11C9"/>
    <w:pPr>
      <w:numPr>
        <w:numId w:val="8"/>
      </w:numPr>
    </w:pPr>
  </w:style>
  <w:style w:type="paragraph" w:customStyle="1" w:styleId="StyleHeading2Before0ptAfter0ptLinespacing15l">
    <w:name w:val="Style Heading 2 + Before:  0 pt After:  0 pt Line spacing:  1.5 l..."/>
    <w:basedOn w:val="Heading2"/>
    <w:autoRedefine/>
    <w:rsid w:val="001A11C9"/>
    <w:pPr>
      <w:spacing w:after="0" w:line="360" w:lineRule="auto"/>
    </w:pPr>
    <w:rPr>
      <w:szCs w:val="20"/>
      <w:lang w:val="en-US"/>
    </w:rPr>
  </w:style>
  <w:style w:type="paragraph" w:customStyle="1" w:styleId="NCC-ACChaptertitle">
    <w:name w:val="NCC-AC Chapter title"/>
    <w:basedOn w:val="Numberedheading1"/>
    <w:next w:val="Normal"/>
    <w:autoRedefine/>
    <w:rsid w:val="001A11C9"/>
    <w:pPr>
      <w:tabs>
        <w:tab w:val="clear" w:pos="360"/>
        <w:tab w:val="left" w:pos="0"/>
      </w:tabs>
      <w:spacing w:after="0"/>
    </w:pPr>
    <w:rPr>
      <w:rFonts w:ascii="Tw Cen MT" w:hAnsi="Tw Cen MT"/>
      <w:sz w:val="36"/>
    </w:rPr>
  </w:style>
  <w:style w:type="paragraph" w:customStyle="1" w:styleId="StyleNCC-ACChaptertitleArial18pt">
    <w:name w:val="Style NCC-AC Chapter title + Arial 18 pt"/>
    <w:basedOn w:val="NCC-ACChaptertitle"/>
    <w:autoRedefine/>
    <w:rsid w:val="001A11C9"/>
    <w:pPr>
      <w:tabs>
        <w:tab w:val="clear" w:pos="0"/>
        <w:tab w:val="left" w:pos="567"/>
        <w:tab w:val="num" w:pos="1134"/>
      </w:tabs>
      <w:spacing w:before="2160" w:after="600" w:line="360" w:lineRule="auto"/>
    </w:pPr>
    <w:rPr>
      <w:rFonts w:ascii="Arial" w:hAnsi="Arial"/>
      <w:szCs w:val="36"/>
    </w:rPr>
  </w:style>
  <w:style w:type="paragraph" w:customStyle="1" w:styleId="Numberedheading4">
    <w:name w:val="Numbered heading 4"/>
    <w:basedOn w:val="Heading4"/>
    <w:next w:val="Normal"/>
    <w:autoRedefine/>
    <w:rsid w:val="001A11C9"/>
    <w:pPr>
      <w:numPr>
        <w:ilvl w:val="3"/>
        <w:numId w:val="10"/>
      </w:numPr>
    </w:pPr>
    <w:rPr>
      <w:b w:val="0"/>
    </w:rPr>
  </w:style>
  <w:style w:type="numbering" w:customStyle="1" w:styleId="NiceNumbering">
    <w:name w:val="Nice Numbering"/>
    <w:rsid w:val="001A11C9"/>
    <w:pPr>
      <w:numPr>
        <w:numId w:val="10"/>
      </w:numPr>
    </w:pPr>
  </w:style>
  <w:style w:type="character" w:customStyle="1" w:styleId="FootnoteTextChar1">
    <w:name w:val="Footnote Text Char1"/>
    <w:link w:val="FootnoteText"/>
    <w:semiHidden/>
    <w:rsid w:val="001A11C9"/>
    <w:rPr>
      <w:rFonts w:ascii="Arial" w:hAnsi="Arial"/>
      <w:kern w:val="2"/>
      <w:lang w:eastAsia="en-US"/>
      <w14:ligatures w14:val="standardContextual"/>
    </w:rPr>
  </w:style>
  <w:style w:type="table" w:styleId="TableGrid">
    <w:name w:val="Table Grid"/>
    <w:basedOn w:val="TableNormal"/>
    <w:rsid w:val="001A11C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ontpageguidanceno">
    <w:name w:val="Front page guidance no"/>
    <w:basedOn w:val="Normal"/>
    <w:rsid w:val="001A11C9"/>
    <w:rPr>
      <w:rFonts w:ascii="Arial" w:hAnsi="Arial" w:cs="Arial"/>
      <w:color w:val="FFFFFF"/>
      <w:sz w:val="32"/>
      <w:szCs w:val="32"/>
    </w:rPr>
  </w:style>
  <w:style w:type="paragraph" w:customStyle="1" w:styleId="Default">
    <w:name w:val="Default"/>
    <w:rsid w:val="001A11C9"/>
    <w:pPr>
      <w:autoSpaceDE w:val="0"/>
      <w:autoSpaceDN w:val="0"/>
      <w:adjustRightInd w:val="0"/>
    </w:pPr>
    <w:rPr>
      <w:rFonts w:eastAsia="Times New Roman" w:cs="Calibri"/>
      <w:color w:val="000000"/>
    </w:rPr>
  </w:style>
  <w:style w:type="paragraph" w:customStyle="1" w:styleId="PGDNormal">
    <w:name w:val="PGD Normal"/>
    <w:basedOn w:val="NICEnormal"/>
    <w:rsid w:val="001A11C9"/>
    <w:pPr>
      <w:spacing w:line="240" w:lineRule="auto"/>
    </w:pPr>
    <w:rPr>
      <w:sz w:val="22"/>
    </w:rPr>
  </w:style>
  <w:style w:type="paragraph" w:customStyle="1" w:styleId="TabletextIPoverviewevidence">
    <w:name w:val="Table text IP overview evidence"/>
    <w:basedOn w:val="Tabletext"/>
    <w:rsid w:val="001A11C9"/>
    <w:rPr>
      <w:sz w:val="18"/>
    </w:rPr>
  </w:style>
  <w:style w:type="character" w:customStyle="1" w:styleId="Heading5Char">
    <w:name w:val="Heading 5 Char"/>
    <w:link w:val="Heading5"/>
    <w:uiPriority w:val="9"/>
    <w:rsid w:val="001A11C9"/>
    <w:rPr>
      <w:rFonts w:ascii="Cambria" w:eastAsiaTheme="minorHAnsi" w:hAnsi="Cambria"/>
      <w:b/>
      <w:bCs/>
      <w:color w:val="7F7F7F"/>
      <w:kern w:val="2"/>
      <w:lang w:eastAsia="en-US"/>
      <w14:ligatures w14:val="standardContextual"/>
    </w:rPr>
  </w:style>
  <w:style w:type="character" w:customStyle="1" w:styleId="Heading7Char">
    <w:name w:val="Heading 7 Char"/>
    <w:link w:val="Heading7"/>
    <w:uiPriority w:val="9"/>
    <w:rsid w:val="001A11C9"/>
    <w:rPr>
      <w:rFonts w:ascii="Cambria" w:eastAsiaTheme="minorHAnsi" w:hAnsi="Cambria"/>
      <w:i/>
      <w:iCs/>
      <w:kern w:val="2"/>
      <w:lang w:eastAsia="en-US"/>
      <w14:ligatures w14:val="standardContextual"/>
    </w:rPr>
  </w:style>
  <w:style w:type="character" w:customStyle="1" w:styleId="Heading8Char">
    <w:name w:val="Heading 8 Char"/>
    <w:link w:val="Heading8"/>
    <w:uiPriority w:val="9"/>
    <w:rsid w:val="001A11C9"/>
    <w:rPr>
      <w:rFonts w:ascii="Cambria" w:eastAsiaTheme="minorHAnsi" w:hAnsi="Cambria"/>
      <w:kern w:val="2"/>
      <w:lang w:eastAsia="en-US"/>
      <w14:ligatures w14:val="standardContextual"/>
    </w:rPr>
  </w:style>
  <w:style w:type="character" w:customStyle="1" w:styleId="Heading9Char">
    <w:name w:val="Heading 9 Char"/>
    <w:link w:val="Heading9"/>
    <w:uiPriority w:val="9"/>
    <w:rsid w:val="001A11C9"/>
    <w:rPr>
      <w:rFonts w:ascii="Cambria" w:eastAsiaTheme="minorHAnsi" w:hAnsi="Cambria"/>
      <w:i/>
      <w:iCs/>
      <w:spacing w:val="5"/>
      <w:kern w:val="2"/>
      <w:lang w:eastAsia="en-US"/>
      <w14:ligatures w14:val="standardContextual"/>
    </w:rPr>
  </w:style>
  <w:style w:type="character" w:customStyle="1" w:styleId="Heading6Char">
    <w:name w:val="Heading 6 Char"/>
    <w:link w:val="Heading6"/>
    <w:uiPriority w:val="9"/>
    <w:rsid w:val="001A11C9"/>
    <w:rPr>
      <w:rFonts w:ascii="Cambria" w:eastAsiaTheme="minorHAnsi" w:hAnsi="Cambria"/>
      <w:b/>
      <w:bCs/>
      <w:i/>
      <w:iCs/>
      <w:color w:val="7F7F7F"/>
      <w:kern w:val="2"/>
      <w:lang w:eastAsia="en-US"/>
      <w14:ligatures w14:val="standardContextual"/>
    </w:rPr>
  </w:style>
  <w:style w:type="paragraph" w:styleId="Subtitle">
    <w:name w:val="Subtitle"/>
    <w:basedOn w:val="Normal"/>
    <w:next w:val="Normal"/>
    <w:link w:val="SubtitleChar"/>
    <w:uiPriority w:val="11"/>
    <w:qFormat/>
    <w:rsid w:val="001A11C9"/>
    <w:pPr>
      <w:spacing w:after="600"/>
    </w:pPr>
    <w:rPr>
      <w:rFonts w:ascii="Cambria" w:hAnsi="Cambria"/>
      <w:i/>
      <w:iCs/>
      <w:spacing w:val="13"/>
    </w:rPr>
  </w:style>
  <w:style w:type="character" w:customStyle="1" w:styleId="SubtitleChar">
    <w:name w:val="Subtitle Char"/>
    <w:link w:val="Subtitle"/>
    <w:uiPriority w:val="11"/>
    <w:rsid w:val="001A11C9"/>
    <w:rPr>
      <w:rFonts w:ascii="Cambria" w:eastAsiaTheme="minorHAnsi" w:hAnsi="Cambria"/>
      <w:i/>
      <w:iCs/>
      <w:spacing w:val="13"/>
      <w:kern w:val="2"/>
      <w:lang w:eastAsia="en-US"/>
      <w14:ligatures w14:val="standardContextual"/>
    </w:rPr>
  </w:style>
  <w:style w:type="character" w:styleId="Strong">
    <w:name w:val="Strong"/>
    <w:uiPriority w:val="22"/>
    <w:qFormat/>
    <w:rsid w:val="001A11C9"/>
    <w:rPr>
      <w:b/>
      <w:bCs/>
    </w:rPr>
  </w:style>
  <w:style w:type="character" w:styleId="Emphasis">
    <w:name w:val="Emphasis"/>
    <w:uiPriority w:val="20"/>
    <w:qFormat/>
    <w:rsid w:val="001A11C9"/>
    <w:rPr>
      <w:b/>
      <w:bCs/>
      <w:i/>
      <w:iCs/>
      <w:spacing w:val="10"/>
      <w:bdr w:val="none" w:sz="0" w:space="0" w:color="auto"/>
      <w:shd w:val="clear" w:color="auto" w:fill="auto"/>
    </w:rPr>
  </w:style>
  <w:style w:type="paragraph" w:styleId="NoSpacing">
    <w:name w:val="No Spacing"/>
    <w:basedOn w:val="Normal"/>
    <w:uiPriority w:val="1"/>
    <w:qFormat/>
    <w:rsid w:val="001A11C9"/>
    <w:rPr>
      <w:rFonts w:eastAsia="Calibri"/>
    </w:rPr>
  </w:style>
  <w:style w:type="paragraph" w:styleId="Quote">
    <w:name w:val="Quote"/>
    <w:basedOn w:val="Normal"/>
    <w:next w:val="Normal"/>
    <w:link w:val="QuoteChar"/>
    <w:uiPriority w:val="29"/>
    <w:qFormat/>
    <w:rsid w:val="001A11C9"/>
    <w:pPr>
      <w:spacing w:before="200"/>
      <w:ind w:left="360" w:right="360"/>
    </w:pPr>
    <w:rPr>
      <w:i/>
      <w:iCs/>
    </w:rPr>
  </w:style>
  <w:style w:type="character" w:customStyle="1" w:styleId="QuoteChar">
    <w:name w:val="Quote Char"/>
    <w:link w:val="Quote"/>
    <w:uiPriority w:val="29"/>
    <w:rsid w:val="001A11C9"/>
    <w:rPr>
      <w:rFonts w:eastAsiaTheme="minorHAnsi"/>
      <w:i/>
      <w:iCs/>
      <w:kern w:val="2"/>
      <w:lang w:eastAsia="en-US"/>
      <w14:ligatures w14:val="standardContextual"/>
    </w:rPr>
  </w:style>
  <w:style w:type="paragraph" w:styleId="IntenseQuote">
    <w:name w:val="Intense Quote"/>
    <w:basedOn w:val="Normal"/>
    <w:next w:val="Normal"/>
    <w:link w:val="IntenseQuoteChar"/>
    <w:uiPriority w:val="30"/>
    <w:qFormat/>
    <w:rsid w:val="001A11C9"/>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1A11C9"/>
    <w:rPr>
      <w:rFonts w:eastAsiaTheme="minorHAnsi"/>
      <w:b/>
      <w:bCs/>
      <w:i/>
      <w:iCs/>
      <w:kern w:val="2"/>
      <w:lang w:eastAsia="en-US"/>
      <w14:ligatures w14:val="standardContextual"/>
    </w:rPr>
  </w:style>
  <w:style w:type="character" w:styleId="SubtleEmphasis">
    <w:name w:val="Subtle Emphasis"/>
    <w:uiPriority w:val="19"/>
    <w:qFormat/>
    <w:rsid w:val="001A11C9"/>
    <w:rPr>
      <w:i/>
      <w:iCs/>
    </w:rPr>
  </w:style>
  <w:style w:type="character" w:styleId="IntenseEmphasis">
    <w:name w:val="Intense Emphasis"/>
    <w:uiPriority w:val="21"/>
    <w:qFormat/>
    <w:rsid w:val="001A11C9"/>
    <w:rPr>
      <w:b/>
      <w:bCs/>
    </w:rPr>
  </w:style>
  <w:style w:type="character" w:styleId="SubtleReference">
    <w:name w:val="Subtle Reference"/>
    <w:uiPriority w:val="31"/>
    <w:qFormat/>
    <w:rsid w:val="001A11C9"/>
    <w:rPr>
      <w:smallCaps/>
    </w:rPr>
  </w:style>
  <w:style w:type="character" w:styleId="IntenseReference">
    <w:name w:val="Intense Reference"/>
    <w:uiPriority w:val="32"/>
    <w:qFormat/>
    <w:rsid w:val="001A11C9"/>
    <w:rPr>
      <w:smallCaps/>
      <w:spacing w:val="5"/>
      <w:u w:val="single"/>
    </w:rPr>
  </w:style>
  <w:style w:type="character" w:styleId="BookTitle">
    <w:name w:val="Book Title"/>
    <w:uiPriority w:val="33"/>
    <w:qFormat/>
    <w:rsid w:val="001A11C9"/>
    <w:rPr>
      <w:i/>
      <w:iCs/>
      <w:smallCaps/>
      <w:spacing w:val="5"/>
    </w:rPr>
  </w:style>
  <w:style w:type="paragraph" w:customStyle="1" w:styleId="NICETitle2">
    <w:name w:val="NICE Title 2"/>
    <w:basedOn w:val="Normal"/>
    <w:qFormat/>
    <w:rsid w:val="001A11C9"/>
    <w:pPr>
      <w:keepNext/>
      <w:spacing w:before="240" w:after="240"/>
      <w:jc w:val="center"/>
      <w:outlineLvl w:val="0"/>
    </w:pPr>
    <w:rPr>
      <w:rFonts w:ascii="Arial" w:hAnsi="Arial" w:cs="Arial"/>
      <w:b/>
      <w:bCs/>
      <w:color w:val="282828"/>
      <w:kern w:val="28"/>
      <w:sz w:val="32"/>
      <w:szCs w:val="32"/>
    </w:rPr>
  </w:style>
  <w:style w:type="character" w:customStyle="1" w:styleId="acicollapsed1">
    <w:name w:val="acicollapsed1"/>
    <w:locked/>
    <w:rsid w:val="00C22683"/>
    <w:rPr>
      <w:vanish w:val="0"/>
      <w:webHidden w:val="0"/>
      <w:specVanish w:val="0"/>
    </w:rPr>
  </w:style>
  <w:style w:type="paragraph" w:styleId="BodyText2">
    <w:name w:val="Body Text 2"/>
    <w:basedOn w:val="Normal"/>
    <w:link w:val="BodyText2Char"/>
    <w:uiPriority w:val="99"/>
    <w:semiHidden/>
    <w:unhideWhenUsed/>
    <w:rsid w:val="001A11C9"/>
    <w:pPr>
      <w:spacing w:after="120" w:line="480" w:lineRule="auto"/>
    </w:pPr>
  </w:style>
  <w:style w:type="character" w:customStyle="1" w:styleId="BodyText2Char">
    <w:name w:val="Body Text 2 Char"/>
    <w:link w:val="BodyText2"/>
    <w:uiPriority w:val="99"/>
    <w:semiHidden/>
    <w:rsid w:val="001A11C9"/>
    <w:rPr>
      <w:rFonts w:eastAsiaTheme="minorHAnsi"/>
      <w:kern w:val="2"/>
      <w:lang w:eastAsia="en-US"/>
      <w14:ligatures w14:val="standardContextual"/>
    </w:rPr>
  </w:style>
  <w:style w:type="character" w:styleId="UnresolvedMention">
    <w:name w:val="Unresolved Mention"/>
    <w:uiPriority w:val="99"/>
    <w:semiHidden/>
    <w:unhideWhenUsed/>
    <w:rsid w:val="001A11C9"/>
    <w:rPr>
      <w:color w:val="605E5C"/>
      <w:shd w:val="clear" w:color="auto" w:fill="E1DFDD"/>
    </w:rPr>
  </w:style>
  <w:style w:type="paragraph" w:customStyle="1" w:styleId="PGDTitle2">
    <w:name w:val="PGD Title 2"/>
    <w:basedOn w:val="Normal"/>
    <w:rsid w:val="001A11C9"/>
    <w:pPr>
      <w:jc w:val="center"/>
    </w:pPr>
    <w:rPr>
      <w:rFonts w:ascii="Arial" w:hAnsi="Arial"/>
      <w:b/>
      <w:sz w:val="36"/>
      <w:szCs w:val="36"/>
    </w:rPr>
  </w:style>
  <w:style w:type="paragraph" w:customStyle="1" w:styleId="PGDTitle1">
    <w:name w:val="PGD Title 1"/>
    <w:basedOn w:val="Normal"/>
    <w:rsid w:val="001A11C9"/>
    <w:pPr>
      <w:jc w:val="center"/>
    </w:pPr>
    <w:rPr>
      <w:rFonts w:ascii="Arial" w:hAnsi="Arial"/>
      <w:b/>
      <w:bCs/>
      <w:sz w:val="44"/>
    </w:rPr>
  </w:style>
  <w:style w:type="character" w:customStyle="1" w:styleId="PGDVersionNumber">
    <w:name w:val="PGD Version Number"/>
    <w:basedOn w:val="DefaultParagraphFont"/>
    <w:qFormat/>
    <w:rsid w:val="001A11C9"/>
    <w:rPr>
      <w:rFonts w:ascii="Arial" w:hAnsi="Arial"/>
      <w:sz w:val="28"/>
    </w:rPr>
  </w:style>
  <w:style w:type="paragraph" w:customStyle="1" w:styleId="TableHeaderRow">
    <w:name w:val="Table Header Row"/>
    <w:basedOn w:val="Normal"/>
    <w:rsid w:val="001A11C9"/>
    <w:rPr>
      <w:rFonts w:ascii="Arial" w:hAnsi="Arial"/>
      <w:b/>
      <w:bCs/>
    </w:rPr>
  </w:style>
  <w:style w:type="character" w:customStyle="1" w:styleId="PGDNormalBold">
    <w:name w:val="PGD Normal Bold"/>
    <w:basedOn w:val="DefaultParagraphFont"/>
    <w:rsid w:val="001A11C9"/>
    <w:rPr>
      <w:rFonts w:ascii="Arial" w:hAnsi="Arial"/>
      <w:b/>
      <w:bCs/>
    </w:rPr>
  </w:style>
  <w:style w:type="character" w:customStyle="1" w:styleId="TableHeaderColumn">
    <w:name w:val="Table Header Column"/>
    <w:basedOn w:val="DefaultParagraphFont"/>
    <w:rsid w:val="001A11C9"/>
    <w:rPr>
      <w:rFonts w:ascii="Arial" w:hAnsi="Arial"/>
      <w:b/>
      <w:bCs/>
      <w:sz w:val="20"/>
    </w:rPr>
  </w:style>
  <w:style w:type="paragraph" w:customStyle="1" w:styleId="Title1">
    <w:name w:val="Title 1"/>
    <w:basedOn w:val="Title"/>
    <w:qFormat/>
    <w:rsid w:val="001A11C9"/>
    <w:rPr>
      <w:rFonts w:ascii="Arial" w:hAnsi="Arial" w:cs="Arial"/>
      <w:sz w:val="44"/>
      <w:szCs w:val="44"/>
    </w:rPr>
  </w:style>
  <w:style w:type="paragraph" w:customStyle="1" w:styleId="Title2">
    <w:name w:val="Title 2"/>
    <w:basedOn w:val="Title"/>
    <w:qFormat/>
    <w:rsid w:val="001A11C9"/>
    <w:rPr>
      <w:rFonts w:ascii="Arial" w:hAnsi="Arial" w:cs="Arial"/>
      <w:sz w:val="40"/>
      <w:szCs w:val="40"/>
    </w:rPr>
  </w:style>
  <w:style w:type="paragraph" w:customStyle="1" w:styleId="PGDHeading2">
    <w:name w:val="PGD Heading 2"/>
    <w:basedOn w:val="Heading2"/>
    <w:qFormat/>
    <w:rsid w:val="001A11C9"/>
    <w:rPr>
      <w:rFonts w:ascii="Arial" w:hAnsi="Arial" w:cs="Arial"/>
      <w:color w:val="auto"/>
      <w:sz w:val="28"/>
      <w:szCs w:val="28"/>
    </w:rPr>
  </w:style>
  <w:style w:type="table" w:customStyle="1" w:styleId="Tableheading">
    <w:name w:val="Table heading"/>
    <w:basedOn w:val="TableNormal"/>
    <w:uiPriority w:val="99"/>
    <w:rsid w:val="001A11C9"/>
    <w:rPr>
      <w:rFonts w:ascii="Arial" w:eastAsiaTheme="minorHAnsi" w:hAnsi="Arial"/>
      <w:b/>
      <w:color w:val="000000" w:themeColor="text1"/>
      <w:kern w:val="2"/>
      <w:szCs w:val="22"/>
      <w:lang w:eastAsia="en-US"/>
      <w14:ligatures w14:val="standardContextual"/>
    </w:rPr>
    <w:tblPr/>
    <w:tcPr>
      <w:shd w:val="clear" w:color="auto" w:fill="FFFFFF" w:themeFill="background1"/>
    </w:tcPr>
    <w:tblStylePr w:type="firstRow">
      <w:rPr>
        <w:rFonts w:ascii="Arial" w:hAnsi="Arial"/>
        <w:b/>
        <w:sz w:val="24"/>
      </w:rPr>
    </w:tblStylePr>
  </w:style>
  <w:style w:type="paragraph" w:customStyle="1" w:styleId="NICEnormalsinglespacing">
    <w:name w:val="NICE normal single spacing"/>
    <w:basedOn w:val="NICEnormal"/>
    <w:rsid w:val="001A11C9"/>
    <w:pPr>
      <w:spacing w:line="240" w:lineRule="auto"/>
    </w:pPr>
  </w:style>
  <w:style w:type="paragraph" w:customStyle="1" w:styleId="PGDtablebullet0">
    <w:name w:val="PGD table bullet"/>
    <w:basedOn w:val="Normal"/>
    <w:rsid w:val="001A11C9"/>
    <w:rPr>
      <w:rFonts w:ascii="Arial" w:eastAsia="Times New Roman" w:hAnsi="Arial"/>
    </w:rPr>
  </w:style>
  <w:style w:type="numbering" w:customStyle="1" w:styleId="PGDTableBullet">
    <w:name w:val="PGD Table Bullet"/>
    <w:basedOn w:val="NoList"/>
    <w:uiPriority w:val="99"/>
    <w:rsid w:val="001A11C9"/>
    <w:pPr>
      <w:numPr>
        <w:numId w:val="13"/>
      </w:numPr>
    </w:pPr>
  </w:style>
  <w:style w:type="paragraph" w:customStyle="1" w:styleId="StyleLatinArialAfter0ptLinespacingsingle">
    <w:name w:val="Style (Latin) Arial After:  0 pt Line spacing:  single"/>
    <w:basedOn w:val="Normal"/>
    <w:rsid w:val="001A11C9"/>
    <w:rPr>
      <w:rFonts w:ascii="Arial" w:eastAsia="Times New Roman" w:hAnsi="Arial"/>
    </w:rPr>
  </w:style>
  <w:style w:type="paragraph" w:customStyle="1" w:styleId="PGDlogo">
    <w:name w:val="PGD logo"/>
    <w:basedOn w:val="NICEnormal"/>
    <w:rsid w:val="001A11C9"/>
    <w:pPr>
      <w:jc w:val="right"/>
    </w:pPr>
  </w:style>
  <w:style w:type="paragraph" w:customStyle="1" w:styleId="PGDLogo0">
    <w:name w:val="PGD Logo"/>
    <w:basedOn w:val="PGDNormal"/>
    <w:rsid w:val="001A11C9"/>
    <w:pPr>
      <w:jc w:val="right"/>
    </w:pPr>
  </w:style>
  <w:style w:type="paragraph" w:customStyle="1" w:styleId="PGDVersion">
    <w:name w:val="PGD Version"/>
    <w:basedOn w:val="Normal"/>
    <w:rsid w:val="001A11C9"/>
    <w:pPr>
      <w:jc w:val="center"/>
    </w:pPr>
    <w:rPr>
      <w:rFonts w:ascii="Arial" w:eastAsia="Times New Roman" w:hAnsi="Arial"/>
      <w:sz w:val="28"/>
    </w:rPr>
  </w:style>
  <w:style w:type="numbering" w:customStyle="1" w:styleId="PGDtablebullet2">
    <w:name w:val="PGD table bullet 2"/>
    <w:basedOn w:val="NoList"/>
    <w:rsid w:val="001A11C9"/>
    <w:pPr>
      <w:numPr>
        <w:numId w:val="15"/>
      </w:numPr>
    </w:pPr>
  </w:style>
  <w:style w:type="numbering" w:customStyle="1" w:styleId="PGDbullet2">
    <w:name w:val="PGD bullet 2"/>
    <w:basedOn w:val="NoList"/>
    <w:rsid w:val="001A11C9"/>
    <w:pPr>
      <w:numPr>
        <w:numId w:val="18"/>
      </w:numPr>
    </w:pPr>
  </w:style>
  <w:style w:type="numbering" w:customStyle="1" w:styleId="PGDtablebullet1">
    <w:name w:val="PGD table bullet 1"/>
    <w:basedOn w:val="NoList"/>
    <w:rsid w:val="001A11C9"/>
    <w:pPr>
      <w:numPr>
        <w:numId w:val="20"/>
      </w:numPr>
    </w:pPr>
  </w:style>
  <w:style w:type="character" w:customStyle="1" w:styleId="BodyTextChar">
    <w:name w:val="Body Text Char"/>
    <w:basedOn w:val="DefaultParagraphFont"/>
    <w:link w:val="BodyText"/>
    <w:rsid w:val="001A11C9"/>
    <w:rPr>
      <w:rFonts w:eastAsiaTheme="minorHAnsi"/>
      <w:kern w:val="2"/>
      <w:lang w:eastAsia="en-US"/>
      <w14:ligatures w14:val="standardContextual"/>
    </w:rPr>
  </w:style>
  <w:style w:type="character" w:customStyle="1" w:styleId="CommentTextChar1">
    <w:name w:val="Comment Text Char1"/>
    <w:basedOn w:val="DefaultParagraphFont"/>
    <w:link w:val="CommentText"/>
    <w:uiPriority w:val="99"/>
    <w:rsid w:val="001A11C9"/>
    <w:rPr>
      <w:rFonts w:eastAsiaTheme="minorHAnsi"/>
      <w:kern w:val="2"/>
      <w:lang w:eastAsia="en-US"/>
      <w14:ligatures w14:val="standardContextual"/>
    </w:rPr>
  </w:style>
  <w:style w:type="character" w:customStyle="1" w:styleId="EndnoteTextChar1">
    <w:name w:val="Endnote Text Char1"/>
    <w:basedOn w:val="DefaultParagraphFont"/>
    <w:link w:val="EndnoteText"/>
    <w:semiHidden/>
    <w:rsid w:val="001A11C9"/>
    <w:rPr>
      <w:rFonts w:eastAsiaTheme="minorHAnsi"/>
      <w:kern w:val="2"/>
      <w:lang w:eastAsia="en-US"/>
      <w14:ligatures w14:val="standardContextual"/>
    </w:rPr>
  </w:style>
  <w:style w:type="character" w:customStyle="1" w:styleId="CommentSubjectChar1">
    <w:name w:val="Comment Subject Char1"/>
    <w:basedOn w:val="CommentTextChar1"/>
    <w:link w:val="CommentSubject"/>
    <w:semiHidden/>
    <w:rsid w:val="001A11C9"/>
    <w:rPr>
      <w:rFonts w:eastAsiaTheme="minorHAnsi"/>
      <w:b/>
      <w:bCs/>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43981">
      <w:bodyDiv w:val="1"/>
      <w:marLeft w:val="0"/>
      <w:marRight w:val="0"/>
      <w:marTop w:val="0"/>
      <w:marBottom w:val="0"/>
      <w:divBdr>
        <w:top w:val="none" w:sz="0" w:space="0" w:color="auto"/>
        <w:left w:val="none" w:sz="0" w:space="0" w:color="auto"/>
        <w:bottom w:val="none" w:sz="0" w:space="0" w:color="auto"/>
        <w:right w:val="none" w:sz="0" w:space="0" w:color="auto"/>
      </w:divBdr>
    </w:div>
    <w:div w:id="126437074">
      <w:bodyDiv w:val="1"/>
      <w:marLeft w:val="0"/>
      <w:marRight w:val="0"/>
      <w:marTop w:val="0"/>
      <w:marBottom w:val="0"/>
      <w:divBdr>
        <w:top w:val="none" w:sz="0" w:space="0" w:color="auto"/>
        <w:left w:val="none" w:sz="0" w:space="0" w:color="auto"/>
        <w:bottom w:val="none" w:sz="0" w:space="0" w:color="auto"/>
        <w:right w:val="none" w:sz="0" w:space="0" w:color="auto"/>
      </w:divBdr>
    </w:div>
    <w:div w:id="216596777">
      <w:bodyDiv w:val="1"/>
      <w:marLeft w:val="0"/>
      <w:marRight w:val="0"/>
      <w:marTop w:val="0"/>
      <w:marBottom w:val="0"/>
      <w:divBdr>
        <w:top w:val="none" w:sz="0" w:space="0" w:color="auto"/>
        <w:left w:val="none" w:sz="0" w:space="0" w:color="auto"/>
        <w:bottom w:val="none" w:sz="0" w:space="0" w:color="auto"/>
        <w:right w:val="none" w:sz="0" w:space="0" w:color="auto"/>
      </w:divBdr>
    </w:div>
    <w:div w:id="246035501">
      <w:bodyDiv w:val="1"/>
      <w:marLeft w:val="0"/>
      <w:marRight w:val="0"/>
      <w:marTop w:val="0"/>
      <w:marBottom w:val="0"/>
      <w:divBdr>
        <w:top w:val="none" w:sz="0" w:space="0" w:color="auto"/>
        <w:left w:val="none" w:sz="0" w:space="0" w:color="auto"/>
        <w:bottom w:val="none" w:sz="0" w:space="0" w:color="auto"/>
        <w:right w:val="none" w:sz="0" w:space="0" w:color="auto"/>
      </w:divBdr>
    </w:div>
    <w:div w:id="317732247">
      <w:bodyDiv w:val="1"/>
      <w:marLeft w:val="0"/>
      <w:marRight w:val="0"/>
      <w:marTop w:val="0"/>
      <w:marBottom w:val="0"/>
      <w:divBdr>
        <w:top w:val="none" w:sz="0" w:space="0" w:color="auto"/>
        <w:left w:val="none" w:sz="0" w:space="0" w:color="auto"/>
        <w:bottom w:val="none" w:sz="0" w:space="0" w:color="auto"/>
        <w:right w:val="none" w:sz="0" w:space="0" w:color="auto"/>
      </w:divBdr>
    </w:div>
    <w:div w:id="416172745">
      <w:bodyDiv w:val="1"/>
      <w:marLeft w:val="0"/>
      <w:marRight w:val="0"/>
      <w:marTop w:val="0"/>
      <w:marBottom w:val="0"/>
      <w:divBdr>
        <w:top w:val="none" w:sz="0" w:space="0" w:color="auto"/>
        <w:left w:val="none" w:sz="0" w:space="0" w:color="auto"/>
        <w:bottom w:val="none" w:sz="0" w:space="0" w:color="auto"/>
        <w:right w:val="none" w:sz="0" w:space="0" w:color="auto"/>
      </w:divBdr>
    </w:div>
    <w:div w:id="439642201">
      <w:bodyDiv w:val="1"/>
      <w:marLeft w:val="0"/>
      <w:marRight w:val="0"/>
      <w:marTop w:val="0"/>
      <w:marBottom w:val="0"/>
      <w:divBdr>
        <w:top w:val="none" w:sz="0" w:space="0" w:color="auto"/>
        <w:left w:val="none" w:sz="0" w:space="0" w:color="auto"/>
        <w:bottom w:val="none" w:sz="0" w:space="0" w:color="auto"/>
        <w:right w:val="none" w:sz="0" w:space="0" w:color="auto"/>
      </w:divBdr>
    </w:div>
    <w:div w:id="1432387166">
      <w:bodyDiv w:val="1"/>
      <w:marLeft w:val="0"/>
      <w:marRight w:val="0"/>
      <w:marTop w:val="0"/>
      <w:marBottom w:val="0"/>
      <w:divBdr>
        <w:top w:val="none" w:sz="0" w:space="0" w:color="auto"/>
        <w:left w:val="none" w:sz="0" w:space="0" w:color="auto"/>
        <w:bottom w:val="none" w:sz="0" w:space="0" w:color="auto"/>
        <w:right w:val="none" w:sz="0" w:space="0" w:color="auto"/>
      </w:divBdr>
    </w:div>
    <w:div w:id="1550611600">
      <w:bodyDiv w:val="1"/>
      <w:marLeft w:val="0"/>
      <w:marRight w:val="0"/>
      <w:marTop w:val="0"/>
      <w:marBottom w:val="0"/>
      <w:divBdr>
        <w:top w:val="none" w:sz="0" w:space="0" w:color="auto"/>
        <w:left w:val="none" w:sz="0" w:space="0" w:color="auto"/>
        <w:bottom w:val="none" w:sz="0" w:space="0" w:color="auto"/>
        <w:right w:val="none" w:sz="0" w:space="0" w:color="auto"/>
      </w:divBdr>
    </w:div>
    <w:div w:id="1598513892">
      <w:bodyDiv w:val="1"/>
      <w:marLeft w:val="0"/>
      <w:marRight w:val="0"/>
      <w:marTop w:val="0"/>
      <w:marBottom w:val="0"/>
      <w:divBdr>
        <w:top w:val="none" w:sz="0" w:space="0" w:color="auto"/>
        <w:left w:val="none" w:sz="0" w:space="0" w:color="auto"/>
        <w:bottom w:val="none" w:sz="0" w:space="0" w:color="auto"/>
        <w:right w:val="none" w:sz="0" w:space="0" w:color="auto"/>
      </w:divBdr>
    </w:div>
    <w:div w:id="1994065804">
      <w:bodyDiv w:val="1"/>
      <w:marLeft w:val="0"/>
      <w:marRight w:val="0"/>
      <w:marTop w:val="0"/>
      <w:marBottom w:val="0"/>
      <w:divBdr>
        <w:top w:val="none" w:sz="0" w:space="0" w:color="auto"/>
        <w:left w:val="none" w:sz="0" w:space="0" w:color="auto"/>
        <w:bottom w:val="none" w:sz="0" w:space="0" w:color="auto"/>
        <w:right w:val="none" w:sz="0" w:space="0" w:color="auto"/>
      </w:divBdr>
    </w:div>
    <w:div w:id="2069918749">
      <w:bodyDiv w:val="1"/>
      <w:marLeft w:val="0"/>
      <w:marRight w:val="0"/>
      <w:marTop w:val="0"/>
      <w:marBottom w:val="0"/>
      <w:divBdr>
        <w:top w:val="none" w:sz="0" w:space="0" w:color="auto"/>
        <w:left w:val="none" w:sz="0" w:space="0" w:color="auto"/>
        <w:bottom w:val="none" w:sz="0" w:space="0" w:color="auto"/>
        <w:right w:val="none" w:sz="0" w:space="0" w:color="auto"/>
      </w:divBdr>
    </w:div>
    <w:div w:id="213602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Guidance/MPG2" TargetMode="External"/><Relationship Id="rId18" Type="http://schemas.openxmlformats.org/officeDocument/2006/relationships/hyperlink" Target="https://yellowcard.mhra.gov.uk/" TargetMode="External"/><Relationship Id="rId26" Type="http://schemas.openxmlformats.org/officeDocument/2006/relationships/hyperlink" Target="https://www.european-radiology.org/highlights/need-know-post-contrast-acute-kidney-injury-aki/" TargetMode="External"/><Relationship Id="rId3" Type="http://schemas.openxmlformats.org/officeDocument/2006/relationships/customXml" Target="../customXml/item3.xml"/><Relationship Id="rId21" Type="http://schemas.openxmlformats.org/officeDocument/2006/relationships/hyperlink" Target="https://www.rcr.ac.uk/news-policy/latest-updates/rcr-and-sor-statement-on-patients-who-are-breastfeeding-who-require-a-ct-or-mri-with-contrast/"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sps.nhs.uk/home/guidance/patient-group-directions-and-legal-mechanisms/national-pgd-protocol-and-written-instructions-templates/" TargetMode="External"/><Relationship Id="rId17" Type="http://schemas.openxmlformats.org/officeDocument/2006/relationships/hyperlink" Target="https://products.mhra.gov.uk/search/?search=gadobenate&amp;page=1" TargetMode="External"/><Relationship Id="rId25" Type="http://schemas.openxmlformats.org/officeDocument/2006/relationships/hyperlink" Target="https://www.esur.org/esur-guidelines-2025/"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products.mhra.gov.uk/search/?search=gadobenate&amp;page=1" TargetMode="External"/><Relationship Id="rId20" Type="http://schemas.openxmlformats.org/officeDocument/2006/relationships/hyperlink" Target="https://products.mhra.gov.uk/search/?search=gadobenate&amp;page=1" TargetMode="External"/><Relationship Id="rId29" Type="http://schemas.openxmlformats.org/officeDocument/2006/relationships/hyperlink" Target="https://www.rcr.ac.uk/news-policy/latest-updates/rcr-and-sor-statement-on-patients-who-are-breastfeeding-who-require-a-ct-or-mri-with-contras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guidance/mpg2/chapter/Recommendations" TargetMode="External"/><Relationship Id="rId24" Type="http://schemas.openxmlformats.org/officeDocument/2006/relationships/hyperlink" Target="https://www.ranzcr.com/document/revised-college-guidelines-for-gadolinium-containing-mri-contrast-agents/"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nice.org.uk/guidance/mpg2/resources" TargetMode="External"/><Relationship Id="rId23" Type="http://schemas.openxmlformats.org/officeDocument/2006/relationships/hyperlink" Target="https://www.rcr.ac.uk/our-services/all-our-publications/clinical-radiology-publications/guidance-on-gadolinium-based-contrast-agent-administration-to-adult-patients/" TargetMode="External"/><Relationship Id="rId28" Type="http://schemas.openxmlformats.org/officeDocument/2006/relationships/hyperlink" Target="https://www.rpharms.com/making-a-difference/projects-and-campaigns/safe-and-secure-handling-of-medicines" TargetMode="External"/><Relationship Id="rId10" Type="http://schemas.openxmlformats.org/officeDocument/2006/relationships/endnotes" Target="endnotes.xml"/><Relationship Id="rId19" Type="http://schemas.openxmlformats.org/officeDocument/2006/relationships/hyperlink" Target="https://products.mhra.gov.uk/substance/?substance=GADOPICLENOL"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guidance/mpg2/chapter/Recommendations" TargetMode="External"/><Relationship Id="rId22" Type="http://schemas.openxmlformats.org/officeDocument/2006/relationships/hyperlink" Target="https://products.mhra.gov.uk/search/?search=gadobenate&amp;page=1" TargetMode="External"/><Relationship Id="rId27" Type="http://schemas.openxmlformats.org/officeDocument/2006/relationships/hyperlink" Target="https://www.sor.org/learning-advice/professional-practice/areas-of-practice/obtaining-consent"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EDB55CA70F904A97CD334C935D89AB" ma:contentTypeVersion="19" ma:contentTypeDescription="Create a new document." ma:contentTypeScope="" ma:versionID="2ff25c9ba4e0d8b4b22936a6d5f18b19">
  <xsd:schema xmlns:xsd="http://www.w3.org/2001/XMLSchema" xmlns:xs="http://www.w3.org/2001/XMLSchema" xmlns:p="http://schemas.microsoft.com/office/2006/metadata/properties" xmlns:ns2="f161132f-3af4-47f5-b28f-8075dccddbe8" targetNamespace="http://schemas.microsoft.com/office/2006/metadata/properties" ma:root="true" ma:fieldsID="238cc67e6f7b512ea7bb1b53bdd966ed" ns2:_="">
    <xsd:import namespace="f161132f-3af4-47f5-b28f-8075dccddbe8"/>
    <xsd:element name="properties">
      <xsd:complexType>
        <xsd:sequence>
          <xsd:element name="documentManagement">
            <xsd:complexType>
              <xsd:all>
                <xsd:element ref="ns2:Versionnumber" minOccurs="0"/>
                <xsd:element ref="ns2:Workstream" minOccurs="0"/>
                <xsd:element ref="ns2:PublishedDate" minOccurs="0"/>
                <xsd:element ref="ns2:Effectivefromdate" minOccurs="0"/>
                <xsd:element ref="ns2:ReviewDate" minOccurs="0"/>
                <xsd:element ref="ns2:ExpiryDate" minOccurs="0"/>
                <xsd:element ref="ns2:ProgrammeBoardMeeting" minOccurs="0"/>
                <xsd:element ref="ns2:MediaServiceMetadata" minOccurs="0"/>
                <xsd:element ref="ns2:MediaServiceFastMetadata" minOccurs="0"/>
                <xsd:element ref="ns2:MediaServiceSearchProperties" minOccurs="0"/>
                <xsd:element ref="ns2:RAGrating" minOccurs="0"/>
                <xsd:element ref="ns2:Templatecounting" minOccurs="0"/>
                <xsd:element ref="ns2:Accessibletemplate" minOccurs="0"/>
                <xsd:element ref="ns2:Cardcreated" minOccurs="0"/>
                <xsd:element ref="ns2:Reviewcompleted"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132f-3af4-47f5-b28f-8075dccddbe8" elementFormDefault="qualified">
    <xsd:import namespace="http://schemas.microsoft.com/office/2006/documentManagement/types"/>
    <xsd:import namespace="http://schemas.microsoft.com/office/infopath/2007/PartnerControls"/>
    <xsd:element name="Versionnumber" ma:index="8" nillable="true" ma:displayName="Version number" ma:decimals="1" ma:description="Version number  1.0 2.2 etc" ma:format="Dropdown" ma:internalName="Versionnumber" ma:percentage="FALSE">
      <xsd:simpleType>
        <xsd:restriction base="dms:Number"/>
      </xsd:simpleType>
    </xsd:element>
    <xsd:element name="Workstream" ma:index="9" nillable="true" ma:displayName="Workstream" ma:description="Workstream the PGD template belongs to" ma:format="Dropdown" ma:internalName="Workstream">
      <xsd:simpleType>
        <xsd:restriction base="dms:Choice">
          <xsd:enumeration value="Ambulance"/>
          <xsd:enumeration value="Infection &amp; Infectious Diseases"/>
          <xsd:enumeration value="Pregnancy &amp; Supportive Medicines"/>
          <xsd:enumeration value="Public Health (UKHSA)"/>
          <xsd:enumeration value="Radiology"/>
          <xsd:enumeration value="Reproductive Health"/>
          <xsd:enumeration value="Sexual Health"/>
          <xsd:enumeration value="Smoking Cessation"/>
          <xsd:enumeration value="Occupational Health"/>
        </xsd:restriction>
      </xsd:simpleType>
    </xsd:element>
    <xsd:element name="PublishedDate" ma:index="10" nillable="true" ma:displayName="Published Date" ma:format="DateOnly" ma:internalName="PublishedDate">
      <xsd:simpleType>
        <xsd:restriction base="dms:DateTime"/>
      </xsd:simpleType>
    </xsd:element>
    <xsd:element name="Effectivefromdate" ma:index="11" nillable="true" ma:displayName="Effective from date" ma:format="DateOnly" ma:internalName="Effectivefromdate">
      <xsd:simpleType>
        <xsd:restriction base="dms:DateTime"/>
      </xsd:simpleType>
    </xsd:element>
    <xsd:element name="ReviewDate" ma:index="12" nillable="true" ma:displayName="Scheduled Review Date" ma:format="DateOnly" ma:indexed="true" ma:internalName="ReviewDate">
      <xsd:simpleType>
        <xsd:restriction base="dms:DateTime"/>
      </xsd:simpleType>
    </xsd:element>
    <xsd:element name="ExpiryDate" ma:index="13" nillable="true" ma:displayName="Expiry Date" ma:format="DateOnly" ma:indexed="true" ma:internalName="ExpiryDate">
      <xsd:simpleType>
        <xsd:restriction base="dms:DateTime"/>
      </xsd:simpleType>
    </xsd:element>
    <xsd:element name="ProgrammeBoardMeeting" ma:index="14" nillable="true" ma:displayName="Programme Board Meeting" ma:description="Programme Board aiming to take for approval" ma:format="DateOnly" ma:internalName="ProgrammeBoardMeeting">
      <xsd:simpleType>
        <xsd:restriction base="dms:DateTim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RAGrating" ma:index="18" nillable="true" ma:displayName="RAG rating" ma:description="RAG rating for completed risk assessments" ma:format="Dropdown" ma:internalName="RAGrating">
      <xsd:simpleType>
        <xsd:restriction base="dms:Choice">
          <xsd:enumeration value="RED"/>
          <xsd:enumeration value="AMBER"/>
          <xsd:enumeration value="GREEN"/>
        </xsd:restriction>
      </xsd:simpleType>
    </xsd:element>
    <xsd:element name="Templatecounting" ma:index="19" nillable="true" ma:displayName="Template  type" ma:format="Dropdown" ma:internalName="Templatecounting">
      <xsd:simpleType>
        <xsd:restriction base="dms:Choice">
          <xsd:enumeration value="PGD for KPI"/>
          <xsd:enumeration value="Protocol for KPI"/>
          <xsd:enumeration value="WI for KPI"/>
        </xsd:restriction>
      </xsd:simpleType>
    </xsd:element>
    <xsd:element name="Accessibletemplate" ma:index="20" nillable="true" ma:displayName="Accessible template" ma:default="1" ma:format="Dropdown" ma:internalName="Accessibletemplate">
      <xsd:simpleType>
        <xsd:restriction base="dms:Boolean"/>
      </xsd:simpleType>
    </xsd:element>
    <xsd:element name="Cardcreated" ma:index="21" nillable="true" ma:displayName="Link to card" ma:description="Link to card on digital shareppoint" ma:format="Hyperlink" ma:internalName="Cardcreated">
      <xsd:complexType>
        <xsd:complexContent>
          <xsd:extension base="dms:URL">
            <xsd:sequence>
              <xsd:element name="Url" type="dms:ValidUrl" minOccurs="0" nillable="true"/>
              <xsd:element name="Description" type="xsd:string" nillable="true"/>
            </xsd:sequence>
          </xsd:extension>
        </xsd:complexContent>
      </xsd:complexType>
    </xsd:element>
    <xsd:element name="Reviewcompleted" ma:index="22" nillable="true" ma:displayName="Review completed" ma:description="Review completed but version remains published until expiry date.  Select to remove from dashboard review due section" ma:format="Dropdown" ma:internalName="Reviewcompleted">
      <xsd:simpleType>
        <xsd:restriction base="dms:Choice">
          <xsd:enumeration value="Yes"/>
          <xsd:enumeration value="No"/>
          <xsd:enumeration value="Choice 3"/>
        </xsd:restrict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mplatecounting xmlns="f161132f-3af4-47f5-b28f-8075dccddbe8">PGD for KPI</Templatecounting>
    <Workstream xmlns="f161132f-3af4-47f5-b28f-8075dccddbe8">Radiology</Workstream>
    <ReviewDate xmlns="f161132f-3af4-47f5-b28f-8075dccddbe8">2027-08-31T23:00:00+00:00</ReviewDate>
    <Versionnumber xmlns="f161132f-3af4-47f5-b28f-8075dccddbe8">3.1</Versionnumber>
    <ProgrammeBoardMeeting xmlns="f161132f-3af4-47f5-b28f-8075dccddbe8">2027-10-20T23:00:00+00:00</ProgrammeBoardMeeting>
    <PublishedDate xmlns="f161132f-3af4-47f5-b28f-8075dccddbe8">2025-04-23T23:00:00+00:00</PublishedDate>
    <Effectivefromdate xmlns="f161132f-3af4-47f5-b28f-8075dccddbe8">2025-03-31T23:00:00+00:00</Effectivefromdate>
    <RAGrating xmlns="f161132f-3af4-47f5-b28f-8075dccddbe8" xsi:nil="true"/>
    <ExpiryDate xmlns="f161132f-3af4-47f5-b28f-8075dccddbe8">2028-03-30T23:00:00+00:00</ExpiryDate>
    <Accessibletemplate xmlns="f161132f-3af4-47f5-b28f-8075dccddbe8">true</Accessibletemplate>
    <Cardcreated xmlns="f161132f-3af4-47f5-b28f-8075dccddbe8">
      <Url>https://digitalliverpool.sharepoint.com/sites/SPSDigital/Lists/Content%20Directory/DispForm.aspx?ID=2860</Url>
      <Description>Gadobenate card</Description>
    </Cardcreated>
    <Reviewcompleted xmlns="f161132f-3af4-47f5-b28f-8075dccddbe8" xsi:nil="true"/>
    <_ApprovalAssignedTo xmlns="f161132f-3af4-47f5-b28f-8075dccddbe8">
      <UserInfo>
        <DisplayName/>
        <AccountId xsi:nil="true"/>
        <AccountType/>
      </UserInfo>
    </_ApprovalAssignedTo>
    <_ApprovalSentBy xmlns="f161132f-3af4-47f5-b28f-8075dccddbe8">
      <UserInfo>
        <DisplayName/>
        <AccountId xsi:nil="true"/>
        <AccountType/>
      </UserInfo>
    </_ApprovalSentBy>
    <_ApprovalStatus xmlns="f161132f-3af4-47f5-b28f-8075dccddbe8">0</_ApprovalStatus>
    <_ApprovalRespondedBy xmlns="f161132f-3af4-47f5-b28f-8075dccddbe8">
      <UserInfo>
        <DisplayName/>
        <AccountId xsi:nil="true"/>
        <AccountType/>
      </UserInfo>
    </_ApprovalRespondedBy>
  </documentManagement>
</p:properties>
</file>

<file path=customXml/itemProps1.xml><?xml version="1.0" encoding="utf-8"?>
<ds:datastoreItem xmlns:ds="http://schemas.openxmlformats.org/officeDocument/2006/customXml" ds:itemID="{112B1D0E-1598-4ED5-ADBD-E443E8FE6D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1132f-3af4-47f5-b28f-8075dccdd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AB8623-9FDA-40C2-85DE-23869914A1C9}">
  <ds:schemaRefs>
    <ds:schemaRef ds:uri="http://schemas.openxmlformats.org/officeDocument/2006/bibliography"/>
  </ds:schemaRefs>
</ds:datastoreItem>
</file>

<file path=customXml/itemProps3.xml><?xml version="1.0" encoding="utf-8"?>
<ds:datastoreItem xmlns:ds="http://schemas.openxmlformats.org/officeDocument/2006/customXml" ds:itemID="{C1065CFC-6EE1-494D-8AB1-0C88CF7EB759}">
  <ds:schemaRefs>
    <ds:schemaRef ds:uri="http://schemas.microsoft.com/sharepoint/v3/contenttype/forms"/>
  </ds:schemaRefs>
</ds:datastoreItem>
</file>

<file path=customXml/itemProps4.xml><?xml version="1.0" encoding="utf-8"?>
<ds:datastoreItem xmlns:ds="http://schemas.openxmlformats.org/officeDocument/2006/customXml" ds:itemID="{A416CB9F-8EA7-4303-9C7D-6AA9E03E0ED0}">
  <ds:schemaRefs>
    <ds:schemaRef ds:uri="http://schemas.microsoft.com/office/2006/metadata/properties"/>
    <ds:schemaRef ds:uri="http://schemas.microsoft.com/office/infopath/2007/PartnerControls"/>
    <ds:schemaRef ds:uri="f161132f-3af4-47f5-b28f-8075dccddbe8"/>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3767</Words>
  <Characters>22081</Characters>
  <Application>Microsoft Office Word</Application>
  <DocSecurity>0</DocSecurity>
  <Lines>712</Lines>
  <Paragraphs>300</Paragraphs>
  <ScaleCrop>false</ScaleCrop>
  <Company>NICE</Company>
  <LinksUpToDate>false</LinksUpToDate>
  <CharactersWithSpaces>25548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NICE Administrator</dc:creator>
  <cp:keywords/>
  <cp:lastModifiedBy>Rosie Furner</cp:lastModifiedBy>
  <cp:revision>36</cp:revision>
  <cp:lastPrinted>2017-03-27T13:58:00Z</cp:lastPrinted>
  <dcterms:created xsi:type="dcterms:W3CDTF">2025-07-31T16:34:00Z</dcterms:created>
  <dcterms:modified xsi:type="dcterms:W3CDTF">2026-03-31T14:30:00Z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0x01010098EDB55CA70F904A97CD334C935D89AB</vt:lpwstr>
  </property>
  <property fmtid="{D5CDD505-2E9C-101B-9397-08002B2CF9AE}" pid="3" name="MediaServiceImageTags">
    <vt:lpwstr/>
  </property>
</Properties>
</file>