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D1926" w14:textId="31A8AC72" w:rsidR="00606A75" w:rsidRPr="00606A75" w:rsidRDefault="00606A75" w:rsidP="00E601D2">
      <w:pPr>
        <w:pStyle w:val="PGDLogo0"/>
      </w:pPr>
      <w:bookmarkStart w:id="0" w:name="paracetamol"/>
      <w:r w:rsidRPr="000B1F31">
        <w:rPr>
          <w:highlight w:val="cyan"/>
        </w:rPr>
        <w:t>[</w:t>
      </w:r>
      <w:r w:rsidRPr="00606A75">
        <w:rPr>
          <w:highlight w:val="cyan"/>
        </w:rPr>
        <w:t xml:space="preserve">Insert the </w:t>
      </w:r>
      <w:r w:rsidR="00F57271">
        <w:rPr>
          <w:highlight w:val="cyan"/>
        </w:rPr>
        <w:t xml:space="preserve">organisation </w:t>
      </w:r>
      <w:r w:rsidRPr="00606A75">
        <w:rPr>
          <w:highlight w:val="cyan"/>
        </w:rPr>
        <w:t>logo</w:t>
      </w:r>
      <w:r w:rsidRPr="00606A75">
        <w:rPr>
          <w:rStyle w:val="Hyperlink"/>
          <w:highlight w:val="cyan"/>
        </w:rPr>
        <w:t>]</w:t>
      </w:r>
    </w:p>
    <w:p w14:paraId="5C63205B" w14:textId="5390A4CE" w:rsidR="00606A75" w:rsidRDefault="00606A75" w:rsidP="00606A75">
      <w:pPr>
        <w:pStyle w:val="PGDTitle1"/>
      </w:pPr>
      <w:r w:rsidRPr="00606A75">
        <w:t>Template protocol</w:t>
      </w:r>
    </w:p>
    <w:p w14:paraId="32EDC182" w14:textId="68F86197" w:rsidR="00D00B34" w:rsidRPr="00606A75" w:rsidRDefault="00305C4B" w:rsidP="00606A75">
      <w:pPr>
        <w:pStyle w:val="PGDTitle"/>
      </w:pPr>
      <w:r>
        <w:t>for the supply of topical hydrogen peroxide 1% cream (e.g. Crystacide</w:t>
      </w:r>
      <w:r w:rsidRPr="57E1FC72">
        <w:rPr>
          <w:vertAlign w:val="superscript"/>
        </w:rPr>
        <w:t xml:space="preserve">® </w:t>
      </w:r>
      <w:r>
        <w:t>1% cream) for the treatment of localised non-bullous impetigo</w:t>
      </w:r>
      <w:r w:rsidR="454EC9A4">
        <w:t xml:space="preserve"> in</w:t>
      </w:r>
      <w:r>
        <w:t xml:space="preserve"> </w:t>
      </w:r>
      <w:r w:rsidR="00D74D72" w:rsidRPr="57E1FC72">
        <w:rPr>
          <w:highlight w:val="cyan"/>
        </w:rPr>
        <w:t>[</w:t>
      </w:r>
      <w:r w:rsidR="00D00B34" w:rsidRPr="57E1FC72">
        <w:rPr>
          <w:highlight w:val="cyan"/>
        </w:rPr>
        <w:t>location/service/organisation</w:t>
      </w:r>
      <w:r w:rsidR="00D74D72" w:rsidRPr="57E1FC72">
        <w:rPr>
          <w:highlight w:val="cyan"/>
        </w:rPr>
        <w:t>]</w:t>
      </w:r>
    </w:p>
    <w:p w14:paraId="6625572A" w14:textId="2ECDE29D" w:rsidR="00D00B34" w:rsidRDefault="00D00B34" w:rsidP="00D00B34">
      <w:pPr>
        <w:spacing w:after="0" w:line="240" w:lineRule="auto"/>
        <w:jc w:val="center"/>
        <w:rPr>
          <w:rStyle w:val="PGDVersionNumber"/>
        </w:rPr>
      </w:pPr>
      <w:r w:rsidRPr="00FD6567">
        <w:rPr>
          <w:rStyle w:val="PGDVersionNumber"/>
        </w:rPr>
        <w:t xml:space="preserve">Version Number </w:t>
      </w:r>
      <w:r w:rsidR="005C52F1">
        <w:rPr>
          <w:rStyle w:val="PGDVersionNumber"/>
        </w:rPr>
        <w:t>2.0</w:t>
      </w:r>
    </w:p>
    <w:p w14:paraId="15933104" w14:textId="44065FD6" w:rsidR="00417E8F" w:rsidRPr="008F1AF1" w:rsidRDefault="00417E8F" w:rsidP="00FD6567">
      <w:pPr>
        <w:pStyle w:val="Tabletitle"/>
        <w:rPr>
          <w:rStyle w:val="PGDVersionNumber"/>
          <w:sz w:val="20"/>
          <w:szCs w:val="20"/>
        </w:rPr>
      </w:pPr>
      <w:r w:rsidRPr="008F1AF1">
        <w:rPr>
          <w:rStyle w:val="PGDVersionNumber"/>
          <w:sz w:val="20"/>
          <w:szCs w:val="20"/>
        </w:rPr>
        <w:t>Change history</w:t>
      </w:r>
    </w:p>
    <w:p w14:paraId="418DD647" w14:textId="77777777" w:rsidR="00D00B34" w:rsidRPr="00D00B34" w:rsidRDefault="00D00B34" w:rsidP="00D00B34">
      <w:pPr>
        <w:spacing w:after="0" w:line="240" w:lineRule="auto"/>
        <w:rPr>
          <w:rFonts w:ascii="Arial" w:eastAsia="Times New Roman" w:hAnsi="Arial" w:cs="Arial"/>
        </w:rPr>
      </w:pPr>
    </w:p>
    <w:tbl>
      <w:tblPr>
        <w:tblW w:w="8801"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showing version and date and change details"/>
      </w:tblPr>
      <w:tblGrid>
        <w:gridCol w:w="1781"/>
        <w:gridCol w:w="7020"/>
      </w:tblGrid>
      <w:tr w:rsidR="00D00B34" w:rsidRPr="00D00B34" w14:paraId="352AEE59" w14:textId="77777777" w:rsidTr="4513AF66">
        <w:trPr>
          <w:trHeight w:val="442"/>
        </w:trPr>
        <w:tc>
          <w:tcPr>
            <w:tcW w:w="1781" w:type="dxa"/>
            <w:tcBorders>
              <w:top w:val="single" w:sz="4" w:space="0" w:color="auto"/>
              <w:left w:val="single" w:sz="4" w:space="0" w:color="auto"/>
              <w:bottom w:val="single" w:sz="4" w:space="0" w:color="auto"/>
              <w:right w:val="single" w:sz="4" w:space="0" w:color="auto"/>
            </w:tcBorders>
          </w:tcPr>
          <w:p w14:paraId="2CDD402F" w14:textId="77777777" w:rsidR="00D00B34" w:rsidRPr="008F1AF1" w:rsidRDefault="00D00B34" w:rsidP="00FD6567">
            <w:pPr>
              <w:pStyle w:val="TableHeaderRow"/>
              <w:rPr>
                <w:b w:val="0"/>
                <w:sz w:val="21"/>
                <w:szCs w:val="21"/>
              </w:rPr>
            </w:pPr>
            <w:r w:rsidRPr="008F1AF1">
              <w:rPr>
                <w:sz w:val="21"/>
                <w:szCs w:val="21"/>
              </w:rPr>
              <w:t>Version and Date</w:t>
            </w:r>
          </w:p>
        </w:tc>
        <w:tc>
          <w:tcPr>
            <w:tcW w:w="7020" w:type="dxa"/>
            <w:tcBorders>
              <w:top w:val="single" w:sz="4" w:space="0" w:color="auto"/>
              <w:left w:val="single" w:sz="4" w:space="0" w:color="auto"/>
              <w:bottom w:val="single" w:sz="4" w:space="0" w:color="auto"/>
              <w:right w:val="single" w:sz="4" w:space="0" w:color="auto"/>
            </w:tcBorders>
          </w:tcPr>
          <w:p w14:paraId="3EF41734" w14:textId="77777777" w:rsidR="00D00B34" w:rsidRPr="008F1AF1" w:rsidRDefault="00D00B34" w:rsidP="00FD6567">
            <w:pPr>
              <w:pStyle w:val="TableHeaderRow"/>
              <w:rPr>
                <w:b w:val="0"/>
                <w:sz w:val="21"/>
                <w:szCs w:val="21"/>
              </w:rPr>
            </w:pPr>
            <w:r w:rsidRPr="008F1AF1">
              <w:rPr>
                <w:sz w:val="21"/>
                <w:szCs w:val="21"/>
              </w:rPr>
              <w:t>Change details</w:t>
            </w:r>
          </w:p>
        </w:tc>
      </w:tr>
      <w:tr w:rsidR="00D00B34" w:rsidRPr="00B758C6" w14:paraId="307025C3" w14:textId="77777777" w:rsidTr="4513AF66">
        <w:trPr>
          <w:trHeight w:val="442"/>
        </w:trPr>
        <w:tc>
          <w:tcPr>
            <w:tcW w:w="1781" w:type="dxa"/>
            <w:tcBorders>
              <w:top w:val="single" w:sz="4" w:space="0" w:color="auto"/>
              <w:left w:val="single" w:sz="4" w:space="0" w:color="auto"/>
              <w:bottom w:val="single" w:sz="4" w:space="0" w:color="auto"/>
              <w:right w:val="single" w:sz="4" w:space="0" w:color="auto"/>
            </w:tcBorders>
          </w:tcPr>
          <w:p w14:paraId="4B06989C" w14:textId="77777777" w:rsidR="00D00B34" w:rsidRPr="008F1AF1" w:rsidRDefault="00D00B34" w:rsidP="00FD6567">
            <w:pPr>
              <w:pStyle w:val="Tabletext"/>
              <w:rPr>
                <w:szCs w:val="22"/>
              </w:rPr>
            </w:pPr>
            <w:r w:rsidRPr="008F1AF1">
              <w:rPr>
                <w:szCs w:val="22"/>
              </w:rPr>
              <w:t>Version 1</w:t>
            </w:r>
          </w:p>
          <w:p w14:paraId="57196F10" w14:textId="1C7C9411" w:rsidR="00D00B34" w:rsidRPr="008F1AF1" w:rsidRDefault="00305C4B" w:rsidP="00FD6567">
            <w:pPr>
              <w:pStyle w:val="Tabletext"/>
              <w:rPr>
                <w:szCs w:val="22"/>
              </w:rPr>
            </w:pPr>
            <w:r w:rsidRPr="008F1AF1">
              <w:rPr>
                <w:szCs w:val="22"/>
              </w:rPr>
              <w:t>February 2024</w:t>
            </w:r>
          </w:p>
        </w:tc>
        <w:tc>
          <w:tcPr>
            <w:tcW w:w="7020" w:type="dxa"/>
            <w:tcBorders>
              <w:top w:val="single" w:sz="4" w:space="0" w:color="auto"/>
              <w:left w:val="single" w:sz="4" w:space="0" w:color="auto"/>
              <w:bottom w:val="single" w:sz="4" w:space="0" w:color="auto"/>
              <w:right w:val="single" w:sz="4" w:space="0" w:color="auto"/>
            </w:tcBorders>
          </w:tcPr>
          <w:p w14:paraId="05C6A337" w14:textId="77777777" w:rsidR="00D00B34" w:rsidRPr="008F1AF1" w:rsidRDefault="00D00B34" w:rsidP="00FD6567">
            <w:pPr>
              <w:pStyle w:val="Tabletext"/>
              <w:rPr>
                <w:szCs w:val="22"/>
              </w:rPr>
            </w:pPr>
            <w:r w:rsidRPr="008F1AF1">
              <w:rPr>
                <w:szCs w:val="22"/>
              </w:rPr>
              <w:t>New template</w:t>
            </w:r>
          </w:p>
        </w:tc>
      </w:tr>
      <w:tr w:rsidR="00672C03" w:rsidRPr="00B758C6" w14:paraId="190BECB1" w14:textId="77777777" w:rsidTr="4513AF66">
        <w:trPr>
          <w:trHeight w:val="442"/>
        </w:trPr>
        <w:tc>
          <w:tcPr>
            <w:tcW w:w="1781" w:type="dxa"/>
            <w:tcBorders>
              <w:top w:val="single" w:sz="4" w:space="0" w:color="auto"/>
              <w:left w:val="single" w:sz="4" w:space="0" w:color="auto"/>
              <w:bottom w:val="single" w:sz="4" w:space="0" w:color="auto"/>
              <w:right w:val="single" w:sz="4" w:space="0" w:color="auto"/>
            </w:tcBorders>
          </w:tcPr>
          <w:p w14:paraId="596566D5" w14:textId="27E488ED" w:rsidR="00672C03" w:rsidRPr="008F1AF1" w:rsidRDefault="00672C03" w:rsidP="00FD6567">
            <w:pPr>
              <w:pStyle w:val="Tabletext"/>
              <w:rPr>
                <w:szCs w:val="22"/>
              </w:rPr>
            </w:pPr>
            <w:bookmarkStart w:id="1" w:name="_Hlk206153341"/>
            <w:r w:rsidRPr="008F1AF1">
              <w:rPr>
                <w:szCs w:val="22"/>
              </w:rPr>
              <w:t xml:space="preserve">Version </w:t>
            </w:r>
            <w:r w:rsidR="00305C4B" w:rsidRPr="008F1AF1">
              <w:rPr>
                <w:szCs w:val="22"/>
              </w:rPr>
              <w:t>1.1</w:t>
            </w:r>
          </w:p>
          <w:p w14:paraId="2226CDAD" w14:textId="14E7FD71" w:rsidR="00672C03" w:rsidRPr="008F1AF1" w:rsidRDefault="005C52F1" w:rsidP="00FD6567">
            <w:pPr>
              <w:pStyle w:val="Tabletext"/>
              <w:rPr>
                <w:szCs w:val="22"/>
              </w:rPr>
            </w:pPr>
            <w:r w:rsidRPr="008F1AF1">
              <w:rPr>
                <w:szCs w:val="22"/>
              </w:rPr>
              <w:t xml:space="preserve">February </w:t>
            </w:r>
            <w:r w:rsidR="00672C03" w:rsidRPr="008F1AF1">
              <w:rPr>
                <w:szCs w:val="22"/>
              </w:rPr>
              <w:t>2025</w:t>
            </w:r>
          </w:p>
        </w:tc>
        <w:tc>
          <w:tcPr>
            <w:tcW w:w="7020" w:type="dxa"/>
            <w:tcBorders>
              <w:top w:val="single" w:sz="4" w:space="0" w:color="auto"/>
              <w:left w:val="single" w:sz="4" w:space="0" w:color="auto"/>
              <w:bottom w:val="single" w:sz="4" w:space="0" w:color="auto"/>
              <w:right w:val="single" w:sz="4" w:space="0" w:color="auto"/>
            </w:tcBorders>
          </w:tcPr>
          <w:p w14:paraId="1EAE1FF0" w14:textId="0CD1574E" w:rsidR="00672C03" w:rsidRPr="008F1AF1" w:rsidRDefault="00305C4B" w:rsidP="00FD6567">
            <w:pPr>
              <w:pStyle w:val="Tabletext"/>
              <w:rPr>
                <w:szCs w:val="22"/>
              </w:rPr>
            </w:pPr>
            <w:r w:rsidRPr="008F1AF1">
              <w:rPr>
                <w:szCs w:val="22"/>
                <w:lang w:val="en-GB"/>
              </w:rPr>
              <w:t>Addition of off-label section (highlighting off label use in individuals aged 1 year and 12-17 years)</w:t>
            </w:r>
          </w:p>
        </w:tc>
      </w:tr>
      <w:tr w:rsidR="005C52F1" w:rsidRPr="00B758C6" w14:paraId="1EBEF572" w14:textId="77777777" w:rsidTr="4513AF66">
        <w:trPr>
          <w:trHeight w:val="442"/>
        </w:trPr>
        <w:tc>
          <w:tcPr>
            <w:tcW w:w="1781" w:type="dxa"/>
            <w:tcBorders>
              <w:top w:val="single" w:sz="4" w:space="0" w:color="auto"/>
              <w:left w:val="single" w:sz="4" w:space="0" w:color="auto"/>
              <w:bottom w:val="single" w:sz="4" w:space="0" w:color="auto"/>
              <w:right w:val="single" w:sz="4" w:space="0" w:color="auto"/>
            </w:tcBorders>
          </w:tcPr>
          <w:p w14:paraId="67440D46" w14:textId="77777777" w:rsidR="005C52F1" w:rsidRPr="008F1AF1" w:rsidRDefault="005C52F1" w:rsidP="005C52F1">
            <w:pPr>
              <w:pStyle w:val="Tabletext"/>
              <w:rPr>
                <w:szCs w:val="22"/>
              </w:rPr>
            </w:pPr>
            <w:r w:rsidRPr="008F1AF1">
              <w:rPr>
                <w:szCs w:val="22"/>
              </w:rPr>
              <w:t>Version 2.0</w:t>
            </w:r>
          </w:p>
          <w:p w14:paraId="7D95E080" w14:textId="38BE2300" w:rsidR="005C52F1" w:rsidRPr="008F1AF1" w:rsidRDefault="005C52F1" w:rsidP="005C52F1">
            <w:pPr>
              <w:pStyle w:val="Tabletext"/>
              <w:rPr>
                <w:szCs w:val="22"/>
              </w:rPr>
            </w:pPr>
            <w:r w:rsidRPr="008F1AF1">
              <w:rPr>
                <w:szCs w:val="22"/>
              </w:rPr>
              <w:t>April 2026</w:t>
            </w:r>
          </w:p>
        </w:tc>
        <w:tc>
          <w:tcPr>
            <w:tcW w:w="7020" w:type="dxa"/>
            <w:tcBorders>
              <w:top w:val="single" w:sz="4" w:space="0" w:color="auto"/>
              <w:left w:val="single" w:sz="4" w:space="0" w:color="auto"/>
              <w:bottom w:val="single" w:sz="4" w:space="0" w:color="auto"/>
              <w:right w:val="single" w:sz="4" w:space="0" w:color="auto"/>
            </w:tcBorders>
          </w:tcPr>
          <w:p w14:paraId="71519867" w14:textId="77777777" w:rsidR="005C52F1" w:rsidRPr="008F1AF1" w:rsidRDefault="005C52F1" w:rsidP="005C52F1">
            <w:pPr>
              <w:pStyle w:val="Tabletext"/>
              <w:rPr>
                <w:szCs w:val="22"/>
              </w:rPr>
            </w:pPr>
            <w:r w:rsidRPr="008F1AF1">
              <w:rPr>
                <w:szCs w:val="22"/>
              </w:rPr>
              <w:t>Planned end of life review:</w:t>
            </w:r>
          </w:p>
          <w:p w14:paraId="7871BBF8" w14:textId="211E386A" w:rsidR="005C52F1" w:rsidRPr="008F1AF1" w:rsidRDefault="1B21000B" w:rsidP="31A77C11">
            <w:pPr>
              <w:pStyle w:val="Tabletext"/>
              <w:numPr>
                <w:ilvl w:val="0"/>
                <w:numId w:val="43"/>
              </w:numPr>
              <w:rPr>
                <w:szCs w:val="22"/>
              </w:rPr>
            </w:pPr>
            <w:r w:rsidRPr="008F1AF1">
              <w:rPr>
                <w:szCs w:val="22"/>
              </w:rPr>
              <w:t>Update of SLWG membership</w:t>
            </w:r>
          </w:p>
          <w:p w14:paraId="753A93ED" w14:textId="2A8EAC56" w:rsidR="005C52F1" w:rsidRPr="008F1AF1" w:rsidRDefault="005C52F1" w:rsidP="59EFB848">
            <w:pPr>
              <w:pStyle w:val="Tabletext"/>
              <w:numPr>
                <w:ilvl w:val="0"/>
                <w:numId w:val="43"/>
              </w:numPr>
              <w:rPr>
                <w:rFonts w:eastAsia="Arial" w:cs="Arial"/>
                <w:color w:val="000000" w:themeColor="text1"/>
                <w:lang w:val="en-GB"/>
              </w:rPr>
            </w:pPr>
            <w:r>
              <w:t>Training resources in “Initial training” section updated</w:t>
            </w:r>
          </w:p>
          <w:p w14:paraId="57C448E7" w14:textId="0B27CC21" w:rsidR="26CC86DA" w:rsidRPr="00233477" w:rsidRDefault="26CC86DA" w:rsidP="4513AF66">
            <w:pPr>
              <w:pStyle w:val="Tabletext"/>
              <w:numPr>
                <w:ilvl w:val="0"/>
                <w:numId w:val="43"/>
              </w:numPr>
              <w:rPr>
                <w:rFonts w:eastAsia="Arial" w:cs="Arial"/>
                <w:lang w:val="en-GB"/>
              </w:rPr>
            </w:pPr>
            <w:r w:rsidRPr="4513AF66">
              <w:rPr>
                <w:rFonts w:eastAsia="Arial" w:cs="Arial"/>
                <w:lang w:val="en-GB"/>
              </w:rPr>
              <w:t>Amendment of: “For equivalent doses in children" to “For equivalent doses of corticosteroids in children" in “Criteria for exclusion” section</w:t>
            </w:r>
          </w:p>
          <w:p w14:paraId="1249B6BA" w14:textId="62CA9CF8" w:rsidR="120348BE" w:rsidRPr="008F1AF1" w:rsidRDefault="120348BE" w:rsidP="59EFB848">
            <w:pPr>
              <w:pStyle w:val="Tabletext"/>
              <w:numPr>
                <w:ilvl w:val="0"/>
                <w:numId w:val="43"/>
              </w:numPr>
              <w:rPr>
                <w:rFonts w:eastAsia="Arial" w:cs="Arial"/>
                <w:color w:val="000000" w:themeColor="text1"/>
                <w:lang w:val="en-GB"/>
              </w:rPr>
            </w:pPr>
            <w:r w:rsidRPr="59EFB848">
              <w:rPr>
                <w:rFonts w:eastAsia="Arial" w:cs="Arial"/>
                <w:color w:val="000000" w:themeColor="text1"/>
                <w:lang w:val="en-GB"/>
              </w:rPr>
              <w:t>Addition of: “</w:t>
            </w:r>
            <w:r w:rsidR="54870D70" w:rsidRPr="59EFB848">
              <w:rPr>
                <w:rFonts w:eastAsia="Arial" w:cs="Arial"/>
                <w:color w:val="000000" w:themeColor="text1"/>
                <w:lang w:val="en-GB"/>
              </w:rPr>
              <w:t>do</w:t>
            </w:r>
            <w:r w:rsidRPr="59EFB848">
              <w:rPr>
                <w:rFonts w:eastAsia="Arial" w:cs="Arial"/>
                <w:color w:val="000000" w:themeColor="text1"/>
                <w:lang w:val="en-GB"/>
              </w:rPr>
              <w:t xml:space="preserve"> not place a plaster or dressing over the area(s) where hydrogen peroxide cream is applied - this may worsen irritation." to “Cautions” section </w:t>
            </w:r>
          </w:p>
          <w:p w14:paraId="684BBA98" w14:textId="63C5C3DE" w:rsidR="11CA2F65" w:rsidRPr="00233477" w:rsidRDefault="11CA2F65" w:rsidP="4513AF66">
            <w:pPr>
              <w:pStyle w:val="Tabletext"/>
              <w:numPr>
                <w:ilvl w:val="0"/>
                <w:numId w:val="43"/>
              </w:numPr>
              <w:rPr>
                <w:rFonts w:eastAsia="Arial" w:cs="Arial"/>
                <w:lang w:val="en-GB"/>
              </w:rPr>
            </w:pPr>
            <w:r w:rsidRPr="4513AF66">
              <w:rPr>
                <w:rFonts w:eastAsia="Arial" w:cs="Arial"/>
              </w:rPr>
              <w:t>Removal of information regarding off-label use in 1 year and 12-17 year olds in “Off-label use” section after clarification from manufacturer</w:t>
            </w:r>
          </w:p>
          <w:p w14:paraId="79D29585" w14:textId="54A020AC" w:rsidR="005C52F1" w:rsidRPr="008F1AF1" w:rsidRDefault="6A521903" w:rsidP="35F5B267">
            <w:pPr>
              <w:pStyle w:val="Tabletext"/>
              <w:numPr>
                <w:ilvl w:val="0"/>
                <w:numId w:val="43"/>
              </w:numPr>
              <w:rPr>
                <w:rFonts w:eastAsia="Arial" w:cs="Arial"/>
                <w:color w:val="000000" w:themeColor="text1"/>
                <w:szCs w:val="22"/>
                <w:lang w:val="en-GB"/>
              </w:rPr>
            </w:pPr>
            <w:r w:rsidRPr="008F1AF1">
              <w:rPr>
                <w:rFonts w:eastAsia="Arial" w:cs="Arial"/>
                <w:color w:val="000000" w:themeColor="text1"/>
                <w:szCs w:val="22"/>
                <w:lang w:val="en-GB"/>
              </w:rPr>
              <w:t xml:space="preserve">Update of advice to help stop impetigo spreading or getting worse in line with recommendations from the </w:t>
            </w:r>
            <w:hyperlink r:id="rId11">
              <w:r w:rsidRPr="008F1AF1">
                <w:rPr>
                  <w:rStyle w:val="Hyperlink"/>
                  <w:rFonts w:eastAsia="Arial" w:cs="Arial"/>
                  <w:color w:val="96607D"/>
                  <w:szCs w:val="22"/>
                  <w:lang w:val="en-GB"/>
                </w:rPr>
                <w:t>NHS website information on impetigo</w:t>
              </w:r>
            </w:hyperlink>
            <w:r w:rsidRPr="008F1AF1">
              <w:rPr>
                <w:rFonts w:eastAsia="Arial" w:cs="Arial"/>
                <w:color w:val="000000" w:themeColor="text1"/>
                <w:szCs w:val="22"/>
                <w:lang w:val="en-GB"/>
              </w:rPr>
              <w:t xml:space="preserve"> in “Individual advice / follow up treatment”</w:t>
            </w:r>
            <w:r w:rsidRPr="008F1AF1">
              <w:rPr>
                <w:rFonts w:eastAsia="Arial" w:cs="Arial"/>
                <w:b/>
                <w:bCs/>
                <w:color w:val="000000" w:themeColor="text1"/>
                <w:szCs w:val="22"/>
                <w:lang w:val="en-GB"/>
              </w:rPr>
              <w:t xml:space="preserve"> </w:t>
            </w:r>
            <w:r w:rsidRPr="008F1AF1">
              <w:rPr>
                <w:rFonts w:eastAsia="Arial" w:cs="Arial"/>
                <w:color w:val="000000" w:themeColor="text1"/>
                <w:szCs w:val="22"/>
                <w:lang w:val="en-GB"/>
              </w:rPr>
              <w:t>section</w:t>
            </w:r>
          </w:p>
        </w:tc>
      </w:tr>
      <w:bookmarkEnd w:id="1"/>
    </w:tbl>
    <w:p w14:paraId="7984061C" w14:textId="77777777" w:rsidR="00D00B34" w:rsidRPr="00D00B34" w:rsidRDefault="00D00B34" w:rsidP="00D00B34">
      <w:pPr>
        <w:spacing w:after="0" w:line="240" w:lineRule="auto"/>
        <w:rPr>
          <w:rFonts w:ascii="Arial" w:eastAsia="Times New Roman" w:hAnsi="Arial" w:cs="Arial"/>
          <w:b/>
          <w:color w:val="FF0000"/>
        </w:rPr>
      </w:pPr>
    </w:p>
    <w:p w14:paraId="05D820F5" w14:textId="4E715D07" w:rsidR="00305C4B" w:rsidRPr="008F1AF1" w:rsidRDefault="00305C4B" w:rsidP="00B0456D">
      <w:pPr>
        <w:pStyle w:val="PGDNormal"/>
        <w:jc w:val="both"/>
      </w:pPr>
      <w:r w:rsidRPr="325B26D1">
        <w:rPr>
          <w:lang w:val="en-GB"/>
        </w:rPr>
        <w:t xml:space="preserve">This protocol template has been developed by the national skin antimicrobial PGD Short Life Working Group in accordance with their Terms of Reference. </w:t>
      </w:r>
    </w:p>
    <w:p w14:paraId="61A4214B" w14:textId="413CCA03" w:rsidR="325B26D1" w:rsidRDefault="325B26D1" w:rsidP="325B26D1">
      <w:pPr>
        <w:pStyle w:val="PGDNormal"/>
        <w:jc w:val="both"/>
        <w:rPr>
          <w:color w:val="FF0000"/>
          <w:lang w:val="en-GB"/>
        </w:rPr>
      </w:pPr>
    </w:p>
    <w:p w14:paraId="0C30D5DE" w14:textId="21CBAC1F" w:rsidR="325B26D1" w:rsidRDefault="325B26D1" w:rsidP="325B26D1">
      <w:pPr>
        <w:pStyle w:val="PGDNormal"/>
        <w:jc w:val="both"/>
        <w:rPr>
          <w:color w:val="FF0000"/>
          <w:lang w:val="en-GB"/>
        </w:rPr>
      </w:pPr>
    </w:p>
    <w:p w14:paraId="293D7789" w14:textId="6E1FD74C" w:rsidR="325B26D1" w:rsidRDefault="325B26D1" w:rsidP="325B26D1">
      <w:pPr>
        <w:pStyle w:val="PGDNormal"/>
        <w:rPr>
          <w:color w:val="000000" w:themeColor="text1"/>
          <w:lang w:val="en-GB"/>
        </w:rPr>
      </w:pPr>
    </w:p>
    <w:p w14:paraId="13386EF7" w14:textId="22307673" w:rsidR="35F5B267" w:rsidRPr="008F1AF1" w:rsidRDefault="005C52F1" w:rsidP="325B26D1">
      <w:pPr>
        <w:pStyle w:val="PGDNormal"/>
        <w:rPr>
          <w:b/>
          <w:bCs/>
          <w:lang w:val="en-GB"/>
        </w:rPr>
      </w:pPr>
      <w:r w:rsidRPr="325B26D1">
        <w:rPr>
          <w:color w:val="000000" w:themeColor="text1"/>
          <w:lang w:val="en-GB"/>
        </w:rPr>
        <w:lastRenderedPageBreak/>
        <w:t xml:space="preserve">Note: </w:t>
      </w:r>
      <w:r w:rsidR="73D8D064" w:rsidRPr="325B26D1">
        <w:rPr>
          <w:color w:val="000000" w:themeColor="text1"/>
          <w:lang w:val="en-GB"/>
        </w:rPr>
        <w:t>t</w:t>
      </w:r>
      <w:r w:rsidRPr="325B26D1">
        <w:rPr>
          <w:color w:val="000000" w:themeColor="text1"/>
          <w:lang w:val="en-GB"/>
        </w:rPr>
        <w:t xml:space="preserve">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from the </w:t>
      </w:r>
      <w:hyperlink r:id="rId12">
        <w:r w:rsidRPr="325B26D1">
          <w:rPr>
            <w:rStyle w:val="Hyperlink"/>
            <w:lang w:val="en-GB"/>
          </w:rPr>
          <w:t>SPS national PGD, protocol and written instructions templates webpage.</w:t>
        </w:r>
      </w:hyperlink>
    </w:p>
    <w:p w14:paraId="564A6D9A" w14:textId="6DD0F7B3" w:rsidR="00D00B34" w:rsidRPr="008F1AF1" w:rsidRDefault="00D00B34" w:rsidP="00B0456D">
      <w:pPr>
        <w:pStyle w:val="PGDNormal"/>
        <w:jc w:val="both"/>
        <w:rPr>
          <w:rStyle w:val="Hyperlink"/>
          <w:rFonts w:cs="Arial"/>
          <w:bCs/>
          <w:color w:val="auto"/>
          <w:szCs w:val="22"/>
          <w:u w:val="none"/>
        </w:rPr>
      </w:pPr>
      <w:r w:rsidRPr="008F1AF1">
        <w:rPr>
          <w:szCs w:val="22"/>
        </w:rPr>
        <w:t>For advice on protocol use in practice/advised supporting governance please refer to</w:t>
      </w:r>
      <w:r w:rsidR="00467E00" w:rsidRPr="008F1AF1">
        <w:rPr>
          <w:szCs w:val="22"/>
        </w:rPr>
        <w:t xml:space="preserve"> </w:t>
      </w:r>
      <w:r w:rsidR="00531398" w:rsidRPr="008F1AF1">
        <w:rPr>
          <w:szCs w:val="22"/>
        </w:rPr>
        <w:t xml:space="preserve">the </w:t>
      </w:r>
      <w:hyperlink r:id="rId13" w:history="1">
        <w:r w:rsidR="00531398" w:rsidRPr="008F1AF1">
          <w:rPr>
            <w:rStyle w:val="Hyperlink"/>
            <w:szCs w:val="22"/>
          </w:rPr>
          <w:t>SPS article on When not to use a PGD</w:t>
        </w:r>
      </w:hyperlink>
      <w:r w:rsidR="00531398" w:rsidRPr="008F1AF1">
        <w:rPr>
          <w:szCs w:val="22"/>
        </w:rPr>
        <w:t xml:space="preserve"> and</w:t>
      </w:r>
      <w:r w:rsidR="00427352" w:rsidRPr="008F1AF1">
        <w:rPr>
          <w:szCs w:val="22"/>
        </w:rPr>
        <w:t xml:space="preserve"> the </w:t>
      </w:r>
      <w:hyperlink r:id="rId14" w:history="1">
        <w:r w:rsidR="00427352" w:rsidRPr="008F1AF1">
          <w:rPr>
            <w:rStyle w:val="Hyperlink"/>
            <w:szCs w:val="22"/>
          </w:rPr>
          <w:t xml:space="preserve">SPS article on </w:t>
        </w:r>
        <w:r w:rsidRPr="008F1AF1">
          <w:rPr>
            <w:rStyle w:val="Hyperlink"/>
            <w:rFonts w:cs="Arial"/>
            <w:bCs/>
            <w:szCs w:val="22"/>
          </w:rPr>
          <w:t>About the SPS Medicines Governance Do Once Programme</w:t>
        </w:r>
      </w:hyperlink>
      <w:r w:rsidR="00417E8F" w:rsidRPr="008F1AF1">
        <w:rPr>
          <w:szCs w:val="22"/>
        </w:rPr>
        <w:t>.</w:t>
      </w:r>
    </w:p>
    <w:p w14:paraId="005B9BD8" w14:textId="7B8B8EFF" w:rsidR="00D00B34" w:rsidRPr="008F1AF1" w:rsidRDefault="002768B9" w:rsidP="00B0456D">
      <w:pPr>
        <w:pStyle w:val="PGDNormal"/>
        <w:rPr>
          <w:szCs w:val="22"/>
        </w:rPr>
      </w:pPr>
      <w:r w:rsidRPr="008F1AF1">
        <w:rPr>
          <w:szCs w:val="22"/>
          <w:highlight w:val="yellow"/>
        </w:rPr>
        <w:t>[</w:t>
      </w:r>
      <w:r w:rsidR="00D74D72" w:rsidRPr="008F1AF1">
        <w:rPr>
          <w:szCs w:val="22"/>
          <w:highlight w:val="yellow"/>
        </w:rPr>
        <w:t>[</w:t>
      </w:r>
      <w:r w:rsidR="00D00B34" w:rsidRPr="008F1AF1">
        <w:rPr>
          <w:szCs w:val="22"/>
          <w:highlight w:val="yellow"/>
        </w:rPr>
        <w:t>Organisations should link to local infection control/PPE guidance relevant to the use of this product.</w:t>
      </w:r>
      <w:r w:rsidR="00D74D72" w:rsidRPr="008F1AF1">
        <w:rPr>
          <w:szCs w:val="22"/>
          <w:highlight w:val="yellow"/>
        </w:rPr>
        <w:t>]</w:t>
      </w:r>
      <w:r w:rsidRPr="008F1AF1">
        <w:rPr>
          <w:szCs w:val="22"/>
          <w:highlight w:val="yellow"/>
        </w:rPr>
        <w:t>]</w:t>
      </w:r>
    </w:p>
    <w:p w14:paraId="387500F8" w14:textId="1677DE47" w:rsidR="00D00B34" w:rsidRPr="008F1AF1" w:rsidRDefault="002768B9" w:rsidP="00B0456D">
      <w:pPr>
        <w:pStyle w:val="PGDNormal"/>
        <w:rPr>
          <w:szCs w:val="22"/>
        </w:rPr>
      </w:pPr>
      <w:r w:rsidRPr="008F1AF1">
        <w:rPr>
          <w:szCs w:val="22"/>
          <w:highlight w:val="yellow"/>
        </w:rPr>
        <w:t>[[</w:t>
      </w:r>
      <w:r w:rsidR="00D00B34" w:rsidRPr="008F1AF1">
        <w:rPr>
          <w:szCs w:val="22"/>
          <w:highlight w:val="yellow"/>
        </w:rPr>
        <w:t xml:space="preserve">Each organisation using this protocol must ensure that it is appropriately reviewed and approved for use in line with the </w:t>
      </w:r>
      <w:r w:rsidR="00606A75" w:rsidRPr="008F1AF1">
        <w:rPr>
          <w:szCs w:val="22"/>
          <w:highlight w:val="yellow"/>
        </w:rPr>
        <w:t>organization’s</w:t>
      </w:r>
      <w:r w:rsidR="00467E00" w:rsidRPr="008F1AF1">
        <w:rPr>
          <w:szCs w:val="22"/>
          <w:highlight w:val="yellow"/>
        </w:rPr>
        <w:t xml:space="preserve"> </w:t>
      </w:r>
      <w:r w:rsidR="00D00B34" w:rsidRPr="008F1AF1">
        <w:rPr>
          <w:szCs w:val="22"/>
          <w:highlight w:val="yellow"/>
        </w:rPr>
        <w:t>governance system.</w:t>
      </w:r>
      <w:r w:rsidR="00D74D72" w:rsidRPr="008F1AF1">
        <w:rPr>
          <w:szCs w:val="22"/>
          <w:highlight w:val="yellow"/>
        </w:rPr>
        <w:t>]</w:t>
      </w:r>
      <w:r w:rsidRPr="008F1AF1">
        <w:rPr>
          <w:szCs w:val="22"/>
          <w:highlight w:val="yellow"/>
        </w:rPr>
        <w:t>]</w:t>
      </w:r>
      <w:r w:rsidR="00D00B34" w:rsidRPr="008F1AF1">
        <w:rPr>
          <w:szCs w:val="22"/>
          <w:highlight w:val="yellow"/>
        </w:rPr>
        <w:t xml:space="preserve">  </w:t>
      </w:r>
    </w:p>
    <w:p w14:paraId="4F52F69E" w14:textId="77777777" w:rsidR="00D00B34" w:rsidRDefault="00D00B34" w:rsidP="00D00B34">
      <w:pPr>
        <w:spacing w:after="0" w:line="240" w:lineRule="auto"/>
        <w:jc w:val="both"/>
        <w:rPr>
          <w:rFonts w:ascii="Arial" w:eastAsia="Times New Roman" w:hAnsi="Arial" w:cs="Arial"/>
          <w:bCs/>
          <w:color w:val="FF0000"/>
        </w:rPr>
      </w:pPr>
    </w:p>
    <w:p w14:paraId="1C9C85A8" w14:textId="77777777" w:rsidR="00D00B34" w:rsidRPr="008F1AF1" w:rsidRDefault="00D00B34" w:rsidP="00FD6567">
      <w:pPr>
        <w:pStyle w:val="Tabletitle"/>
        <w:rPr>
          <w:sz w:val="22"/>
          <w:szCs w:val="22"/>
        </w:rPr>
      </w:pPr>
      <w:r w:rsidRPr="008F1AF1">
        <w:rPr>
          <w:sz w:val="22"/>
          <w:szCs w:val="22"/>
        </w:rPr>
        <w:t xml:space="preserve">Protocol development group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totocol development group table"/>
        <w:tblDescription w:val="Table listing name and designation of the protocol development group"/>
      </w:tblPr>
      <w:tblGrid>
        <w:gridCol w:w="2601"/>
        <w:gridCol w:w="6125"/>
      </w:tblGrid>
      <w:tr w:rsidR="00672C03" w:rsidRPr="008F1AF1" w14:paraId="1EDF8C10" w14:textId="77777777" w:rsidTr="4513AF66">
        <w:trPr>
          <w:trHeight w:val="254"/>
          <w:tblHeader/>
        </w:trPr>
        <w:tc>
          <w:tcPr>
            <w:tcW w:w="2601" w:type="dxa"/>
            <w:vAlign w:val="center"/>
          </w:tcPr>
          <w:p w14:paraId="57B69435" w14:textId="77777777" w:rsidR="00672C03" w:rsidRPr="008F1AF1" w:rsidRDefault="00672C03" w:rsidP="00FD6567">
            <w:pPr>
              <w:pStyle w:val="TableHeaderRow"/>
              <w:rPr>
                <w:b w:val="0"/>
                <w:sz w:val="22"/>
                <w:szCs w:val="22"/>
              </w:rPr>
            </w:pPr>
            <w:bookmarkStart w:id="2" w:name="_Hlk206145877"/>
            <w:bookmarkStart w:id="3" w:name="_Hlk125017417"/>
            <w:r w:rsidRPr="008F1AF1">
              <w:rPr>
                <w:sz w:val="22"/>
                <w:szCs w:val="22"/>
              </w:rPr>
              <w:t>Name</w:t>
            </w:r>
          </w:p>
        </w:tc>
        <w:tc>
          <w:tcPr>
            <w:tcW w:w="6125" w:type="dxa"/>
            <w:vAlign w:val="center"/>
          </w:tcPr>
          <w:p w14:paraId="12609923" w14:textId="77777777" w:rsidR="00672C03" w:rsidRPr="008F1AF1" w:rsidRDefault="00672C03" w:rsidP="00FD6567">
            <w:pPr>
              <w:pStyle w:val="TableHeaderRow"/>
              <w:rPr>
                <w:b w:val="0"/>
                <w:sz w:val="22"/>
                <w:szCs w:val="22"/>
              </w:rPr>
            </w:pPr>
            <w:r w:rsidRPr="008F1AF1">
              <w:rPr>
                <w:sz w:val="22"/>
                <w:szCs w:val="22"/>
              </w:rPr>
              <w:t>Designation</w:t>
            </w:r>
          </w:p>
        </w:tc>
      </w:tr>
      <w:tr w:rsidR="00305C4B" w:rsidRPr="008F1AF1" w14:paraId="21EC84BE" w14:textId="77777777" w:rsidTr="4513AF66">
        <w:trPr>
          <w:trHeight w:val="267"/>
        </w:trPr>
        <w:tc>
          <w:tcPr>
            <w:tcW w:w="2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D0C12" w14:textId="14445B1F" w:rsidR="00305C4B" w:rsidRPr="008F1AF1" w:rsidRDefault="00305C4B" w:rsidP="00305C4B">
            <w:pPr>
              <w:pStyle w:val="Tabletext"/>
              <w:rPr>
                <w:szCs w:val="22"/>
              </w:rPr>
            </w:pPr>
            <w:r w:rsidRPr="008F1AF1">
              <w:rPr>
                <w:rFonts w:cs="Arial"/>
                <w:bCs/>
                <w:szCs w:val="22"/>
              </w:rPr>
              <w:t>Dr Diane Ashiru-Oredope</w:t>
            </w:r>
          </w:p>
        </w:tc>
        <w:tc>
          <w:tcPr>
            <w:tcW w:w="61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4C23D" w14:textId="775B1313" w:rsidR="00305C4B" w:rsidRPr="008F1AF1" w:rsidRDefault="3E9D65B3" w:rsidP="4513AF66">
            <w:pPr>
              <w:pStyle w:val="Tabletext"/>
              <w:rPr>
                <w:rFonts w:eastAsia="Arial" w:cs="Arial"/>
              </w:rPr>
            </w:pPr>
            <w:r w:rsidRPr="4513AF66">
              <w:rPr>
                <w:rFonts w:eastAsia="Arial" w:cs="Arial"/>
              </w:rPr>
              <w:t>Lead Pharmacist and Joint Head of AMR PROGRESS Section, AMR and HCAI Division, UK Health Security Agency</w:t>
            </w:r>
          </w:p>
        </w:tc>
      </w:tr>
      <w:tr w:rsidR="00305C4B" w:rsidRPr="008F1AF1" w14:paraId="1ADAF320" w14:textId="77777777" w:rsidTr="4513AF66">
        <w:trPr>
          <w:trHeight w:val="267"/>
        </w:trPr>
        <w:tc>
          <w:tcPr>
            <w:tcW w:w="2601" w:type="dxa"/>
          </w:tcPr>
          <w:p w14:paraId="09AD1F4E" w14:textId="00531BCA" w:rsidR="00305C4B" w:rsidRPr="008F1AF1" w:rsidRDefault="00305C4B" w:rsidP="00305C4B">
            <w:pPr>
              <w:pStyle w:val="Tabletext"/>
              <w:rPr>
                <w:szCs w:val="22"/>
              </w:rPr>
            </w:pPr>
            <w:r w:rsidRPr="008F1AF1">
              <w:rPr>
                <w:rFonts w:cs="Arial"/>
                <w:szCs w:val="22"/>
              </w:rPr>
              <w:t>Dr Imran Jawaid</w:t>
            </w:r>
          </w:p>
        </w:tc>
        <w:tc>
          <w:tcPr>
            <w:tcW w:w="6125" w:type="dxa"/>
          </w:tcPr>
          <w:p w14:paraId="5196A23E" w14:textId="1BAF35C3" w:rsidR="00305C4B" w:rsidRPr="008F1AF1" w:rsidRDefault="00305C4B" w:rsidP="00305C4B">
            <w:pPr>
              <w:pStyle w:val="Tabletext"/>
              <w:rPr>
                <w:szCs w:val="22"/>
              </w:rPr>
            </w:pPr>
            <w:r w:rsidRPr="008F1AF1">
              <w:rPr>
                <w:rFonts w:cs="Arial"/>
                <w:szCs w:val="22"/>
              </w:rPr>
              <w:t>GP and RCGP AMR representative</w:t>
            </w:r>
          </w:p>
        </w:tc>
      </w:tr>
      <w:tr w:rsidR="00305C4B" w:rsidRPr="008F1AF1" w14:paraId="071CDD01" w14:textId="77777777" w:rsidTr="4513AF66">
        <w:trPr>
          <w:trHeight w:val="267"/>
        </w:trPr>
        <w:tc>
          <w:tcPr>
            <w:tcW w:w="2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DDADB" w14:textId="55F2604B" w:rsidR="00305C4B" w:rsidRPr="008F1AF1" w:rsidRDefault="00305C4B" w:rsidP="00305C4B">
            <w:pPr>
              <w:pStyle w:val="Tabletext"/>
              <w:rPr>
                <w:szCs w:val="22"/>
              </w:rPr>
            </w:pPr>
            <w:r w:rsidRPr="008F1AF1">
              <w:rPr>
                <w:rFonts w:cs="Arial"/>
                <w:bCs/>
                <w:szCs w:val="22"/>
              </w:rPr>
              <w:t>Dr Jeeves Wijesuriya</w:t>
            </w:r>
          </w:p>
        </w:tc>
        <w:tc>
          <w:tcPr>
            <w:tcW w:w="61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1E14C" w14:textId="11DDDEE0" w:rsidR="00305C4B" w:rsidRPr="008F1AF1" w:rsidRDefault="00305C4B" w:rsidP="00305C4B">
            <w:pPr>
              <w:pStyle w:val="Tabletext"/>
              <w:rPr>
                <w:szCs w:val="22"/>
              </w:rPr>
            </w:pPr>
            <w:r w:rsidRPr="008F1AF1">
              <w:rPr>
                <w:rFonts w:cs="Arial"/>
                <w:color w:val="000000"/>
                <w:szCs w:val="22"/>
                <w:shd w:val="clear" w:color="auto" w:fill="FFFFFF"/>
              </w:rPr>
              <w:t>GP and Clinical Advisor to </w:t>
            </w:r>
            <w:r w:rsidRPr="008F1AF1">
              <w:rPr>
                <w:rStyle w:val="xcontentpasted0"/>
                <w:rFonts w:cs="Arial"/>
                <w:color w:val="000000"/>
                <w:szCs w:val="22"/>
                <w:bdr w:val="none" w:sz="0" w:space="0" w:color="auto" w:frame="1"/>
                <w:shd w:val="clear" w:color="auto" w:fill="FFFFFF"/>
              </w:rPr>
              <w:t>NHS England </w:t>
            </w:r>
            <w:r w:rsidRPr="008F1AF1">
              <w:rPr>
                <w:rFonts w:cs="Arial"/>
                <w:color w:val="000000"/>
                <w:szCs w:val="22"/>
                <w:shd w:val="clear" w:color="auto" w:fill="FFFFFF"/>
              </w:rPr>
              <w:t>Primary Care Team and Vaccination and Screening Team </w:t>
            </w:r>
          </w:p>
        </w:tc>
      </w:tr>
      <w:tr w:rsidR="00305C4B" w:rsidRPr="008F1AF1" w14:paraId="5E09D828" w14:textId="77777777" w:rsidTr="4513AF66">
        <w:trPr>
          <w:trHeight w:val="267"/>
        </w:trPr>
        <w:tc>
          <w:tcPr>
            <w:tcW w:w="2601" w:type="dxa"/>
            <w:tcBorders>
              <w:top w:val="single" w:sz="4" w:space="0" w:color="auto"/>
              <w:left w:val="single" w:sz="4" w:space="0" w:color="auto"/>
              <w:bottom w:val="single" w:sz="4" w:space="0" w:color="auto"/>
              <w:right w:val="single" w:sz="4" w:space="0" w:color="auto"/>
            </w:tcBorders>
            <w:shd w:val="clear" w:color="auto" w:fill="FFFFFF" w:themeFill="background1"/>
          </w:tcPr>
          <w:p w14:paraId="79573245" w14:textId="70BD88C4" w:rsidR="00305C4B" w:rsidRPr="008F1AF1" w:rsidRDefault="00305C4B" w:rsidP="00305C4B">
            <w:pPr>
              <w:pStyle w:val="Tabletext"/>
              <w:rPr>
                <w:szCs w:val="22"/>
              </w:rPr>
            </w:pPr>
            <w:r w:rsidRPr="008F1AF1">
              <w:rPr>
                <w:rFonts w:eastAsia="Calibri" w:cs="Arial"/>
                <w:szCs w:val="22"/>
              </w:rPr>
              <w:t>Dr Naomi Fleming</w:t>
            </w:r>
          </w:p>
        </w:tc>
        <w:tc>
          <w:tcPr>
            <w:tcW w:w="6125" w:type="dxa"/>
            <w:tcBorders>
              <w:top w:val="single" w:sz="4" w:space="0" w:color="auto"/>
              <w:left w:val="single" w:sz="4" w:space="0" w:color="auto"/>
              <w:bottom w:val="single" w:sz="4" w:space="0" w:color="auto"/>
              <w:right w:val="single" w:sz="4" w:space="0" w:color="auto"/>
            </w:tcBorders>
            <w:shd w:val="clear" w:color="auto" w:fill="FFFFFF" w:themeFill="background1"/>
          </w:tcPr>
          <w:p w14:paraId="21308923" w14:textId="0A1050DE" w:rsidR="00305C4B" w:rsidRPr="008F1AF1" w:rsidRDefault="00305C4B" w:rsidP="00305C4B">
            <w:pPr>
              <w:pStyle w:val="Tabletext"/>
              <w:rPr>
                <w:szCs w:val="22"/>
              </w:rPr>
            </w:pPr>
            <w:r w:rsidRPr="008F1AF1">
              <w:rPr>
                <w:rFonts w:eastAsia="Calibri" w:cs="Arial"/>
                <w:szCs w:val="22"/>
              </w:rPr>
              <w:t>NHS England Regional Antimicrobial Stewardship lead for the East of England region</w:t>
            </w:r>
          </w:p>
        </w:tc>
      </w:tr>
      <w:tr w:rsidR="00305C4B" w:rsidRPr="008F1AF1" w14:paraId="072F784B" w14:textId="77777777" w:rsidTr="4513AF66">
        <w:trPr>
          <w:trHeight w:val="267"/>
        </w:trPr>
        <w:tc>
          <w:tcPr>
            <w:tcW w:w="2601" w:type="dxa"/>
          </w:tcPr>
          <w:p w14:paraId="4A09BF10" w14:textId="29CB7C02" w:rsidR="00305C4B" w:rsidRPr="008F1AF1" w:rsidRDefault="00305C4B" w:rsidP="00305C4B">
            <w:pPr>
              <w:pStyle w:val="Tabletext"/>
              <w:rPr>
                <w:szCs w:val="22"/>
              </w:rPr>
            </w:pPr>
            <w:r w:rsidRPr="008F1AF1">
              <w:rPr>
                <w:rFonts w:cs="Arial"/>
                <w:szCs w:val="22"/>
              </w:rPr>
              <w:t xml:space="preserve">Jo Jenkins </w:t>
            </w:r>
          </w:p>
        </w:tc>
        <w:tc>
          <w:tcPr>
            <w:tcW w:w="6125" w:type="dxa"/>
          </w:tcPr>
          <w:p w14:paraId="72F39F34" w14:textId="5DE7BC8C" w:rsidR="00305C4B" w:rsidRPr="008F1AF1" w:rsidRDefault="005C52F1" w:rsidP="00305C4B">
            <w:pPr>
              <w:pStyle w:val="Tabletext"/>
              <w:rPr>
                <w:szCs w:val="22"/>
              </w:rPr>
            </w:pPr>
            <w:r w:rsidRPr="008F1AF1">
              <w:rPr>
                <w:rFonts w:cs="Arial"/>
                <w:szCs w:val="22"/>
                <w:lang w:val="en-GB"/>
              </w:rPr>
              <w:t>Associate Director – Medicines Governance</w:t>
            </w:r>
            <w:r w:rsidR="00305C4B" w:rsidRPr="008F1AF1">
              <w:rPr>
                <w:rFonts w:cs="Arial"/>
                <w:szCs w:val="22"/>
              </w:rPr>
              <w:t>Medicines Use and Safety Division, Specialist Pharmacy Service</w:t>
            </w:r>
          </w:p>
        </w:tc>
      </w:tr>
      <w:tr w:rsidR="00305C4B" w:rsidRPr="008F1AF1" w14:paraId="1F269711" w14:textId="77777777" w:rsidTr="4513AF66">
        <w:trPr>
          <w:trHeight w:val="267"/>
        </w:trPr>
        <w:tc>
          <w:tcPr>
            <w:tcW w:w="2601" w:type="dxa"/>
          </w:tcPr>
          <w:p w14:paraId="43268606" w14:textId="069B3672" w:rsidR="00305C4B" w:rsidRPr="008F1AF1" w:rsidRDefault="00305C4B" w:rsidP="00305C4B">
            <w:pPr>
              <w:pStyle w:val="Tabletext"/>
              <w:rPr>
                <w:szCs w:val="22"/>
              </w:rPr>
            </w:pPr>
            <w:r w:rsidRPr="008F1AF1">
              <w:rPr>
                <w:rFonts w:cs="Arial"/>
                <w:szCs w:val="22"/>
              </w:rPr>
              <w:t>Liz Cross</w:t>
            </w:r>
          </w:p>
        </w:tc>
        <w:tc>
          <w:tcPr>
            <w:tcW w:w="6125" w:type="dxa"/>
          </w:tcPr>
          <w:p w14:paraId="37F07789" w14:textId="71802998" w:rsidR="00305C4B" w:rsidRPr="008F1AF1" w:rsidRDefault="00305C4B" w:rsidP="00305C4B">
            <w:pPr>
              <w:pStyle w:val="Tabletext"/>
              <w:rPr>
                <w:szCs w:val="22"/>
              </w:rPr>
            </w:pPr>
            <w:r w:rsidRPr="008F1AF1">
              <w:rPr>
                <w:rFonts w:cs="Arial"/>
                <w:szCs w:val="22"/>
              </w:rPr>
              <w:t>Advanced Nurse Practitioner QN</w:t>
            </w:r>
          </w:p>
        </w:tc>
      </w:tr>
      <w:tr w:rsidR="00305C4B" w:rsidRPr="008F1AF1" w14:paraId="0CCCFBA5" w14:textId="77777777" w:rsidTr="4513AF66">
        <w:trPr>
          <w:trHeight w:val="267"/>
        </w:trPr>
        <w:tc>
          <w:tcPr>
            <w:tcW w:w="2601" w:type="dxa"/>
          </w:tcPr>
          <w:p w14:paraId="267E27EA" w14:textId="15278F7A" w:rsidR="00305C4B" w:rsidRPr="008F1AF1" w:rsidRDefault="00305C4B" w:rsidP="00305C4B">
            <w:pPr>
              <w:pStyle w:val="Tabletext"/>
              <w:rPr>
                <w:szCs w:val="22"/>
              </w:rPr>
            </w:pPr>
            <w:r w:rsidRPr="008F1AF1">
              <w:rPr>
                <w:rFonts w:cs="Arial"/>
                <w:szCs w:val="22"/>
              </w:rPr>
              <w:t xml:space="preserve">Dr Martin Williams </w:t>
            </w:r>
          </w:p>
        </w:tc>
        <w:tc>
          <w:tcPr>
            <w:tcW w:w="6125" w:type="dxa"/>
          </w:tcPr>
          <w:p w14:paraId="50CE1373" w14:textId="10427A6E" w:rsidR="00305C4B" w:rsidRPr="008F1AF1" w:rsidRDefault="00305C4B" w:rsidP="00305C4B">
            <w:pPr>
              <w:pStyle w:val="Tabletext"/>
              <w:rPr>
                <w:szCs w:val="22"/>
              </w:rPr>
            </w:pPr>
            <w:r w:rsidRPr="008F1AF1">
              <w:rPr>
                <w:rFonts w:cs="Arial"/>
                <w:szCs w:val="22"/>
              </w:rPr>
              <w:t>Consultant in Microbiology and Infectious Diseases</w:t>
            </w:r>
          </w:p>
        </w:tc>
      </w:tr>
      <w:tr w:rsidR="00305C4B" w:rsidRPr="008F1AF1" w14:paraId="2EE3880D" w14:textId="77777777" w:rsidTr="4513AF66">
        <w:trPr>
          <w:trHeight w:val="267"/>
        </w:trPr>
        <w:tc>
          <w:tcPr>
            <w:tcW w:w="2601" w:type="dxa"/>
          </w:tcPr>
          <w:p w14:paraId="2EDEACC1" w14:textId="2AFAB493" w:rsidR="00305C4B" w:rsidRPr="008F1AF1" w:rsidRDefault="00305C4B" w:rsidP="00305C4B">
            <w:pPr>
              <w:pStyle w:val="Tabletext"/>
              <w:rPr>
                <w:szCs w:val="22"/>
              </w:rPr>
            </w:pPr>
            <w:r w:rsidRPr="008F1AF1">
              <w:rPr>
                <w:rFonts w:cs="Arial"/>
                <w:szCs w:val="22"/>
              </w:rPr>
              <w:t>Dr Matthew Scorer</w:t>
            </w:r>
          </w:p>
        </w:tc>
        <w:tc>
          <w:tcPr>
            <w:tcW w:w="6125" w:type="dxa"/>
          </w:tcPr>
          <w:p w14:paraId="2F962A5A" w14:textId="40AA8955" w:rsidR="00305C4B" w:rsidRPr="008F1AF1" w:rsidRDefault="00305C4B" w:rsidP="00305C4B">
            <w:pPr>
              <w:pStyle w:val="Tabletext"/>
              <w:rPr>
                <w:szCs w:val="22"/>
              </w:rPr>
            </w:pPr>
            <w:r w:rsidRPr="008F1AF1">
              <w:rPr>
                <w:rFonts w:cs="Arial"/>
                <w:szCs w:val="22"/>
              </w:rPr>
              <w:t>Consultant Dermatologist</w:t>
            </w:r>
          </w:p>
        </w:tc>
      </w:tr>
      <w:tr w:rsidR="00305C4B" w:rsidRPr="008F1AF1" w14:paraId="5F2051AA" w14:textId="77777777" w:rsidTr="4513AF66">
        <w:trPr>
          <w:trHeight w:val="267"/>
        </w:trPr>
        <w:tc>
          <w:tcPr>
            <w:tcW w:w="2601" w:type="dxa"/>
          </w:tcPr>
          <w:p w14:paraId="69E72DE4" w14:textId="236C3766" w:rsidR="00305C4B" w:rsidRPr="008F1AF1" w:rsidRDefault="00305C4B" w:rsidP="00305C4B">
            <w:pPr>
              <w:pStyle w:val="Tabletext"/>
              <w:rPr>
                <w:szCs w:val="22"/>
              </w:rPr>
            </w:pPr>
            <w:r w:rsidRPr="008F1AF1">
              <w:rPr>
                <w:rFonts w:cs="Arial"/>
                <w:szCs w:val="22"/>
              </w:rPr>
              <w:t xml:space="preserve">Dr Michelle Toleman </w:t>
            </w:r>
          </w:p>
        </w:tc>
        <w:tc>
          <w:tcPr>
            <w:tcW w:w="6125" w:type="dxa"/>
          </w:tcPr>
          <w:p w14:paraId="64D8757E" w14:textId="5A7C601C" w:rsidR="00305C4B" w:rsidRPr="008F1AF1" w:rsidRDefault="00305C4B" w:rsidP="00305C4B">
            <w:pPr>
              <w:pStyle w:val="Tabletext"/>
              <w:rPr>
                <w:szCs w:val="22"/>
              </w:rPr>
            </w:pPr>
            <w:r w:rsidRPr="008F1AF1">
              <w:rPr>
                <w:rFonts w:cs="Arial"/>
                <w:szCs w:val="22"/>
              </w:rPr>
              <w:t>Consultant Microbiologist</w:t>
            </w:r>
          </w:p>
        </w:tc>
      </w:tr>
      <w:tr w:rsidR="00305C4B" w:rsidRPr="008F1AF1" w14:paraId="51541BCB" w14:textId="77777777" w:rsidTr="4513AF66">
        <w:trPr>
          <w:trHeight w:val="267"/>
        </w:trPr>
        <w:tc>
          <w:tcPr>
            <w:tcW w:w="2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9E05D" w14:textId="54791454" w:rsidR="00305C4B" w:rsidRPr="008F1AF1" w:rsidRDefault="00305C4B" w:rsidP="00305C4B">
            <w:pPr>
              <w:pStyle w:val="Tabletext"/>
              <w:rPr>
                <w:szCs w:val="22"/>
              </w:rPr>
            </w:pPr>
            <w:r w:rsidRPr="008F1AF1">
              <w:rPr>
                <w:rFonts w:cs="Arial"/>
                <w:bCs/>
                <w:szCs w:val="22"/>
              </w:rPr>
              <w:t>Temitope Odetunde</w:t>
            </w:r>
          </w:p>
        </w:tc>
        <w:tc>
          <w:tcPr>
            <w:tcW w:w="61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1486C" w14:textId="5D6DD17D" w:rsidR="00305C4B" w:rsidRPr="008F1AF1" w:rsidRDefault="00305C4B" w:rsidP="00305C4B">
            <w:pPr>
              <w:pStyle w:val="Tabletext"/>
              <w:rPr>
                <w:szCs w:val="22"/>
              </w:rPr>
            </w:pPr>
            <w:r w:rsidRPr="008F1AF1">
              <w:rPr>
                <w:rFonts w:cs="Arial"/>
                <w:bCs/>
                <w:szCs w:val="22"/>
              </w:rPr>
              <w:t>Head of Medicines Management</w:t>
            </w:r>
          </w:p>
        </w:tc>
      </w:tr>
      <w:tr w:rsidR="00305C4B" w:rsidRPr="008F1AF1" w14:paraId="61290F62" w14:textId="77777777" w:rsidTr="4513AF66">
        <w:trPr>
          <w:trHeight w:val="267"/>
        </w:trPr>
        <w:tc>
          <w:tcPr>
            <w:tcW w:w="2601" w:type="dxa"/>
          </w:tcPr>
          <w:p w14:paraId="75A5959D" w14:textId="5CD73A8B" w:rsidR="00305C4B" w:rsidRPr="008F1AF1" w:rsidRDefault="00305C4B" w:rsidP="00305C4B">
            <w:pPr>
              <w:pStyle w:val="Tabletext"/>
              <w:rPr>
                <w:rFonts w:cs="Arial"/>
                <w:szCs w:val="22"/>
              </w:rPr>
            </w:pPr>
            <w:r w:rsidRPr="008F1AF1">
              <w:rPr>
                <w:rFonts w:cs="Arial"/>
                <w:szCs w:val="22"/>
              </w:rPr>
              <w:t>Kieran Reynolds (SLWG co-ordinator</w:t>
            </w:r>
            <w:r w:rsidR="00E601D2" w:rsidRPr="008F1AF1">
              <w:rPr>
                <w:rFonts w:cs="Arial"/>
                <w:szCs w:val="22"/>
              </w:rPr>
              <w:t>)</w:t>
            </w:r>
          </w:p>
          <w:p w14:paraId="22BB1C4E" w14:textId="1C52F231" w:rsidR="005C52F1" w:rsidRPr="008F1AF1" w:rsidRDefault="005C52F1" w:rsidP="00305C4B">
            <w:pPr>
              <w:pStyle w:val="Tabletext"/>
              <w:rPr>
                <w:szCs w:val="22"/>
              </w:rPr>
            </w:pPr>
          </w:p>
        </w:tc>
        <w:tc>
          <w:tcPr>
            <w:tcW w:w="6125" w:type="dxa"/>
          </w:tcPr>
          <w:p w14:paraId="7F39A2D7" w14:textId="471FD9F3" w:rsidR="00305C4B" w:rsidRPr="008F1AF1" w:rsidRDefault="005C52F1" w:rsidP="00305C4B">
            <w:pPr>
              <w:pStyle w:val="Tabletext"/>
              <w:rPr>
                <w:szCs w:val="22"/>
              </w:rPr>
            </w:pPr>
            <w:r w:rsidRPr="008F1AF1">
              <w:rPr>
                <w:rFonts w:cs="Arial"/>
                <w:szCs w:val="22"/>
              </w:rPr>
              <w:t xml:space="preserve">Advanced </w:t>
            </w:r>
            <w:r w:rsidR="00305C4B" w:rsidRPr="008F1AF1">
              <w:rPr>
                <w:rFonts w:cs="Arial"/>
                <w:szCs w:val="22"/>
              </w:rPr>
              <w:t>Specialist Pharmacist – Medicines Governance, Medicines Use and Safety Division, Specialist Pharmacy Service</w:t>
            </w:r>
          </w:p>
        </w:tc>
      </w:tr>
      <w:tr w:rsidR="00305C4B" w:rsidRPr="008F1AF1" w14:paraId="4F7E8E92" w14:textId="77777777" w:rsidTr="4513AF66">
        <w:trPr>
          <w:trHeight w:val="267"/>
        </w:trPr>
        <w:tc>
          <w:tcPr>
            <w:tcW w:w="2601" w:type="dxa"/>
          </w:tcPr>
          <w:p w14:paraId="58CF1E2A" w14:textId="1784B4CA" w:rsidR="00305C4B" w:rsidRPr="008F1AF1" w:rsidRDefault="00305C4B" w:rsidP="00305C4B">
            <w:pPr>
              <w:pStyle w:val="Tabletext"/>
              <w:rPr>
                <w:szCs w:val="22"/>
              </w:rPr>
            </w:pPr>
            <w:r w:rsidRPr="008F1AF1">
              <w:rPr>
                <w:rFonts w:cs="Arial"/>
                <w:szCs w:val="22"/>
              </w:rPr>
              <w:t xml:space="preserve">Nigel Gooding </w:t>
            </w:r>
          </w:p>
        </w:tc>
        <w:tc>
          <w:tcPr>
            <w:tcW w:w="6125" w:type="dxa"/>
          </w:tcPr>
          <w:p w14:paraId="501EFA8B" w14:textId="660DB498" w:rsidR="00305C4B" w:rsidRPr="008F1AF1" w:rsidRDefault="00305C4B" w:rsidP="45381988">
            <w:pPr>
              <w:pStyle w:val="Tabletext"/>
              <w:rPr>
                <w:rFonts w:cs="Arial"/>
                <w:szCs w:val="22"/>
              </w:rPr>
            </w:pPr>
            <w:r w:rsidRPr="008F1AF1">
              <w:rPr>
                <w:rFonts w:cs="Arial"/>
                <w:szCs w:val="22"/>
              </w:rPr>
              <w:t>Consultant Paediatric Pharmacist</w:t>
            </w:r>
            <w:r w:rsidR="5F913347" w:rsidRPr="008F1AF1">
              <w:rPr>
                <w:rFonts w:cs="Arial"/>
                <w:szCs w:val="22"/>
              </w:rPr>
              <w:t xml:space="preserve">, </w:t>
            </w:r>
            <w:r w:rsidRPr="008F1AF1">
              <w:rPr>
                <w:rFonts w:cs="Arial"/>
                <w:szCs w:val="22"/>
              </w:rPr>
              <w:t>Neonatal and Paediatric Pharmacist Group (NPPG) representative</w:t>
            </w:r>
          </w:p>
        </w:tc>
      </w:tr>
      <w:tr w:rsidR="00305C4B" w:rsidRPr="008F1AF1" w14:paraId="796E73CD" w14:textId="77777777" w:rsidTr="4513AF66">
        <w:trPr>
          <w:trHeight w:val="267"/>
        </w:trPr>
        <w:tc>
          <w:tcPr>
            <w:tcW w:w="2601" w:type="dxa"/>
          </w:tcPr>
          <w:p w14:paraId="45305C58" w14:textId="719A63C9" w:rsidR="00305C4B" w:rsidRPr="008F1AF1" w:rsidRDefault="00305C4B" w:rsidP="00305C4B">
            <w:pPr>
              <w:pStyle w:val="Tabletext"/>
              <w:rPr>
                <w:szCs w:val="22"/>
              </w:rPr>
            </w:pPr>
            <w:r w:rsidRPr="008F1AF1">
              <w:rPr>
                <w:rFonts w:cs="Arial"/>
                <w:szCs w:val="22"/>
              </w:rPr>
              <w:t>Dr Stephanie Gallard</w:t>
            </w:r>
          </w:p>
        </w:tc>
        <w:tc>
          <w:tcPr>
            <w:tcW w:w="6125" w:type="dxa"/>
          </w:tcPr>
          <w:p w14:paraId="6B53659F" w14:textId="35E179D4" w:rsidR="00305C4B" w:rsidRPr="008F1AF1" w:rsidRDefault="00305C4B" w:rsidP="1A951467">
            <w:pPr>
              <w:pStyle w:val="Tabletext"/>
              <w:rPr>
                <w:rFonts w:cs="Arial"/>
                <w:szCs w:val="22"/>
              </w:rPr>
            </w:pPr>
            <w:r w:rsidRPr="008F1AF1">
              <w:rPr>
                <w:rFonts w:cs="Arial"/>
                <w:szCs w:val="22"/>
              </w:rPr>
              <w:t>GP (Dermatology Special</w:t>
            </w:r>
            <w:r w:rsidRPr="008F1AF1">
              <w:rPr>
                <w:rFonts w:eastAsia="Arial" w:cs="Arial"/>
                <w:szCs w:val="22"/>
              </w:rPr>
              <w:t xml:space="preserve"> Interest)</w:t>
            </w:r>
            <w:r w:rsidR="6CB2DC5D" w:rsidRPr="008F1AF1">
              <w:rPr>
                <w:rFonts w:eastAsia="Arial" w:cs="Arial"/>
                <w:szCs w:val="22"/>
              </w:rPr>
              <w:t xml:space="preserve">, </w:t>
            </w:r>
            <w:r w:rsidR="6CB2DC5D" w:rsidRPr="008F1AF1">
              <w:rPr>
                <w:rFonts w:eastAsia="Arial" w:cs="Arial"/>
                <w:color w:val="000000" w:themeColor="text1"/>
                <w:szCs w:val="22"/>
              </w:rPr>
              <w:t xml:space="preserve">Primary Care Dermatology Society Executive Committee member  </w:t>
            </w:r>
          </w:p>
        </w:tc>
      </w:tr>
      <w:tr w:rsidR="00305C4B" w:rsidRPr="008F1AF1" w14:paraId="2217C1A5" w14:textId="77777777" w:rsidTr="4513AF66">
        <w:trPr>
          <w:trHeight w:val="267"/>
        </w:trPr>
        <w:tc>
          <w:tcPr>
            <w:tcW w:w="2601" w:type="dxa"/>
          </w:tcPr>
          <w:p w14:paraId="0B6B146C" w14:textId="77777777" w:rsidR="00305C4B" w:rsidRPr="008F1AF1" w:rsidRDefault="00305C4B" w:rsidP="00305C4B">
            <w:pPr>
              <w:spacing w:after="0"/>
              <w:rPr>
                <w:rFonts w:ascii="Arial" w:hAnsi="Arial" w:cs="Arial"/>
              </w:rPr>
            </w:pPr>
            <w:r w:rsidRPr="008F1AF1">
              <w:rPr>
                <w:rFonts w:ascii="Arial" w:hAnsi="Arial" w:cs="Arial"/>
              </w:rPr>
              <w:t xml:space="preserve">Rob Hebdon </w:t>
            </w:r>
          </w:p>
          <w:p w14:paraId="1D5D872C" w14:textId="7DB7B36B" w:rsidR="00305C4B" w:rsidRPr="008F1AF1" w:rsidRDefault="00305C4B" w:rsidP="00305C4B">
            <w:pPr>
              <w:pStyle w:val="Tabletext"/>
              <w:rPr>
                <w:szCs w:val="22"/>
              </w:rPr>
            </w:pPr>
          </w:p>
        </w:tc>
        <w:tc>
          <w:tcPr>
            <w:tcW w:w="6125" w:type="dxa"/>
          </w:tcPr>
          <w:p w14:paraId="281754AA" w14:textId="757912DC" w:rsidR="00305C4B" w:rsidRPr="008F1AF1" w:rsidRDefault="005C52F1" w:rsidP="00305C4B">
            <w:pPr>
              <w:pStyle w:val="Tabletext"/>
              <w:rPr>
                <w:szCs w:val="22"/>
              </w:rPr>
            </w:pPr>
            <w:r w:rsidRPr="008F1AF1">
              <w:rPr>
                <w:rFonts w:cs="Arial"/>
                <w:szCs w:val="22"/>
              </w:rPr>
              <w:t xml:space="preserve">Senior Policy Lead – Pharmacy Clinical Strategy, Primary Care &amp; Community Services, NHS England </w:t>
            </w:r>
          </w:p>
        </w:tc>
      </w:tr>
      <w:bookmarkEnd w:id="2"/>
    </w:tbl>
    <w:p w14:paraId="10E2314D" w14:textId="77777777" w:rsidR="00C05482" w:rsidRDefault="00C05482">
      <w:pPr>
        <w:rPr>
          <w:b/>
          <w:u w:val="single"/>
        </w:rPr>
      </w:pPr>
      <w:r>
        <w:rPr>
          <w:b/>
          <w:u w:val="single"/>
        </w:rPr>
        <w:br w:type="page"/>
      </w:r>
    </w:p>
    <w:bookmarkEnd w:id="3"/>
    <w:p w14:paraId="39D19685" w14:textId="60A18EA3" w:rsidR="00D00B34" w:rsidRPr="00275380" w:rsidRDefault="00182EE2" w:rsidP="00B5346A">
      <w:pPr>
        <w:pStyle w:val="Tabletitle"/>
        <w:numPr>
          <w:ilvl w:val="0"/>
          <w:numId w:val="32"/>
        </w:numPr>
        <w:rPr>
          <w:rFonts w:eastAsia="Arial" w:cs="Arial"/>
          <w:sz w:val="22"/>
          <w:szCs w:val="22"/>
          <w:lang w:eastAsia="en-GB" w:bidi="en-GB"/>
        </w:rPr>
      </w:pPr>
      <w:r w:rsidRPr="00275380">
        <w:rPr>
          <w:rFonts w:eastAsia="Arial" w:cs="Arial"/>
          <w:sz w:val="22"/>
          <w:szCs w:val="22"/>
          <w:lang w:eastAsia="en-GB" w:bidi="en-GB"/>
        </w:rPr>
        <w:lastRenderedPageBreak/>
        <w:t>Staff competencies</w:t>
      </w:r>
    </w:p>
    <w:p w14:paraId="69042F90" w14:textId="206741A7" w:rsidR="00B5346A" w:rsidRPr="00275380" w:rsidRDefault="00B5346A" w:rsidP="00B5346A">
      <w:pPr>
        <w:pStyle w:val="PGDNormal"/>
        <w:rPr>
          <w:rFonts w:eastAsia="Arial" w:cs="Arial"/>
          <w:szCs w:val="22"/>
          <w:lang w:eastAsia="en-GB" w:bidi="en-GB"/>
        </w:rPr>
      </w:pPr>
      <w:r w:rsidRPr="00275380">
        <w:rPr>
          <w:rFonts w:cs="Arial"/>
          <w:szCs w:val="22"/>
          <w:lang w:eastAsia="en-GB" w:bidi="en-GB"/>
        </w:rPr>
        <w:t xml:space="preserve">The decision to supply any medication rests with the individual registered pharmacist who must abide by the protocol and any associated organisational policies.  </w:t>
      </w:r>
    </w:p>
    <w:tbl>
      <w:tblPr>
        <w:tblStyle w:val="TableGrid"/>
        <w:tblW w:w="0" w:type="auto"/>
        <w:tblLook w:val="04A0" w:firstRow="1" w:lastRow="0" w:firstColumn="1" w:lastColumn="0" w:noHBand="0" w:noVBand="1"/>
        <w:tblCaption w:val="Staff competencies table"/>
        <w:tblDescription w:val="Table listing authorised staff and additional requirements "/>
      </w:tblPr>
      <w:tblGrid>
        <w:gridCol w:w="2949"/>
        <w:gridCol w:w="6067"/>
      </w:tblGrid>
      <w:tr w:rsidR="0026613D" w:rsidRPr="00275380" w14:paraId="6D864001" w14:textId="77777777" w:rsidTr="460A5EC2">
        <w:tc>
          <w:tcPr>
            <w:tcW w:w="2949" w:type="dxa"/>
          </w:tcPr>
          <w:p w14:paraId="658733DE" w14:textId="77777777" w:rsidR="0026613D" w:rsidRPr="00275380" w:rsidRDefault="0026613D" w:rsidP="00F900CD">
            <w:pPr>
              <w:rPr>
                <w:rStyle w:val="TableHeaderColumn"/>
                <w:rFonts w:cs="Arial"/>
                <w:sz w:val="22"/>
                <w:szCs w:val="22"/>
              </w:rPr>
            </w:pPr>
            <w:r w:rsidRPr="00275380">
              <w:rPr>
                <w:rStyle w:val="TableHeaderColumn"/>
                <w:rFonts w:cs="Arial"/>
                <w:sz w:val="22"/>
                <w:szCs w:val="22"/>
              </w:rPr>
              <w:t>Authorised staff</w:t>
            </w:r>
          </w:p>
        </w:tc>
        <w:tc>
          <w:tcPr>
            <w:tcW w:w="6067" w:type="dxa"/>
          </w:tcPr>
          <w:p w14:paraId="0EDDC975" w14:textId="62D0F3E6" w:rsidR="0026613D" w:rsidRPr="00275380" w:rsidRDefault="5E0AD052" w:rsidP="53756D9C">
            <w:pPr>
              <w:pStyle w:val="Tabletext"/>
              <w:rPr>
                <w:rFonts w:cs="Arial"/>
                <w:b/>
                <w:bCs/>
                <w:sz w:val="22"/>
                <w:szCs w:val="22"/>
              </w:rPr>
            </w:pPr>
            <w:r w:rsidRPr="00275380">
              <w:rPr>
                <w:rFonts w:cs="Arial"/>
                <w:sz w:val="22"/>
                <w:szCs w:val="22"/>
                <w:lang w:val="en-GB"/>
              </w:rPr>
              <w:t xml:space="preserve">Current contract of employment within a Local Authority or NHS commissioned service or an NHS Trust/organisation </w:t>
            </w:r>
            <w:r w:rsidRPr="00275380">
              <w:rPr>
                <w:rFonts w:cs="Arial"/>
                <w:b/>
                <w:bCs/>
                <w:sz w:val="22"/>
                <w:szCs w:val="22"/>
                <w:lang w:val="en-GB"/>
              </w:rPr>
              <w:t>AND</w:t>
            </w:r>
            <w:r w:rsidRPr="00275380">
              <w:rPr>
                <w:rFonts w:cs="Arial"/>
                <w:sz w:val="22"/>
                <w:szCs w:val="22"/>
                <w:lang w:val="en-GB"/>
              </w:rPr>
              <w:t xml:space="preserve"> a registered pharmacist working in a registered pharmacy premises. </w:t>
            </w:r>
          </w:p>
        </w:tc>
      </w:tr>
      <w:tr w:rsidR="0026613D" w:rsidRPr="00275380" w14:paraId="7FB5661D" w14:textId="77777777" w:rsidTr="460A5EC2">
        <w:tc>
          <w:tcPr>
            <w:tcW w:w="2949" w:type="dxa"/>
          </w:tcPr>
          <w:p w14:paraId="52525089" w14:textId="77777777" w:rsidR="0026613D" w:rsidRPr="00275380" w:rsidRDefault="0026613D" w:rsidP="00F900CD">
            <w:pPr>
              <w:rPr>
                <w:rStyle w:val="TableHeaderColumn"/>
                <w:rFonts w:cs="Arial"/>
                <w:sz w:val="22"/>
                <w:szCs w:val="22"/>
              </w:rPr>
            </w:pPr>
            <w:r w:rsidRPr="00275380">
              <w:rPr>
                <w:rStyle w:val="TableHeaderColumn"/>
                <w:rFonts w:cs="Arial"/>
                <w:sz w:val="22"/>
                <w:szCs w:val="22"/>
              </w:rPr>
              <w:t>Additional requirements</w:t>
            </w:r>
          </w:p>
        </w:tc>
        <w:tc>
          <w:tcPr>
            <w:tcW w:w="6067" w:type="dxa"/>
          </w:tcPr>
          <w:p w14:paraId="3CA71785" w14:textId="77777777" w:rsidR="00305C4B" w:rsidRPr="00275380" w:rsidRDefault="5E0AD052" w:rsidP="3027AE5F">
            <w:pPr>
              <w:pStyle w:val="Tabletext"/>
              <w:rPr>
                <w:rFonts w:eastAsia="Arial" w:cs="Arial"/>
                <w:b/>
                <w:bCs/>
                <w:sz w:val="22"/>
                <w:szCs w:val="22"/>
                <w:lang w:val="en-GB"/>
              </w:rPr>
            </w:pPr>
            <w:r w:rsidRPr="00275380">
              <w:rPr>
                <w:rFonts w:cs="Arial"/>
                <w:b/>
                <w:bCs/>
                <w:sz w:val="22"/>
                <w:szCs w:val="22"/>
                <w:lang w:val="en-GB"/>
              </w:rPr>
              <w:t>I</w:t>
            </w:r>
            <w:r w:rsidRPr="00275380">
              <w:rPr>
                <w:rFonts w:eastAsia="Arial" w:cs="Arial"/>
                <w:b/>
                <w:bCs/>
                <w:sz w:val="22"/>
                <w:szCs w:val="22"/>
                <w:lang w:val="en-GB"/>
              </w:rPr>
              <w:t xml:space="preserve">nitial training: </w:t>
            </w:r>
          </w:p>
          <w:p w14:paraId="713E23E7" w14:textId="77777777" w:rsidR="00305C4B" w:rsidRPr="00275380" w:rsidRDefault="5E0AD052" w:rsidP="53756D9C">
            <w:pPr>
              <w:pStyle w:val="Tabletext"/>
              <w:rPr>
                <w:rFonts w:eastAsia="Arial" w:cs="Arial"/>
                <w:sz w:val="22"/>
                <w:szCs w:val="22"/>
                <w:lang w:val="en-GB"/>
              </w:rPr>
            </w:pPr>
            <w:r w:rsidRPr="00275380">
              <w:rPr>
                <w:rFonts w:eastAsia="Arial" w:cs="Arial"/>
                <w:sz w:val="22"/>
                <w:szCs w:val="22"/>
                <w:lang w:val="en-GB"/>
              </w:rPr>
              <w:t xml:space="preserve">The registered pharmacist authorised to operate under this protocol must have: </w:t>
            </w:r>
          </w:p>
          <w:p w14:paraId="77F445E8" w14:textId="77777777" w:rsidR="00305C4B" w:rsidRPr="00275380" w:rsidRDefault="5E0AD052" w:rsidP="53756D9C">
            <w:pPr>
              <w:pStyle w:val="PGDtablebullet0"/>
              <w:rPr>
                <w:rFonts w:eastAsia="Arial" w:cs="Arial"/>
                <w:sz w:val="22"/>
                <w:szCs w:val="22"/>
                <w:lang w:val="en-GB"/>
              </w:rPr>
            </w:pPr>
            <w:r w:rsidRPr="00275380">
              <w:rPr>
                <w:rFonts w:eastAsia="Arial" w:cs="Arial"/>
                <w:sz w:val="22"/>
                <w:szCs w:val="22"/>
                <w:lang w:val="en-GB"/>
              </w:rPr>
              <w:t>Undertaken appropriate training and successfully achieved competency to undertake clinical assessment of individuals leading to diagnosis of the conditions listed.</w:t>
            </w:r>
          </w:p>
          <w:p w14:paraId="712AD22F" w14:textId="77777777" w:rsidR="00305C4B" w:rsidRPr="00275380" w:rsidRDefault="5E0AD052" w:rsidP="53756D9C">
            <w:pPr>
              <w:pStyle w:val="PGDtablebullet0"/>
              <w:rPr>
                <w:rFonts w:eastAsia="Arial" w:cs="Arial"/>
                <w:sz w:val="22"/>
                <w:szCs w:val="22"/>
                <w:lang w:val="en-GB"/>
              </w:rPr>
            </w:pPr>
            <w:r w:rsidRPr="00275380">
              <w:rPr>
                <w:rFonts w:eastAsia="Arial" w:cs="Arial"/>
                <w:sz w:val="22"/>
                <w:szCs w:val="22"/>
                <w:lang w:val="en-GB"/>
              </w:rPr>
              <w:t>Recommended training includes:</w:t>
            </w:r>
          </w:p>
          <w:p w14:paraId="5C706B75" w14:textId="450177C0" w:rsidR="00305C4B" w:rsidRPr="00275380" w:rsidRDefault="1A140C4F" w:rsidP="0025340A">
            <w:pPr>
              <w:pStyle w:val="PGDtablebullet0"/>
              <w:numPr>
                <w:ilvl w:val="1"/>
                <w:numId w:val="29"/>
              </w:numPr>
              <w:rPr>
                <w:rFonts w:eastAsia="Arial" w:cs="Arial"/>
                <w:sz w:val="22"/>
                <w:szCs w:val="22"/>
                <w:lang w:val="en-GB"/>
              </w:rPr>
            </w:pPr>
            <w:hyperlink r:id="rId15">
              <w:r w:rsidRPr="00275380">
                <w:rPr>
                  <w:rStyle w:val="Hyperlink"/>
                  <w:rFonts w:eastAsia="Arial" w:cs="Arial"/>
                  <w:sz w:val="22"/>
                  <w:szCs w:val="22"/>
                  <w:lang w:val="en-GB"/>
                </w:rPr>
                <w:t>DermNet impetigo resources</w:t>
              </w:r>
            </w:hyperlink>
            <w:r w:rsidRPr="00275380">
              <w:rPr>
                <w:rFonts w:eastAsia="Arial" w:cs="Arial"/>
                <w:sz w:val="22"/>
                <w:szCs w:val="22"/>
                <w:lang w:val="en-GB"/>
              </w:rPr>
              <w:t xml:space="preserve"> (including images) </w:t>
            </w:r>
          </w:p>
          <w:p w14:paraId="1390CAE5" w14:textId="71DB9F5E" w:rsidR="0056072D" w:rsidRPr="00275380" w:rsidRDefault="1A140C4F" w:rsidP="0025340A">
            <w:pPr>
              <w:pStyle w:val="PGDtablebullet0"/>
              <w:numPr>
                <w:ilvl w:val="1"/>
                <w:numId w:val="29"/>
              </w:numPr>
              <w:rPr>
                <w:rFonts w:eastAsia="Arial" w:cs="Arial"/>
                <w:sz w:val="22"/>
                <w:szCs w:val="22"/>
              </w:rPr>
            </w:pPr>
            <w:hyperlink r:id="rId16">
              <w:r w:rsidRPr="00275380">
                <w:rPr>
                  <w:rStyle w:val="Hyperlink"/>
                  <w:rFonts w:eastAsia="Arial" w:cs="Arial"/>
                  <w:sz w:val="22"/>
                  <w:szCs w:val="22"/>
                  <w:lang w:val="en-GB"/>
                </w:rPr>
                <w:t>Primary Care Dermatology Society impetigo resources</w:t>
              </w:r>
            </w:hyperlink>
            <w:r w:rsidR="200BDB45" w:rsidRPr="00275380">
              <w:rPr>
                <w:rFonts w:eastAsia="Arial" w:cs="Arial"/>
                <w:sz w:val="22"/>
                <w:szCs w:val="22"/>
              </w:rPr>
              <w:t xml:space="preserve"> </w:t>
            </w:r>
            <w:r w:rsidR="1553B81F" w:rsidRPr="00275380">
              <w:rPr>
                <w:rFonts w:eastAsia="Arial" w:cs="Arial"/>
                <w:sz w:val="22"/>
                <w:szCs w:val="22"/>
                <w:lang w:val="en-GB"/>
              </w:rPr>
              <w:t>(including images)</w:t>
            </w:r>
          </w:p>
          <w:p w14:paraId="45FA8047" w14:textId="77777777" w:rsidR="00305C4B" w:rsidRPr="00275380" w:rsidRDefault="5E0AD052" w:rsidP="53756D9C">
            <w:pPr>
              <w:numPr>
                <w:ilvl w:val="1"/>
                <w:numId w:val="28"/>
              </w:numPr>
              <w:autoSpaceDE w:val="0"/>
              <w:autoSpaceDN w:val="0"/>
              <w:adjustRightInd w:val="0"/>
              <w:rPr>
                <w:rFonts w:ascii="Arial" w:eastAsia="Arial" w:hAnsi="Arial" w:cs="Arial"/>
                <w:kern w:val="2"/>
                <w:sz w:val="22"/>
                <w:szCs w:val="22"/>
                <w:lang w:val="en-GB"/>
                <w14:ligatures w14:val="standardContextual"/>
              </w:rPr>
            </w:pPr>
            <w:hyperlink r:id="rId17" w:history="1">
              <w:r w:rsidRPr="00275380">
                <w:rPr>
                  <w:rStyle w:val="Hyperlink"/>
                  <w:rFonts w:ascii="Arial" w:eastAsia="Arial" w:hAnsi="Arial" w:cs="Arial"/>
                  <w:kern w:val="2"/>
                  <w:sz w:val="22"/>
                  <w:szCs w:val="22"/>
                  <w:lang w:val="en-GB"/>
                  <w14:ligatures w14:val="standardContextual"/>
                </w:rPr>
                <w:t>CPPE Dermatology: An introduction to managing common skin conditions</w:t>
              </w:r>
            </w:hyperlink>
            <w:r w:rsidRPr="00275380">
              <w:rPr>
                <w:rFonts w:ascii="Arial" w:eastAsia="Arial" w:hAnsi="Arial" w:cs="Arial"/>
                <w:sz w:val="22"/>
                <w:szCs w:val="22"/>
              </w:rPr>
              <w:t xml:space="preserve"> </w:t>
            </w:r>
            <w:r w:rsidRPr="00275380">
              <w:rPr>
                <w:rFonts w:ascii="Arial" w:eastAsia="Arial" w:hAnsi="Arial" w:cs="Arial"/>
                <w:kern w:val="2"/>
                <w:sz w:val="22"/>
                <w:szCs w:val="22"/>
                <w:lang w:val="en-GB"/>
                <w14:ligatures w14:val="standardContextual"/>
              </w:rPr>
              <w:t>resources (registration required; free for registered pharmacists)</w:t>
            </w:r>
          </w:p>
          <w:p w14:paraId="3617EEF2" w14:textId="215A5D4A" w:rsidR="00305C4B" w:rsidRPr="00275380" w:rsidRDefault="5E0AD052" w:rsidP="53756D9C">
            <w:pPr>
              <w:numPr>
                <w:ilvl w:val="1"/>
                <w:numId w:val="28"/>
              </w:numPr>
              <w:autoSpaceDE w:val="0"/>
              <w:autoSpaceDN w:val="0"/>
              <w:adjustRightInd w:val="0"/>
              <w:rPr>
                <w:rFonts w:ascii="Arial" w:eastAsia="Arial" w:hAnsi="Arial" w:cs="Arial"/>
                <w:kern w:val="2"/>
                <w:sz w:val="22"/>
                <w:szCs w:val="22"/>
                <w:lang w:val="en-GB"/>
                <w14:ligatures w14:val="standardContextual"/>
              </w:rPr>
            </w:pPr>
            <w:hyperlink r:id="rId18" w:history="1">
              <w:r w:rsidRPr="00275380">
                <w:rPr>
                  <w:rStyle w:val="Hyperlink"/>
                  <w:rFonts w:ascii="Arial" w:eastAsia="Arial" w:hAnsi="Arial" w:cs="Arial"/>
                  <w:kern w:val="2"/>
                  <w:sz w:val="22"/>
                  <w:szCs w:val="22"/>
                  <w:lang w:val="en-GB"/>
                  <w14:ligatures w14:val="standardContextual"/>
                </w:rPr>
                <w:t>Black &amp; Brown skin resources</w:t>
              </w:r>
            </w:hyperlink>
            <w:r w:rsidRPr="00275380">
              <w:rPr>
                <w:rStyle w:val="Hyperlink"/>
                <w:rFonts w:ascii="Arial" w:eastAsia="Arial" w:hAnsi="Arial" w:cs="Arial"/>
                <w:kern w:val="2"/>
                <w:sz w:val="22"/>
                <w:szCs w:val="22"/>
                <w:lang w:val="en-GB"/>
                <w14:ligatures w14:val="standardContextual"/>
              </w:rPr>
              <w:t xml:space="preserve"> </w:t>
            </w:r>
            <w:r w:rsidRPr="00275380">
              <w:rPr>
                <w:rStyle w:val="Hyperlink"/>
                <w:rFonts w:ascii="Arial" w:eastAsia="Arial" w:hAnsi="Arial" w:cs="Arial"/>
                <w:sz w:val="22"/>
                <w:szCs w:val="22"/>
              </w:rPr>
              <w:t>(</w:t>
            </w:r>
            <w:r w:rsidRPr="00275380">
              <w:rPr>
                <w:rFonts w:ascii="Arial" w:eastAsia="Arial" w:hAnsi="Arial" w:cs="Arial"/>
                <w:kern w:val="2"/>
                <w:sz w:val="22"/>
                <w:szCs w:val="22"/>
                <w:lang w:val="en-GB"/>
                <w14:ligatures w14:val="standardContextual"/>
              </w:rPr>
              <w:t>including images on diverse skin tones)</w:t>
            </w:r>
          </w:p>
          <w:p w14:paraId="4F9753B6" w14:textId="39C0719B" w:rsidR="0056072D" w:rsidRPr="00275380" w:rsidRDefault="2F4E88F6" w:rsidP="53756D9C">
            <w:pPr>
              <w:pStyle w:val="PGDtablebullet0"/>
              <w:rPr>
                <w:rFonts w:eastAsia="Arial" w:cs="Arial"/>
                <w:sz w:val="22"/>
                <w:szCs w:val="22"/>
                <w:lang w:val="en-GB"/>
              </w:rPr>
            </w:pPr>
            <w:r w:rsidRPr="00275380">
              <w:rPr>
                <w:rFonts w:eastAsia="Arial" w:cs="Arial"/>
                <w:sz w:val="22"/>
                <w:szCs w:val="22"/>
                <w:highlight w:val="cyan"/>
                <w:lang w:val="en-GB"/>
              </w:rPr>
              <w:t>[Individual organisations should determine minimum education and training requirements for practitioners to competently diagnose and treat under this protocol.]</w:t>
            </w:r>
          </w:p>
          <w:p w14:paraId="7B735830" w14:textId="6FACE59C" w:rsidR="0056072D" w:rsidRPr="00275380" w:rsidRDefault="2F4E88F6" w:rsidP="53756D9C">
            <w:pPr>
              <w:pStyle w:val="PGDtablebullet0"/>
              <w:rPr>
                <w:rFonts w:eastAsia="Arial" w:cs="Arial"/>
                <w:sz w:val="22"/>
                <w:szCs w:val="22"/>
              </w:rPr>
            </w:pPr>
            <w:r w:rsidRPr="00275380">
              <w:rPr>
                <w:rFonts w:eastAsia="Arial" w:cs="Arial"/>
                <w:sz w:val="22"/>
                <w:szCs w:val="22"/>
                <w:lang w:val="en-GB"/>
              </w:rPr>
              <w:t>Individuals operating under this protocol must be familiar with the product and alert to changes in the</w:t>
            </w:r>
            <w:r w:rsidRPr="00275380">
              <w:rPr>
                <w:rFonts w:eastAsia="Arial" w:cs="Arial"/>
                <w:sz w:val="22"/>
                <w:szCs w:val="22"/>
              </w:rPr>
              <w:t xml:space="preserve"> </w:t>
            </w:r>
            <w:hyperlink r:id="rId19">
              <w:r w:rsidR="4EEABF11" w:rsidRPr="00275380">
                <w:rPr>
                  <w:rStyle w:val="Hyperlink"/>
                  <w:rFonts w:eastAsia="Arial" w:cs="Arial"/>
                  <w:sz w:val="22"/>
                  <w:szCs w:val="22"/>
                </w:rPr>
                <w:t>Summary of Product Characteristics (SmPC) which can be accessed on the EMC website</w:t>
              </w:r>
            </w:hyperlink>
            <w:r w:rsidR="4EEABF11" w:rsidRPr="00275380">
              <w:rPr>
                <w:rFonts w:eastAsia="Arial" w:cs="Arial"/>
                <w:sz w:val="22"/>
                <w:szCs w:val="22"/>
              </w:rPr>
              <w:t>.</w:t>
            </w:r>
          </w:p>
          <w:p w14:paraId="130B18EF" w14:textId="77777777" w:rsidR="0056072D" w:rsidRPr="00275380" w:rsidRDefault="2F4E88F6" w:rsidP="53756D9C">
            <w:pPr>
              <w:pStyle w:val="PGDtablebullet0"/>
              <w:rPr>
                <w:rFonts w:eastAsia="Arial" w:cs="Arial"/>
                <w:sz w:val="22"/>
                <w:szCs w:val="22"/>
                <w:lang w:val="en-GB"/>
              </w:rPr>
            </w:pPr>
            <w:r w:rsidRPr="00275380">
              <w:rPr>
                <w:rFonts w:eastAsia="Arial" w:cs="Arial"/>
                <w:sz w:val="22"/>
                <w:szCs w:val="22"/>
                <w:lang w:val="en-GB"/>
              </w:rPr>
              <w:t>Individuals operating under this protocol must have access to the protocol and associated online resources.</w:t>
            </w:r>
          </w:p>
          <w:p w14:paraId="2BC84717" w14:textId="77777777" w:rsidR="0056072D" w:rsidRPr="00275380" w:rsidRDefault="2F4E88F6" w:rsidP="53756D9C">
            <w:pPr>
              <w:pStyle w:val="PGDtablebullet0"/>
              <w:rPr>
                <w:rFonts w:eastAsia="Arial" w:cs="Arial"/>
                <w:sz w:val="22"/>
                <w:szCs w:val="22"/>
                <w:lang w:val="en-GB"/>
              </w:rPr>
            </w:pPr>
            <w:r w:rsidRPr="00275380">
              <w:rPr>
                <w:rFonts w:eastAsia="Arial" w:cs="Arial"/>
                <w:sz w:val="22"/>
                <w:szCs w:val="22"/>
                <w:lang w:val="en-GB"/>
              </w:rPr>
              <w:t>Undertaken appropriate training and successfully achieved competency for the identification of sepsis which includes:</w:t>
            </w:r>
          </w:p>
          <w:p w14:paraId="3D5C1506" w14:textId="6EFBBC26" w:rsidR="0056072D" w:rsidRPr="00275380" w:rsidRDefault="2F4E88F6" w:rsidP="53756D9C">
            <w:pPr>
              <w:numPr>
                <w:ilvl w:val="1"/>
                <w:numId w:val="28"/>
              </w:numPr>
              <w:autoSpaceDE w:val="0"/>
              <w:autoSpaceDN w:val="0"/>
              <w:adjustRightInd w:val="0"/>
              <w:rPr>
                <w:rFonts w:ascii="Arial" w:eastAsia="Arial" w:hAnsi="Arial" w:cs="Arial"/>
                <w:kern w:val="2"/>
                <w:sz w:val="22"/>
                <w:szCs w:val="22"/>
                <w:lang w:val="en-GB"/>
                <w14:ligatures w14:val="standardContextual"/>
              </w:rPr>
            </w:pPr>
            <w:hyperlink r:id="rId20" w:history="1">
              <w:r w:rsidRPr="00275380">
                <w:rPr>
                  <w:rStyle w:val="Hyperlink"/>
                  <w:rFonts w:ascii="Arial" w:eastAsia="Arial" w:hAnsi="Arial" w:cs="Arial"/>
                  <w:kern w:val="2"/>
                  <w:sz w:val="22"/>
                  <w:szCs w:val="22"/>
                  <w:lang w:val="en-GB"/>
                  <w14:ligatures w14:val="standardContextual"/>
                </w:rPr>
                <w:t>CPPE Sepsis e-learning programme</w:t>
              </w:r>
            </w:hyperlink>
            <w:r w:rsidRPr="00275380">
              <w:rPr>
                <w:rFonts w:ascii="Arial" w:eastAsia="Arial" w:hAnsi="Arial" w:cs="Arial"/>
                <w:kern w:val="2"/>
                <w:sz w:val="22"/>
                <w:szCs w:val="22"/>
                <w:lang w:val="en-GB"/>
                <w14:ligatures w14:val="standardContextual"/>
              </w:rPr>
              <w:t xml:space="preserve"> (registration required; free for registered pharmacists)</w:t>
            </w:r>
          </w:p>
          <w:p w14:paraId="109F4E97" w14:textId="77777777" w:rsidR="0056072D" w:rsidRPr="00275380" w:rsidRDefault="2F4E88F6" w:rsidP="53756D9C">
            <w:pPr>
              <w:numPr>
                <w:ilvl w:val="1"/>
                <w:numId w:val="28"/>
              </w:numPr>
              <w:autoSpaceDE w:val="0"/>
              <w:autoSpaceDN w:val="0"/>
              <w:adjustRightInd w:val="0"/>
              <w:rPr>
                <w:rFonts w:ascii="Arial" w:eastAsia="Arial" w:hAnsi="Arial" w:cs="Arial"/>
                <w:kern w:val="2"/>
                <w:sz w:val="22"/>
                <w:szCs w:val="22"/>
                <w:lang w:val="en-GB"/>
                <w14:ligatures w14:val="standardContextual"/>
              </w:rPr>
            </w:pPr>
            <w:hyperlink r:id="rId21" w:history="1">
              <w:r w:rsidRPr="00275380">
                <w:rPr>
                  <w:rStyle w:val="Hyperlink"/>
                  <w:rFonts w:ascii="Arial" w:eastAsia="Arial" w:hAnsi="Arial" w:cs="Arial"/>
                  <w:kern w:val="2"/>
                  <w:sz w:val="22"/>
                  <w:szCs w:val="22"/>
                  <w:lang w:val="en-GB"/>
                  <w14:ligatures w14:val="standardContextual"/>
                </w:rPr>
                <w:t>eLfH Sepsis e-learning programme</w:t>
              </w:r>
            </w:hyperlink>
            <w:r w:rsidRPr="00275380">
              <w:rPr>
                <w:rFonts w:ascii="Arial" w:eastAsia="Arial" w:hAnsi="Arial" w:cs="Arial"/>
                <w:kern w:val="2"/>
                <w:sz w:val="22"/>
                <w:szCs w:val="22"/>
                <w:lang w:val="en-GB"/>
                <w14:ligatures w14:val="standardContextual"/>
              </w:rPr>
              <w:t xml:space="preserve"> (registration required)</w:t>
            </w:r>
          </w:p>
          <w:p w14:paraId="34A740DA" w14:textId="11C1C53D" w:rsidR="005C52F1" w:rsidRPr="00275380" w:rsidRDefault="0726AAB9" w:rsidP="53756D9C">
            <w:pPr>
              <w:numPr>
                <w:ilvl w:val="1"/>
                <w:numId w:val="28"/>
              </w:numPr>
              <w:autoSpaceDE w:val="0"/>
              <w:autoSpaceDN w:val="0"/>
              <w:adjustRightInd w:val="0"/>
              <w:rPr>
                <w:rFonts w:ascii="Arial" w:eastAsia="Arial" w:hAnsi="Arial" w:cs="Arial"/>
                <w:kern w:val="2"/>
                <w:sz w:val="22"/>
                <w:szCs w:val="22"/>
                <w:lang w:val="en-GB"/>
                <w14:ligatures w14:val="standardContextual"/>
              </w:rPr>
            </w:pPr>
            <w:hyperlink r:id="rId22" w:history="1">
              <w:r w:rsidRPr="00275380">
                <w:rPr>
                  <w:rStyle w:val="Hyperlink"/>
                  <w:rFonts w:ascii="Arial" w:eastAsia="Arial" w:hAnsi="Arial" w:cs="Arial"/>
                  <w:kern w:val="2"/>
                  <w:sz w:val="22"/>
                  <w:szCs w:val="22"/>
                  <w:lang w:val="en-GB"/>
                  <w14:ligatures w14:val="standardContextual"/>
                </w:rPr>
                <w:t>The UK Sepsis Trust e-learning programme</w:t>
              </w:r>
            </w:hyperlink>
            <w:r w:rsidRPr="00275380">
              <w:rPr>
                <w:rFonts w:ascii="Arial" w:eastAsia="Arial" w:hAnsi="Arial" w:cs="Arial"/>
                <w:kern w:val="2"/>
                <w:sz w:val="22"/>
                <w:szCs w:val="22"/>
                <w:lang w:val="en-GB"/>
                <w14:ligatures w14:val="standardContextual"/>
              </w:rPr>
              <w:t xml:space="preserve"> (note this is not a free resource)</w:t>
            </w:r>
          </w:p>
          <w:p w14:paraId="11A9A9B3" w14:textId="0418A17D" w:rsidR="0056072D" w:rsidRPr="00275380" w:rsidRDefault="2F4E88F6" w:rsidP="53756D9C">
            <w:pPr>
              <w:pStyle w:val="PGDtablebullet0"/>
              <w:rPr>
                <w:rFonts w:eastAsia="Arial" w:cs="Arial"/>
                <w:b/>
                <w:bCs/>
                <w:i/>
                <w:iCs/>
                <w:sz w:val="22"/>
                <w:szCs w:val="22"/>
              </w:rPr>
            </w:pPr>
            <w:r w:rsidRPr="00275380">
              <w:rPr>
                <w:rFonts w:eastAsia="Arial" w:cs="Arial"/>
                <w:sz w:val="22"/>
                <w:szCs w:val="22"/>
                <w:lang w:val="en-GB"/>
              </w:rPr>
              <w:t xml:space="preserve">Completed locally required training (including updates) in safeguarding </w:t>
            </w:r>
            <w:r w:rsidR="7FF662C2" w:rsidRPr="00275380">
              <w:rPr>
                <w:rFonts w:eastAsia="Arial" w:cs="Arial"/>
                <w:sz w:val="22"/>
                <w:szCs w:val="22"/>
                <w:lang w:val="en-GB"/>
              </w:rPr>
              <w:t xml:space="preserve">children and </w:t>
            </w:r>
            <w:r w:rsidRPr="00275380">
              <w:rPr>
                <w:rFonts w:eastAsia="Arial" w:cs="Arial"/>
                <w:sz w:val="22"/>
                <w:szCs w:val="22"/>
                <w:lang w:val="en-GB"/>
              </w:rPr>
              <w:t>vulnerable adults</w:t>
            </w:r>
            <w:r w:rsidRPr="00275380">
              <w:rPr>
                <w:rFonts w:eastAsia="Arial" w:cs="Arial"/>
                <w:color w:val="000000" w:themeColor="text1"/>
                <w:sz w:val="22"/>
                <w:szCs w:val="22"/>
              </w:rPr>
              <w:t>.</w:t>
            </w:r>
          </w:p>
          <w:p w14:paraId="710B89CD" w14:textId="77777777" w:rsidR="0056072D" w:rsidRPr="00275380" w:rsidRDefault="0056072D" w:rsidP="53756D9C">
            <w:pPr>
              <w:pStyle w:val="PGDtablebullet0"/>
              <w:numPr>
                <w:ilvl w:val="0"/>
                <w:numId w:val="0"/>
              </w:numPr>
              <w:rPr>
                <w:rFonts w:eastAsia="Arial" w:cs="Arial"/>
                <w:b/>
                <w:bCs/>
                <w:i/>
                <w:iCs/>
                <w:sz w:val="22"/>
                <w:szCs w:val="22"/>
              </w:rPr>
            </w:pPr>
          </w:p>
          <w:p w14:paraId="412CCE14" w14:textId="77777777" w:rsidR="0056072D" w:rsidRPr="00275380" w:rsidRDefault="2F4E88F6" w:rsidP="53756D9C">
            <w:pPr>
              <w:pStyle w:val="Tabletext"/>
              <w:rPr>
                <w:rFonts w:eastAsia="Arial" w:cs="Arial"/>
                <w:b/>
                <w:bCs/>
                <w:sz w:val="22"/>
                <w:szCs w:val="22"/>
              </w:rPr>
            </w:pPr>
            <w:r w:rsidRPr="00275380">
              <w:rPr>
                <w:rFonts w:eastAsia="Arial" w:cs="Arial"/>
                <w:b/>
                <w:bCs/>
                <w:sz w:val="22"/>
                <w:szCs w:val="22"/>
              </w:rPr>
              <w:lastRenderedPageBreak/>
              <w:t xml:space="preserve">Competency assessment: </w:t>
            </w:r>
          </w:p>
          <w:p w14:paraId="6EEABEB0" w14:textId="687151D5" w:rsidR="0056072D" w:rsidRPr="00275380" w:rsidRDefault="2F4E88F6" w:rsidP="1BF4A7D8">
            <w:pPr>
              <w:pStyle w:val="PGDtablebullet0"/>
              <w:rPr>
                <w:rFonts w:eastAsia="Arial" w:cs="Arial"/>
                <w:sz w:val="22"/>
                <w:szCs w:val="22"/>
              </w:rPr>
            </w:pPr>
            <w:r w:rsidRPr="00275380">
              <w:rPr>
                <w:rFonts w:eastAsia="Arial" w:cs="Arial"/>
                <w:sz w:val="22"/>
                <w:szCs w:val="22"/>
              </w:rPr>
              <w:t>Individuals operating under this protocol must be assessed as competent or complete a self-declaration of competence to operate under this protocol</w:t>
            </w:r>
            <w:r w:rsidR="36800C56" w:rsidRPr="00275380">
              <w:rPr>
                <w:rFonts w:eastAsia="Arial" w:cs="Arial"/>
                <w:sz w:val="22"/>
                <w:szCs w:val="22"/>
              </w:rPr>
              <w:t xml:space="preserve"> </w:t>
            </w:r>
            <w:r w:rsidRPr="00275380">
              <w:rPr>
                <w:rFonts w:eastAsia="Arial" w:cs="Arial"/>
                <w:sz w:val="22"/>
                <w:szCs w:val="22"/>
                <w:highlight w:val="cyan"/>
              </w:rPr>
              <w:t>[(see an example authorisation record sheet in Appendix A)</w:t>
            </w:r>
            <w:r w:rsidR="000B1F31" w:rsidRPr="00275380">
              <w:rPr>
                <w:rFonts w:eastAsia="Arial" w:cs="Arial"/>
                <w:sz w:val="22"/>
                <w:szCs w:val="22"/>
                <w:highlight w:val="cyan"/>
              </w:rPr>
              <w:t>]</w:t>
            </w:r>
            <w:r w:rsidRPr="00275380">
              <w:rPr>
                <w:rFonts w:eastAsia="Arial" w:cs="Arial"/>
                <w:sz w:val="22"/>
                <w:szCs w:val="22"/>
              </w:rPr>
              <w:t>.</w:t>
            </w:r>
          </w:p>
          <w:p w14:paraId="34DFF6D1" w14:textId="66C6106D" w:rsidR="2F4E88F6" w:rsidRPr="00275380" w:rsidRDefault="2F4E88F6" w:rsidP="1BF4A7D8">
            <w:pPr>
              <w:pStyle w:val="PGDtablebullet0"/>
              <w:rPr>
                <w:rStyle w:val="Hyperlink"/>
                <w:rFonts w:eastAsia="Arial" w:cs="Arial"/>
                <w:sz w:val="22"/>
                <w:szCs w:val="22"/>
              </w:rPr>
            </w:pPr>
            <w:r w:rsidRPr="00275380">
              <w:rPr>
                <w:rFonts w:eastAsia="Arial" w:cs="Arial"/>
                <w:sz w:val="22"/>
                <w:szCs w:val="22"/>
              </w:rPr>
              <w:t>Individuals operating under this protocol should follow</w:t>
            </w:r>
            <w:r w:rsidR="00062F70" w:rsidRPr="00275380">
              <w:rPr>
                <w:rFonts w:eastAsia="Arial" w:cs="Arial"/>
                <w:sz w:val="22"/>
                <w:szCs w:val="22"/>
              </w:rPr>
              <w:t xml:space="preserve"> </w:t>
            </w:r>
            <w:hyperlink r:id="rId23">
              <w:r w:rsidR="5D101BF4" w:rsidRPr="00275380">
                <w:rPr>
                  <w:rFonts w:eastAsia="Arial" w:cs="Arial"/>
                  <w:sz w:val="22"/>
                  <w:szCs w:val="22"/>
                </w:rPr>
                <w:t xml:space="preserve"> </w:t>
              </w:r>
              <w:r w:rsidR="00062F70" w:rsidRPr="00275380">
                <w:rPr>
                  <w:rStyle w:val="Hyperlink"/>
                  <w:rFonts w:eastAsia="Arial" w:cs="Arial"/>
                  <w:sz w:val="22"/>
                  <w:szCs w:val="22"/>
                </w:rPr>
                <w:t>N</w:t>
              </w:r>
              <w:r w:rsidR="00062F70" w:rsidRPr="00275380">
                <w:rPr>
                  <w:rStyle w:val="Hyperlink"/>
                  <w:rFonts w:eastAsia="Arial" w:cs="Arial"/>
                  <w:sz w:val="22"/>
                  <w:szCs w:val="22"/>
                  <w:lang w:val="en-GB"/>
                </w:rPr>
                <w:t>ational guidance for the diagnosis of impetigo in the UK – NICE CKS – impetigo</w:t>
              </w:r>
            </w:hyperlink>
            <w:r w:rsidR="00062F70" w:rsidRPr="00275380">
              <w:rPr>
                <w:rStyle w:val="Hyperlink"/>
                <w:rFonts w:eastAsia="Arial" w:cs="Arial"/>
                <w:color w:val="000000" w:themeColor="text1"/>
                <w:sz w:val="22"/>
                <w:szCs w:val="22"/>
                <w:u w:val="none"/>
                <w:lang w:val="en-GB"/>
              </w:rPr>
              <w:t xml:space="preserve"> </w:t>
            </w:r>
            <w:r w:rsidR="00B5346A" w:rsidRPr="00275380">
              <w:rPr>
                <w:rFonts w:cs="Arial"/>
                <w:sz w:val="22"/>
                <w:szCs w:val="22"/>
              </w:rPr>
              <w:fldChar w:fldCharType="begin"/>
            </w:r>
            <w:r w:rsidRPr="00275380">
              <w:rPr>
                <w:rFonts w:cs="Arial"/>
                <w:sz w:val="22"/>
                <w:szCs w:val="22"/>
              </w:rPr>
              <w:instrText>HYPERLINK "https://www.nice.org.uk/guidance/ng153/"</w:instrText>
            </w:r>
            <w:r w:rsidR="00B5346A" w:rsidRPr="00275380">
              <w:rPr>
                <w:rFonts w:cs="Arial"/>
                <w:sz w:val="22"/>
                <w:szCs w:val="22"/>
              </w:rPr>
            </w:r>
            <w:r w:rsidR="00B5346A" w:rsidRPr="00275380">
              <w:rPr>
                <w:rFonts w:cs="Arial"/>
                <w:sz w:val="22"/>
                <w:szCs w:val="22"/>
              </w:rPr>
              <w:fldChar w:fldCharType="separate"/>
            </w:r>
            <w:r w:rsidR="56DF12C5" w:rsidRPr="00275380">
              <w:rPr>
                <w:rStyle w:val="Hyperlink"/>
                <w:rFonts w:eastAsia="Arial" w:cs="Arial"/>
                <w:color w:val="auto"/>
                <w:sz w:val="22"/>
                <w:szCs w:val="22"/>
                <w:u w:val="none"/>
                <w:lang w:val="en-GB"/>
              </w:rPr>
              <w:t xml:space="preserve"> and </w:t>
            </w:r>
            <w:r w:rsidR="00062F70" w:rsidRPr="00275380">
              <w:rPr>
                <w:rStyle w:val="Hyperlink"/>
                <w:rFonts w:eastAsia="Arial" w:cs="Arial"/>
                <w:sz w:val="22"/>
                <w:szCs w:val="22"/>
                <w:lang w:val="en-GB"/>
              </w:rPr>
              <w:t>NICE guideline NG153 – Impetigo: antimicrobial prescribing.</w:t>
            </w:r>
          </w:p>
          <w:p w14:paraId="0EE8D941" w14:textId="139B97D1" w:rsidR="00B5346A" w:rsidRPr="00275380" w:rsidRDefault="00B5346A" w:rsidP="35F5B267">
            <w:pPr>
              <w:pStyle w:val="PGDtablebullet0"/>
              <w:keepNext/>
              <w:numPr>
                <w:ilvl w:val="0"/>
                <w:numId w:val="0"/>
              </w:numPr>
              <w:overflowPunct w:val="0"/>
              <w:autoSpaceDE w:val="0"/>
              <w:autoSpaceDN w:val="0"/>
              <w:adjustRightInd w:val="0"/>
              <w:spacing w:after="60"/>
              <w:ind w:left="720"/>
              <w:textAlignment w:val="baseline"/>
              <w:rPr>
                <w:rStyle w:val="Hyperlink"/>
                <w:rFonts w:eastAsia="Arial" w:cs="Arial"/>
                <w:sz w:val="22"/>
                <w:szCs w:val="22"/>
              </w:rPr>
            </w:pPr>
            <w:r w:rsidRPr="00275380">
              <w:rPr>
                <w:rFonts w:cs="Arial"/>
                <w:sz w:val="22"/>
                <w:szCs w:val="22"/>
              </w:rPr>
              <w:fldChar w:fldCharType="end"/>
            </w:r>
          </w:p>
          <w:p w14:paraId="6A71C40B" w14:textId="4EFB0482" w:rsidR="00B5346A" w:rsidRPr="00275380" w:rsidRDefault="60407E31" w:rsidP="53756D9C">
            <w:pPr>
              <w:pStyle w:val="Tabletext"/>
              <w:rPr>
                <w:rFonts w:eastAsia="Arial" w:cs="Arial"/>
                <w:b/>
                <w:bCs/>
                <w:sz w:val="22"/>
                <w:szCs w:val="22"/>
              </w:rPr>
            </w:pPr>
            <w:r w:rsidRPr="00275380">
              <w:rPr>
                <w:rFonts w:eastAsia="Arial" w:cs="Arial"/>
                <w:b/>
                <w:bCs/>
                <w:sz w:val="22"/>
                <w:szCs w:val="22"/>
              </w:rPr>
              <w:t>Ongoing training and competency:</w:t>
            </w:r>
          </w:p>
          <w:p w14:paraId="297AC60B" w14:textId="77777777" w:rsidR="00B5346A" w:rsidRPr="00275380" w:rsidRDefault="60407E31" w:rsidP="53756D9C">
            <w:pPr>
              <w:pStyle w:val="PGDtablebullet0"/>
              <w:rPr>
                <w:rFonts w:eastAsia="Arial" w:cs="Arial"/>
                <w:sz w:val="22"/>
                <w:szCs w:val="22"/>
              </w:rPr>
            </w:pPr>
            <w:r w:rsidRPr="00275380">
              <w:rPr>
                <w:rFonts w:eastAsia="Arial" w:cs="Arial"/>
                <w:sz w:val="22"/>
                <w:szCs w:val="22"/>
              </w:rPr>
              <w:t>Individuals operating under this protocol are personally responsible for ensuring they remain up to date with the use of all medicines and guidance included in the protocol - if any training needs are identified these should be discussed with the senior individual responsible for authorising individuals to act under the protocol and further training provided as required.</w:t>
            </w:r>
          </w:p>
          <w:p w14:paraId="16135BCC" w14:textId="660C6AFC" w:rsidR="0026613D" w:rsidRPr="00275380" w:rsidRDefault="60407E31" w:rsidP="53756D9C">
            <w:pPr>
              <w:pStyle w:val="PGDtablebullet0"/>
              <w:rPr>
                <w:rFonts w:cs="Arial"/>
                <w:sz w:val="22"/>
                <w:szCs w:val="22"/>
              </w:rPr>
            </w:pPr>
            <w:r w:rsidRPr="00275380">
              <w:rPr>
                <w:rFonts w:cs="Arial"/>
                <w:sz w:val="22"/>
                <w:szCs w:val="22"/>
              </w:rPr>
              <w:t>Organisational protocol and/or medication training as required by employing Trust/organisation.</w:t>
            </w:r>
          </w:p>
        </w:tc>
      </w:tr>
    </w:tbl>
    <w:p w14:paraId="1CAACE9F" w14:textId="77777777" w:rsidR="005A45CB" w:rsidRDefault="005A45CB" w:rsidP="005A45CB">
      <w:pPr>
        <w:rPr>
          <w:lang w:val="en-US"/>
        </w:rPr>
      </w:pPr>
    </w:p>
    <w:p w14:paraId="4FDCF626" w14:textId="42F6F8E6" w:rsidR="0026613D" w:rsidRPr="00275380" w:rsidRDefault="0026613D" w:rsidP="00FD6567">
      <w:pPr>
        <w:pStyle w:val="Tabletitle"/>
        <w:rPr>
          <w:rFonts w:cs="Arial"/>
          <w:sz w:val="22"/>
          <w:szCs w:val="22"/>
        </w:rPr>
      </w:pPr>
      <w:r w:rsidRPr="00275380">
        <w:rPr>
          <w:rFonts w:eastAsia="Arial" w:cs="Arial"/>
          <w:sz w:val="22"/>
          <w:szCs w:val="22"/>
          <w:lang w:eastAsia="en-GB" w:bidi="en-GB"/>
        </w:rPr>
        <w:t>2. Clinical condition or situation</w:t>
      </w:r>
    </w:p>
    <w:tbl>
      <w:tblPr>
        <w:tblStyle w:val="TableGrid"/>
        <w:tblW w:w="0" w:type="auto"/>
        <w:tblLook w:val="04A0" w:firstRow="1" w:lastRow="0" w:firstColumn="1" w:lastColumn="0" w:noHBand="0" w:noVBand="1"/>
        <w:tblCaption w:val="Clinical condition or situation table"/>
        <w:tblDescription w:val="Table listing: &#10;Clinical situation &#10;Individuals included&#10;Individuals excluded&#10;Cautions – monitor individual closely for adverse effects &#10;Action for individuals excluded&#10;Action if individual declines treatment &#10;"/>
      </w:tblPr>
      <w:tblGrid>
        <w:gridCol w:w="2542"/>
        <w:gridCol w:w="6474"/>
      </w:tblGrid>
      <w:tr w:rsidR="0026613D" w:rsidRPr="00275380" w14:paraId="5269B104" w14:textId="77777777" w:rsidTr="59EFB848">
        <w:tc>
          <w:tcPr>
            <w:tcW w:w="2542" w:type="dxa"/>
          </w:tcPr>
          <w:p w14:paraId="2DCBF18D" w14:textId="77777777" w:rsidR="0026613D" w:rsidRPr="00275380" w:rsidRDefault="0026613D" w:rsidP="00F900CD">
            <w:pPr>
              <w:rPr>
                <w:rStyle w:val="TableHeaderColumn"/>
                <w:rFonts w:cs="Arial"/>
                <w:sz w:val="22"/>
                <w:szCs w:val="22"/>
              </w:rPr>
            </w:pPr>
            <w:r w:rsidRPr="00275380">
              <w:rPr>
                <w:rStyle w:val="TableHeaderColumn"/>
                <w:rFonts w:eastAsiaTheme="minorHAnsi" w:cs="Arial"/>
                <w:sz w:val="22"/>
                <w:szCs w:val="22"/>
              </w:rPr>
              <w:t>Clinical situation</w:t>
            </w:r>
          </w:p>
        </w:tc>
        <w:tc>
          <w:tcPr>
            <w:tcW w:w="6474" w:type="dxa"/>
          </w:tcPr>
          <w:p w14:paraId="03FE6B5E" w14:textId="45BAF9DA" w:rsidR="0026613D" w:rsidRPr="00275380" w:rsidRDefault="71816643" w:rsidP="53756D9C">
            <w:pPr>
              <w:pStyle w:val="Tabletext"/>
              <w:rPr>
                <w:rFonts w:cs="Arial"/>
                <w:sz w:val="22"/>
                <w:szCs w:val="22"/>
                <w:lang w:val="en-GB"/>
              </w:rPr>
            </w:pPr>
            <w:r w:rsidRPr="00275380">
              <w:rPr>
                <w:rFonts w:cs="Arial"/>
                <w:sz w:val="22"/>
                <w:szCs w:val="22"/>
                <w:lang w:val="en-GB"/>
              </w:rPr>
              <w:t>Localised non-bullous impetigo in children over 1 year and adults who are systemically well and not at high risk of complications.</w:t>
            </w:r>
          </w:p>
        </w:tc>
      </w:tr>
      <w:tr w:rsidR="0026613D" w:rsidRPr="00275380" w14:paraId="2A7FD6BA" w14:textId="77777777" w:rsidTr="59EFB848">
        <w:tc>
          <w:tcPr>
            <w:tcW w:w="2542" w:type="dxa"/>
          </w:tcPr>
          <w:p w14:paraId="3BB8C550" w14:textId="77777777" w:rsidR="0026613D" w:rsidRPr="00275380" w:rsidRDefault="0026613D" w:rsidP="00F900CD">
            <w:pPr>
              <w:rPr>
                <w:rStyle w:val="TableHeaderColumn"/>
                <w:rFonts w:cs="Arial"/>
                <w:sz w:val="22"/>
                <w:szCs w:val="22"/>
              </w:rPr>
            </w:pPr>
            <w:r w:rsidRPr="00275380">
              <w:rPr>
                <w:rStyle w:val="TableHeaderColumn"/>
                <w:rFonts w:eastAsiaTheme="minorHAnsi" w:cs="Arial"/>
                <w:sz w:val="22"/>
                <w:szCs w:val="22"/>
              </w:rPr>
              <w:t>Individuals included</w:t>
            </w:r>
          </w:p>
        </w:tc>
        <w:tc>
          <w:tcPr>
            <w:tcW w:w="6474" w:type="dxa"/>
          </w:tcPr>
          <w:p w14:paraId="307E6CD8" w14:textId="77777777" w:rsidR="00776B35" w:rsidRPr="00275380" w:rsidRDefault="71816643" w:rsidP="53756D9C">
            <w:pPr>
              <w:pStyle w:val="PGDtablebullet0"/>
              <w:rPr>
                <w:rFonts w:cs="Arial"/>
                <w:sz w:val="22"/>
                <w:szCs w:val="22"/>
                <w:lang w:val="en-GB"/>
              </w:rPr>
            </w:pPr>
            <w:r w:rsidRPr="00275380">
              <w:rPr>
                <w:rFonts w:cs="Arial"/>
                <w:sz w:val="22"/>
                <w:szCs w:val="22"/>
                <w:lang w:val="en-GB"/>
              </w:rPr>
              <w:t xml:space="preserve">Informed consent </w:t>
            </w:r>
          </w:p>
          <w:p w14:paraId="7D225A4E" w14:textId="77777777" w:rsidR="00776B35" w:rsidRPr="00275380" w:rsidRDefault="71816643" w:rsidP="53756D9C">
            <w:pPr>
              <w:pStyle w:val="PGDtablebullet0"/>
              <w:rPr>
                <w:rFonts w:cs="Arial"/>
                <w:sz w:val="22"/>
                <w:szCs w:val="22"/>
                <w:lang w:val="en-GB"/>
              </w:rPr>
            </w:pPr>
            <w:r w:rsidRPr="00275380">
              <w:rPr>
                <w:rFonts w:cs="Arial"/>
                <w:sz w:val="22"/>
                <w:szCs w:val="22"/>
                <w:lang w:val="en-GB"/>
              </w:rPr>
              <w:t>Individuals aged 1 year and over</w:t>
            </w:r>
          </w:p>
          <w:p w14:paraId="29EF5940" w14:textId="4740D7A3" w:rsidR="00776B35" w:rsidRPr="00275380" w:rsidRDefault="71816643" w:rsidP="53756D9C">
            <w:pPr>
              <w:pStyle w:val="PGDtablebullet0"/>
              <w:rPr>
                <w:rFonts w:cs="Arial"/>
                <w:sz w:val="22"/>
                <w:szCs w:val="22"/>
                <w:lang w:val="en-GB"/>
              </w:rPr>
            </w:pPr>
            <w:r w:rsidRPr="00275380">
              <w:rPr>
                <w:rFonts w:cs="Arial"/>
                <w:sz w:val="22"/>
                <w:szCs w:val="22"/>
                <w:lang w:val="en-GB"/>
              </w:rPr>
              <w:t xml:space="preserve">Signs and symptoms of impetigo using </w:t>
            </w:r>
            <w:hyperlink r:id="rId24">
              <w:r w:rsidRPr="00275380">
                <w:rPr>
                  <w:rStyle w:val="Hyperlink"/>
                  <w:rFonts w:cs="Arial"/>
                  <w:sz w:val="22"/>
                  <w:szCs w:val="22"/>
                  <w:lang w:val="en-GB"/>
                </w:rPr>
                <w:t>National guidance for the diagnosis of impetigo in the UK – NICE CKS – impetigo</w:t>
              </w:r>
            </w:hyperlink>
            <w:r w:rsidRPr="00275380">
              <w:rPr>
                <w:rFonts w:cs="Arial"/>
                <w:sz w:val="22"/>
                <w:szCs w:val="22"/>
              </w:rPr>
              <w:t>.</w:t>
            </w:r>
            <w:r w:rsidRPr="00275380">
              <w:rPr>
                <w:rFonts w:cs="Arial"/>
                <w:color w:val="FF0000"/>
                <w:sz w:val="22"/>
                <w:szCs w:val="22"/>
              </w:rPr>
              <w:t xml:space="preserve"> </w:t>
            </w:r>
          </w:p>
          <w:p w14:paraId="35CD92A7" w14:textId="5E3FA9EA" w:rsidR="0026613D" w:rsidRPr="00275380" w:rsidRDefault="71816643" w:rsidP="53756D9C">
            <w:pPr>
              <w:pStyle w:val="PGDtablebullet0"/>
              <w:rPr>
                <w:rFonts w:eastAsia="Arial" w:cs="Arial"/>
                <w:sz w:val="22"/>
                <w:szCs w:val="22"/>
                <w:lang w:eastAsia="en-GB" w:bidi="en-GB"/>
              </w:rPr>
            </w:pPr>
            <w:r w:rsidRPr="00275380">
              <w:rPr>
                <w:rFonts w:cs="Arial"/>
                <w:sz w:val="22"/>
                <w:szCs w:val="22"/>
              </w:rPr>
              <w:t xml:space="preserve">Localised </w:t>
            </w:r>
            <w:r w:rsidRPr="00275380">
              <w:rPr>
                <w:rFonts w:cs="Arial"/>
                <w:sz w:val="22"/>
                <w:szCs w:val="22"/>
                <w:lang w:val="en-GB"/>
              </w:rPr>
              <w:t>(3 or fewer lesions/clusters present) non-bullous impetigo</w:t>
            </w:r>
          </w:p>
        </w:tc>
      </w:tr>
      <w:tr w:rsidR="0026613D" w:rsidRPr="00275380" w14:paraId="7AA2345E" w14:textId="77777777" w:rsidTr="59EFB848">
        <w:tc>
          <w:tcPr>
            <w:tcW w:w="2542" w:type="dxa"/>
          </w:tcPr>
          <w:p w14:paraId="055D710B" w14:textId="77777777" w:rsidR="0026613D" w:rsidRPr="00275380" w:rsidRDefault="0026613D" w:rsidP="00F900CD">
            <w:pPr>
              <w:rPr>
                <w:rStyle w:val="TableHeaderColumn"/>
                <w:rFonts w:cs="Arial"/>
                <w:sz w:val="22"/>
                <w:szCs w:val="22"/>
              </w:rPr>
            </w:pPr>
            <w:r w:rsidRPr="00275380">
              <w:rPr>
                <w:rStyle w:val="TableHeaderColumn"/>
                <w:rFonts w:eastAsiaTheme="minorHAnsi" w:cs="Arial"/>
                <w:sz w:val="22"/>
                <w:szCs w:val="22"/>
              </w:rPr>
              <w:t>Individuals excluded</w:t>
            </w:r>
          </w:p>
        </w:tc>
        <w:tc>
          <w:tcPr>
            <w:tcW w:w="6474" w:type="dxa"/>
          </w:tcPr>
          <w:p w14:paraId="3712863A" w14:textId="77777777" w:rsidR="00776B35" w:rsidRPr="00275380" w:rsidRDefault="71816643" w:rsidP="53756D9C">
            <w:pPr>
              <w:pStyle w:val="PGDtablebullet0"/>
              <w:rPr>
                <w:rFonts w:cs="Arial"/>
                <w:sz w:val="22"/>
                <w:szCs w:val="22"/>
                <w:lang w:val="en-GB"/>
              </w:rPr>
            </w:pPr>
            <w:r w:rsidRPr="00275380">
              <w:rPr>
                <w:rFonts w:cs="Arial"/>
                <w:sz w:val="22"/>
                <w:szCs w:val="22"/>
                <w:lang w:val="en-GB"/>
              </w:rPr>
              <w:t xml:space="preserve">Consent refused and documented in the individual’s clinical notes </w:t>
            </w:r>
          </w:p>
          <w:p w14:paraId="5CB41D1C" w14:textId="77777777" w:rsidR="00776B35" w:rsidRPr="00275380" w:rsidRDefault="71816643" w:rsidP="53756D9C">
            <w:pPr>
              <w:pStyle w:val="PGDtablebullet0"/>
              <w:rPr>
                <w:rFonts w:cs="Arial"/>
                <w:sz w:val="22"/>
                <w:szCs w:val="22"/>
              </w:rPr>
            </w:pPr>
            <w:r w:rsidRPr="00275380">
              <w:rPr>
                <w:rFonts w:cs="Arial"/>
                <w:sz w:val="22"/>
                <w:szCs w:val="22"/>
              </w:rPr>
              <w:t xml:space="preserve">Individuals under 1 year of age </w:t>
            </w:r>
          </w:p>
          <w:p w14:paraId="04CDA44D" w14:textId="77777777" w:rsidR="00776B35" w:rsidRPr="00275380" w:rsidRDefault="71816643" w:rsidP="53756D9C">
            <w:pPr>
              <w:pStyle w:val="PGDtablebullet0"/>
              <w:rPr>
                <w:rFonts w:cs="Arial"/>
                <w:sz w:val="22"/>
                <w:szCs w:val="22"/>
              </w:rPr>
            </w:pPr>
            <w:r w:rsidRPr="00275380">
              <w:rPr>
                <w:rFonts w:cs="Arial"/>
                <w:sz w:val="22"/>
                <w:szCs w:val="22"/>
              </w:rPr>
              <w:t xml:space="preserve">Pregnancy or suspected pregnancy in individuals under 16 years of age </w:t>
            </w:r>
          </w:p>
          <w:p w14:paraId="6024CB61" w14:textId="294DF4FE" w:rsidR="00776B35" w:rsidRPr="00275380" w:rsidRDefault="71816643" w:rsidP="53756D9C">
            <w:pPr>
              <w:pStyle w:val="PGDtablebullet0"/>
              <w:rPr>
                <w:rFonts w:cs="Arial"/>
                <w:sz w:val="22"/>
                <w:szCs w:val="22"/>
              </w:rPr>
            </w:pPr>
            <w:r w:rsidRPr="00275380">
              <w:rPr>
                <w:rFonts w:cs="Arial"/>
                <w:sz w:val="22"/>
                <w:szCs w:val="22"/>
              </w:rPr>
              <w:t xml:space="preserve">Currently breastfeeding with impetigo lesion(s) present on the breast (see </w:t>
            </w:r>
            <w:hyperlink w:anchor="Cautions" w:history="1">
              <w:r w:rsidRPr="00275380">
                <w:rPr>
                  <w:rStyle w:val="Hyperlink"/>
                  <w:rFonts w:cs="Arial"/>
                  <w:sz w:val="22"/>
                  <w:szCs w:val="22"/>
                </w:rPr>
                <w:t>Cautions</w:t>
              </w:r>
            </w:hyperlink>
            <w:r w:rsidRPr="00275380">
              <w:rPr>
                <w:rStyle w:val="Hyperlink"/>
                <w:rFonts w:cs="Arial"/>
                <w:sz w:val="22"/>
                <w:szCs w:val="22"/>
              </w:rPr>
              <w:t xml:space="preserve"> </w:t>
            </w:r>
            <w:r w:rsidRPr="00275380">
              <w:rPr>
                <w:rFonts w:cs="Arial"/>
                <w:sz w:val="22"/>
                <w:szCs w:val="22"/>
              </w:rPr>
              <w:t>for advice when treating impetigo lesion(s) not on the breast(s) in breastfeeding individuals)</w:t>
            </w:r>
          </w:p>
          <w:p w14:paraId="449B22D4" w14:textId="601BA0E7" w:rsidR="00776B35" w:rsidRPr="00275380" w:rsidRDefault="71816643" w:rsidP="53756D9C">
            <w:pPr>
              <w:pStyle w:val="PGDtablebullet0"/>
              <w:rPr>
                <w:rFonts w:cs="Arial"/>
                <w:sz w:val="22"/>
                <w:szCs w:val="22"/>
              </w:rPr>
            </w:pPr>
            <w:r w:rsidRPr="1F4A2D85">
              <w:rPr>
                <w:rFonts w:cs="Arial"/>
                <w:sz w:val="22"/>
                <w:szCs w:val="22"/>
              </w:rPr>
              <w:t>Severely immunosuppressed individuals as defined in</w:t>
            </w:r>
            <w:r w:rsidR="7FF662C2" w:rsidRPr="1F4A2D85">
              <w:rPr>
                <w:rFonts w:cs="Arial"/>
                <w:sz w:val="22"/>
                <w:szCs w:val="22"/>
              </w:rPr>
              <w:t xml:space="preserve"> </w:t>
            </w:r>
            <w:r w:rsidRPr="1F4A2D85">
              <w:rPr>
                <w:rFonts w:cs="Arial"/>
                <w:sz w:val="22"/>
                <w:szCs w:val="22"/>
                <w:lang w:val="en-GB"/>
              </w:rPr>
              <w:t xml:space="preserve"> </w:t>
            </w:r>
            <w:hyperlink r:id="rId25">
              <w:r w:rsidR="2A89FC25" w:rsidRPr="1F4A2D85">
                <w:rPr>
                  <w:rStyle w:val="Hyperlink"/>
                  <w:rFonts w:cs="Arial"/>
                  <w:sz w:val="22"/>
                  <w:szCs w:val="22"/>
                  <w:lang w:val="en-GB"/>
                </w:rPr>
                <w:t>UKHSA Shingles (herpes zoster)</w:t>
              </w:r>
              <w:r w:rsidR="19A28008" w:rsidRPr="1F4A2D85">
                <w:rPr>
                  <w:rStyle w:val="Hyperlink"/>
                  <w:rFonts w:cs="Arial"/>
                  <w:sz w:val="22"/>
                  <w:szCs w:val="22"/>
                  <w:lang w:val="en-GB"/>
                </w:rPr>
                <w:t>:</w:t>
              </w:r>
              <w:r w:rsidR="2A89FC25" w:rsidRPr="1F4A2D85">
                <w:rPr>
                  <w:rStyle w:val="Hyperlink"/>
                  <w:rFonts w:cs="Arial"/>
                  <w:sz w:val="22"/>
                  <w:szCs w:val="22"/>
                  <w:lang w:val="en-GB"/>
                </w:rPr>
                <w:t xml:space="preserve"> the green book chapter</w:t>
              </w:r>
            </w:hyperlink>
            <w:r w:rsidR="2A89FC25" w:rsidRPr="1F4A2D85">
              <w:rPr>
                <w:rFonts w:eastAsia="Arial" w:cs="Arial"/>
                <w:sz w:val="22"/>
                <w:szCs w:val="22"/>
                <w:lang w:val="en-GB"/>
              </w:rPr>
              <w:t xml:space="preserve">: </w:t>
            </w:r>
          </w:p>
          <w:p w14:paraId="09207C3B" w14:textId="77777777" w:rsidR="00776B35" w:rsidRPr="00275380" w:rsidRDefault="71816643" w:rsidP="53756D9C">
            <w:pPr>
              <w:pStyle w:val="Tabletext"/>
              <w:ind w:left="720"/>
              <w:rPr>
                <w:rFonts w:cs="Arial"/>
                <w:sz w:val="22"/>
                <w:szCs w:val="22"/>
              </w:rPr>
            </w:pPr>
            <w:r w:rsidRPr="00275380">
              <w:rPr>
                <w:rFonts w:cs="Arial"/>
                <w:b/>
                <w:bCs/>
                <w:sz w:val="22"/>
                <w:szCs w:val="22"/>
              </w:rPr>
              <w:lastRenderedPageBreak/>
              <w:t>Individuals with primary or acquired immunodeficiency states due to conditions including</w:t>
            </w:r>
            <w:r w:rsidRPr="00275380">
              <w:rPr>
                <w:rFonts w:cs="Arial"/>
                <w:sz w:val="22"/>
                <w:szCs w:val="22"/>
              </w:rPr>
              <w:t xml:space="preserve">: </w:t>
            </w:r>
          </w:p>
          <w:p w14:paraId="3E4A8AFF" w14:textId="77777777" w:rsidR="00776B35" w:rsidRPr="00275380" w:rsidRDefault="71816643" w:rsidP="00062F70">
            <w:pPr>
              <w:pStyle w:val="PGDtablebullet0"/>
              <w:numPr>
                <w:ilvl w:val="1"/>
                <w:numId w:val="29"/>
              </w:numPr>
              <w:rPr>
                <w:rFonts w:cs="Arial"/>
                <w:sz w:val="22"/>
                <w:szCs w:val="22"/>
              </w:rPr>
            </w:pPr>
            <w:r w:rsidRPr="00275380">
              <w:rPr>
                <w:rFonts w:cs="Arial"/>
                <w:sz w:val="22"/>
                <w:szCs w:val="22"/>
              </w:rPr>
              <w:t xml:space="preserve">acute and chronic leukaemias, and clinically aggressive lymphomas (including Hodgkin’s lymphoma) who are less than 12 months since achieving cure </w:t>
            </w:r>
          </w:p>
          <w:p w14:paraId="4CC32EE1" w14:textId="77777777" w:rsidR="00776B35" w:rsidRPr="00275380" w:rsidRDefault="71816643" w:rsidP="00062F70">
            <w:pPr>
              <w:pStyle w:val="PGDtablebullet0"/>
              <w:numPr>
                <w:ilvl w:val="1"/>
                <w:numId w:val="29"/>
              </w:numPr>
              <w:rPr>
                <w:rFonts w:cs="Arial"/>
                <w:sz w:val="22"/>
                <w:szCs w:val="22"/>
              </w:rPr>
            </w:pPr>
            <w:r w:rsidRPr="00275380">
              <w:rPr>
                <w:rFonts w:cs="Arial"/>
                <w:sz w:val="22"/>
                <w:szCs w:val="22"/>
              </w:rPr>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76EA4A32" w14:textId="77777777" w:rsidR="00776B35" w:rsidRPr="00275380" w:rsidRDefault="71816643" w:rsidP="00062F70">
            <w:pPr>
              <w:pStyle w:val="PGDtablebullet0"/>
              <w:numPr>
                <w:ilvl w:val="1"/>
                <w:numId w:val="29"/>
              </w:numPr>
              <w:rPr>
                <w:rFonts w:cs="Arial"/>
                <w:sz w:val="22"/>
                <w:szCs w:val="22"/>
              </w:rPr>
            </w:pPr>
            <w:r w:rsidRPr="00275380">
              <w:rPr>
                <w:rFonts w:cs="Arial"/>
                <w:sz w:val="22"/>
                <w:szCs w:val="22"/>
              </w:rPr>
              <w:t xml:space="preserve">immunosuppression due to HIV/AIDS with a current CD4 count of below 200 cells/μl. </w:t>
            </w:r>
          </w:p>
          <w:p w14:paraId="152D65EA" w14:textId="77777777" w:rsidR="00776B35" w:rsidRPr="00275380" w:rsidRDefault="71816643" w:rsidP="00062F70">
            <w:pPr>
              <w:pStyle w:val="PGDtablebullet0"/>
              <w:numPr>
                <w:ilvl w:val="1"/>
                <w:numId w:val="29"/>
              </w:numPr>
              <w:rPr>
                <w:rFonts w:cs="Arial"/>
                <w:sz w:val="22"/>
                <w:szCs w:val="22"/>
              </w:rPr>
            </w:pPr>
            <w:r w:rsidRPr="00275380">
              <w:rPr>
                <w:rFonts w:cs="Arial"/>
                <w:sz w:val="22"/>
                <w:szCs w:val="22"/>
              </w:rPr>
              <w:t>primary or acquired cellular and combined immune deficiencies – those with lymphopaenia (&lt;1,000 lymphocytes/ul) or with a functional lymphocyte disorder</w:t>
            </w:r>
          </w:p>
          <w:p w14:paraId="09AB7E54" w14:textId="77777777" w:rsidR="00776B35" w:rsidRPr="00275380" w:rsidRDefault="71816643" w:rsidP="00062F70">
            <w:pPr>
              <w:pStyle w:val="PGDtablebullet0"/>
              <w:numPr>
                <w:ilvl w:val="1"/>
                <w:numId w:val="29"/>
              </w:numPr>
              <w:rPr>
                <w:rFonts w:cs="Arial"/>
                <w:sz w:val="22"/>
                <w:szCs w:val="22"/>
              </w:rPr>
            </w:pPr>
            <w:r w:rsidRPr="00275380">
              <w:rPr>
                <w:rFonts w:cs="Arial"/>
                <w:sz w:val="22"/>
                <w:szCs w:val="22"/>
              </w:rPr>
              <w:t xml:space="preserve">those who have received an allogeneic (cells from a donor) or an autologous (using their own cells) stem cell transplant in the previous 24 months </w:t>
            </w:r>
          </w:p>
          <w:p w14:paraId="131A1876" w14:textId="77777777" w:rsidR="00776B35" w:rsidRPr="00275380" w:rsidRDefault="71816643" w:rsidP="00062F70">
            <w:pPr>
              <w:pStyle w:val="PGDtablebullet0"/>
              <w:numPr>
                <w:ilvl w:val="1"/>
                <w:numId w:val="29"/>
              </w:numPr>
              <w:rPr>
                <w:rFonts w:cs="Arial"/>
                <w:sz w:val="22"/>
                <w:szCs w:val="22"/>
              </w:rPr>
            </w:pPr>
            <w:r w:rsidRPr="00275380">
              <w:rPr>
                <w:rFonts w:cs="Arial"/>
                <w:sz w:val="22"/>
                <w:szCs w:val="22"/>
              </w:rPr>
              <w:t>those who have received a stem cell transplant more than 24 months ago but have ongoing immunosuppression or graft versus host disease (GVHD)</w:t>
            </w:r>
          </w:p>
          <w:p w14:paraId="2B51BC91" w14:textId="77777777" w:rsidR="0026613D" w:rsidRPr="00275380" w:rsidRDefault="4C7FE126" w:rsidP="53756D9C">
            <w:pPr>
              <w:pStyle w:val="Tabletext"/>
              <w:ind w:left="720"/>
              <w:rPr>
                <w:rFonts w:cs="Arial"/>
                <w:b/>
                <w:bCs/>
                <w:sz w:val="22"/>
                <w:szCs w:val="22"/>
              </w:rPr>
            </w:pPr>
            <w:r w:rsidRPr="00275380">
              <w:rPr>
                <w:rFonts w:cs="Arial"/>
                <w:b/>
                <w:bCs/>
                <w:sz w:val="22"/>
                <w:szCs w:val="22"/>
              </w:rPr>
              <w:t>Individuals on immunosuppressive or immunomodulating therapy including</w:t>
            </w:r>
          </w:p>
          <w:p w14:paraId="2AA1A6AC"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 xml:space="preserve">those who are receiving or have received in the past 6 months immunosuppressive chemotherapy or radiotherapy for any indication </w:t>
            </w:r>
          </w:p>
          <w:p w14:paraId="1683CE08"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 xml:space="preserve">those who are receiving or have received in the previous 6 months immunosuppressive therapy for a solid organ transplant </w:t>
            </w:r>
          </w:p>
          <w:p w14:paraId="5983CF90"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0BA49CE8" w14:textId="77777777" w:rsidR="00DC6924" w:rsidRPr="00275380" w:rsidRDefault="4C7FE126" w:rsidP="53756D9C">
            <w:pPr>
              <w:pStyle w:val="Tabletext"/>
              <w:ind w:left="720"/>
              <w:rPr>
                <w:rFonts w:cs="Arial"/>
                <w:b/>
                <w:bCs/>
                <w:sz w:val="22"/>
                <w:szCs w:val="22"/>
              </w:rPr>
            </w:pPr>
            <w:r w:rsidRPr="00275380">
              <w:rPr>
                <w:rFonts w:cs="Arial"/>
                <w:b/>
                <w:bCs/>
                <w:sz w:val="22"/>
                <w:szCs w:val="22"/>
              </w:rPr>
              <w:t xml:space="preserve">Individuals with chronic immune mediated inflammatory disease who are receiving or have received immunosuppressive therapy </w:t>
            </w:r>
          </w:p>
          <w:p w14:paraId="5D394A2A"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lastRenderedPageBreak/>
              <w:t xml:space="preserve">moderate to high dose corticosteroids (equivalent ≥20mg prednisolone per day) for more than 10 days in the previous month </w:t>
            </w:r>
          </w:p>
          <w:p w14:paraId="79DF2152"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 xml:space="preserve">long term moderate dose corticosteroids (equivalent to ≥10mg prednisolone per day for more than 4 weeks) in the previous 3 months </w:t>
            </w:r>
          </w:p>
          <w:p w14:paraId="000E2E7E"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 xml:space="preserve">any non-biological oral immune modulating drugs e.g. methotrexate &gt;20mg per week (oral and subcutaneous), azathioprine &gt;3.0mg/kg/day; 6-mercaptopurine &gt;1.5mg/kg/day, mycophenolate &gt;1g/day) in the previous 3 months </w:t>
            </w:r>
          </w:p>
          <w:p w14:paraId="3B1A5A3C"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6DE8317D" w14:textId="77777777" w:rsidR="00DC6924" w:rsidRPr="00275380" w:rsidRDefault="4C7FE126" w:rsidP="53756D9C">
            <w:pPr>
              <w:pStyle w:val="Tabletext"/>
              <w:ind w:left="720"/>
              <w:rPr>
                <w:rFonts w:cs="Arial"/>
                <w:b/>
                <w:bCs/>
                <w:sz w:val="22"/>
                <w:szCs w:val="22"/>
              </w:rPr>
            </w:pPr>
            <w:r w:rsidRPr="00275380">
              <w:rPr>
                <w:rFonts w:cs="Arial"/>
                <w:b/>
                <w:bCs/>
                <w:sz w:val="22"/>
                <w:szCs w:val="22"/>
              </w:rPr>
              <w:t>Individuals who have received a short course of high dose steroids (equivalent &gt;40mg prednisolone per day for more than a week) for any reason in the previous month.</w:t>
            </w:r>
          </w:p>
          <w:p w14:paraId="04D3DD3C" w14:textId="10C29FB3" w:rsidR="00826D6A" w:rsidRPr="00275380" w:rsidRDefault="7CCA49DA" w:rsidP="59EFB848">
            <w:pPr>
              <w:pStyle w:val="PGDtablebullet0"/>
              <w:rPr>
                <w:color w:val="0563C1" w:themeColor="hyperlink"/>
                <w:lang w:val="en-GB"/>
              </w:rPr>
            </w:pPr>
            <w:r w:rsidRPr="00275380">
              <w:rPr>
                <w:rFonts w:cs="Arial"/>
                <w:sz w:val="22"/>
                <w:szCs w:val="22"/>
              </w:rPr>
              <w:t xml:space="preserve">Immunosuppressed individuals: individuals who are </w:t>
            </w:r>
            <w:r w:rsidRPr="00275380">
              <w:rPr>
                <w:rFonts w:cs="Arial"/>
                <w:sz w:val="22"/>
                <w:szCs w:val="22"/>
                <w:shd w:val="clear" w:color="auto" w:fill="FFFFFF"/>
              </w:rPr>
              <w:t xml:space="preserve">immunosuppressed or are currently taking immunosuppressants (including systemic corticosteroids *) or immune modulators, but who do not meet the definition of severe immunosuppression (see above). [For equivalent doses </w:t>
            </w:r>
            <w:r w:rsidR="5C3463BB" w:rsidRPr="1F4A2D85">
              <w:rPr>
                <w:rFonts w:cs="Arial"/>
                <w:sz w:val="22"/>
                <w:szCs w:val="22"/>
              </w:rPr>
              <w:t xml:space="preserve">of corticosteroids </w:t>
            </w:r>
            <w:r w:rsidRPr="00275380">
              <w:rPr>
                <w:rFonts w:cs="Arial"/>
                <w:sz w:val="22"/>
                <w:szCs w:val="22"/>
              </w:rPr>
              <w:t>in children, see</w:t>
            </w:r>
            <w:r w:rsidR="33204B36" w:rsidRPr="00275380">
              <w:rPr>
                <w:rFonts w:cs="Arial"/>
                <w:sz w:val="22"/>
                <w:szCs w:val="22"/>
              </w:rPr>
              <w:t xml:space="preserve"> </w:t>
            </w:r>
            <w:hyperlink r:id="rId26">
              <w:r w:rsidR="0CDE95E1" w:rsidRPr="59EFB848">
                <w:rPr>
                  <w:rStyle w:val="Hyperlink"/>
                  <w:color w:val="96607D"/>
                  <w:sz w:val="22"/>
                  <w:szCs w:val="22"/>
                  <w:lang w:val="en-GB"/>
                </w:rPr>
                <w:t>UKHSA Contraindications and special considerations: the green book, chapter 6</w:t>
              </w:r>
            </w:hyperlink>
            <w:r w:rsidR="0CDE95E1" w:rsidRPr="1F4A2D85">
              <w:rPr>
                <w:color w:val="96607D"/>
                <w:sz w:val="22"/>
                <w:szCs w:val="22"/>
                <w:lang w:val="en-GB"/>
              </w:rPr>
              <w:t>]</w:t>
            </w:r>
          </w:p>
          <w:p w14:paraId="38C383C0" w14:textId="5FD74BF7" w:rsidR="00DC6924" w:rsidRPr="00275380" w:rsidRDefault="4C7FE126" w:rsidP="53756D9C">
            <w:pPr>
              <w:pStyle w:val="PGDtablebullet0"/>
              <w:numPr>
                <w:ilvl w:val="0"/>
                <w:numId w:val="0"/>
              </w:numPr>
              <w:ind w:left="720"/>
              <w:rPr>
                <w:rStyle w:val="Hyperlink"/>
                <w:rFonts w:cs="Arial"/>
                <w:sz w:val="22"/>
                <w:szCs w:val="22"/>
              </w:rPr>
            </w:pPr>
            <w:r w:rsidRPr="00275380">
              <w:rPr>
                <w:rFonts w:cs="Arial"/>
                <w:sz w:val="22"/>
                <w:szCs w:val="22"/>
                <w:shd w:val="clear" w:color="auto" w:fill="FFFFFF"/>
              </w:rPr>
              <w:t xml:space="preserve"> </w:t>
            </w:r>
          </w:p>
          <w:p w14:paraId="3FA22967" w14:textId="77777777" w:rsidR="00DC6924" w:rsidRPr="00275380" w:rsidRDefault="3B62B8AB" w:rsidP="35F5B267">
            <w:pPr>
              <w:ind w:left="720"/>
              <w:rPr>
                <w:rFonts w:ascii="Arial" w:hAnsi="Arial" w:cs="Arial"/>
                <w:sz w:val="22"/>
                <w:szCs w:val="22"/>
              </w:rPr>
            </w:pPr>
            <w:r w:rsidRPr="00275380">
              <w:rPr>
                <w:rFonts w:ascii="Arial" w:hAnsi="Arial" w:cs="Arial"/>
                <w:sz w:val="22"/>
                <w:szCs w:val="22"/>
              </w:rPr>
              <w:t xml:space="preserve">* </w:t>
            </w:r>
            <w:r w:rsidRPr="00275380">
              <w:rPr>
                <w:rFonts w:ascii="Arial" w:eastAsia="Times New Roman" w:hAnsi="Arial" w:cs="Arial"/>
                <w:kern w:val="2"/>
                <w:sz w:val="22"/>
                <w:szCs w:val="22"/>
                <w:shd w:val="clear" w:color="auto" w:fill="FFFFFF"/>
                <w14:ligatures w14:val="standardContextual"/>
              </w:rPr>
              <w:t>does not include:</w:t>
            </w:r>
            <w:r w:rsidRPr="00275380">
              <w:rPr>
                <w:rFonts w:ascii="Arial" w:hAnsi="Arial" w:cs="Arial"/>
                <w:sz w:val="22"/>
                <w:szCs w:val="22"/>
              </w:rPr>
              <w:t xml:space="preserve"> </w:t>
            </w:r>
          </w:p>
          <w:p w14:paraId="4B1B274A"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replacement corticosteroids for individuals with adrenal insufficiency</w:t>
            </w:r>
          </w:p>
          <w:p w14:paraId="6BBF17AC"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corticosteroid inhalers or corticosteroids applied topically (e.g. to the skin, ears, eyes, nasal cavity)</w:t>
            </w:r>
          </w:p>
          <w:p w14:paraId="1CFC20DD" w14:textId="77777777" w:rsidR="00DC6924" w:rsidRPr="00275380" w:rsidRDefault="4C7FE126" w:rsidP="00062F70">
            <w:pPr>
              <w:pStyle w:val="PGDtablebullet0"/>
              <w:numPr>
                <w:ilvl w:val="1"/>
                <w:numId w:val="29"/>
              </w:numPr>
              <w:rPr>
                <w:rFonts w:cs="Arial"/>
                <w:sz w:val="22"/>
                <w:szCs w:val="22"/>
              </w:rPr>
            </w:pPr>
            <w:r w:rsidRPr="00275380">
              <w:rPr>
                <w:rFonts w:cs="Arial"/>
                <w:sz w:val="22"/>
                <w:szCs w:val="22"/>
              </w:rPr>
              <w:t>intra-articular, -bursal or -tendon corticosteroid injections.</w:t>
            </w:r>
          </w:p>
          <w:p w14:paraId="481B6DA6" w14:textId="203BE906" w:rsidR="00DC6924" w:rsidRPr="00275380" w:rsidRDefault="4C7FE126" w:rsidP="53756D9C">
            <w:pPr>
              <w:pStyle w:val="PGDtablebullet0"/>
              <w:rPr>
                <w:rFonts w:cs="Arial"/>
                <w:sz w:val="22"/>
                <w:szCs w:val="22"/>
                <w:lang w:val="en-GB"/>
              </w:rPr>
            </w:pPr>
            <w:r w:rsidRPr="00275380">
              <w:rPr>
                <w:rFonts w:cs="Arial"/>
                <w:sz w:val="22"/>
                <w:szCs w:val="22"/>
                <w:lang w:val="en-GB"/>
              </w:rPr>
              <w:t xml:space="preserve">Hypersensitivity to hydrogen peroxide or any of the components within the formulation </w:t>
            </w:r>
            <w:r w:rsidRPr="00275380">
              <w:rPr>
                <w:rFonts w:cs="Arial"/>
                <w:sz w:val="22"/>
                <w:szCs w:val="22"/>
                <w:lang w:val="en-GB" w:eastAsia="en-GB"/>
              </w:rPr>
              <w:t xml:space="preserve">- see </w:t>
            </w:r>
            <w:hyperlink r:id="rId27">
              <w:r w:rsidRPr="00275380">
                <w:rPr>
                  <w:rStyle w:val="Hyperlink"/>
                  <w:rFonts w:cs="Arial"/>
                  <w:sz w:val="22"/>
                  <w:szCs w:val="22"/>
                </w:rPr>
                <w:t>Summary of Product Characteristics (SmPC) which can be accessed on the EMC website</w:t>
              </w:r>
            </w:hyperlink>
            <w:r w:rsidRPr="00275380">
              <w:rPr>
                <w:rFonts w:cs="Arial"/>
                <w:sz w:val="22"/>
                <w:szCs w:val="22"/>
              </w:rPr>
              <w:t xml:space="preserve">. </w:t>
            </w:r>
            <w:r w:rsidRPr="00275380">
              <w:rPr>
                <w:rFonts w:cs="Arial"/>
                <w:b/>
                <w:bCs/>
                <w:sz w:val="22"/>
                <w:szCs w:val="22"/>
                <w:lang w:val="en-GB" w:eastAsia="en-GB"/>
              </w:rPr>
              <w:t>Acceptable sources of allergy information include individual/carer/parent/guardian or National Care Record</w:t>
            </w:r>
            <w:r w:rsidRPr="00275380">
              <w:rPr>
                <w:rFonts w:cs="Arial"/>
                <w:sz w:val="22"/>
                <w:szCs w:val="22"/>
              </w:rPr>
              <w:t>.</w:t>
            </w:r>
          </w:p>
          <w:p w14:paraId="5F4A4C8C" w14:textId="77777777" w:rsidR="00DC6924" w:rsidRPr="00275380" w:rsidRDefault="4C7FE126" w:rsidP="53756D9C">
            <w:pPr>
              <w:pStyle w:val="PGDtablebullet0"/>
              <w:rPr>
                <w:rFonts w:cs="Arial"/>
                <w:sz w:val="22"/>
                <w:szCs w:val="22"/>
                <w:lang w:val="en-GB"/>
              </w:rPr>
            </w:pPr>
            <w:r w:rsidRPr="00275380">
              <w:rPr>
                <w:rFonts w:cs="Arial"/>
                <w:sz w:val="22"/>
                <w:szCs w:val="22"/>
                <w:lang w:val="en-GB"/>
              </w:rPr>
              <w:t>Failed previous topical or oral treatment (including antimicrobials) for this episode of impetigo</w:t>
            </w:r>
          </w:p>
          <w:p w14:paraId="40678F7F" w14:textId="77777777" w:rsidR="00DC6924" w:rsidRPr="00275380" w:rsidRDefault="4C7FE126" w:rsidP="53756D9C">
            <w:pPr>
              <w:pStyle w:val="PGDtablebullet0"/>
              <w:rPr>
                <w:rFonts w:cs="Arial"/>
                <w:sz w:val="22"/>
                <w:szCs w:val="22"/>
                <w:lang w:val="en-GB"/>
              </w:rPr>
            </w:pPr>
            <w:r w:rsidRPr="00275380">
              <w:rPr>
                <w:rFonts w:eastAsia="Arial" w:cs="Arial"/>
                <w:sz w:val="22"/>
                <w:szCs w:val="22"/>
                <w:lang w:bidi="en-GB"/>
              </w:rPr>
              <w:t>Recurrent impetigo (defined as 2 or more episodes in the same year)</w:t>
            </w:r>
          </w:p>
          <w:p w14:paraId="1F58A41B" w14:textId="77777777" w:rsidR="00DC6924" w:rsidRPr="00275380" w:rsidRDefault="3B62B8AB" w:rsidP="35F5B267">
            <w:pPr>
              <w:pStyle w:val="PGDtablebullet0"/>
              <w:rPr>
                <w:rFonts w:eastAsia="Arial" w:cs="Arial"/>
                <w:sz w:val="22"/>
                <w:szCs w:val="22"/>
                <w:lang w:bidi="en-GB"/>
              </w:rPr>
            </w:pPr>
            <w:r w:rsidRPr="00275380">
              <w:rPr>
                <w:rFonts w:eastAsia="Arial" w:cs="Arial"/>
                <w:sz w:val="22"/>
                <w:szCs w:val="22"/>
                <w:lang w:bidi="en-GB"/>
              </w:rPr>
              <w:t>Currently active underlying skin condition (e.g. currently uncontrolled episode of</w:t>
            </w:r>
          </w:p>
          <w:p w14:paraId="443F2B0A" w14:textId="17AD13FF" w:rsidR="00DC6924" w:rsidRPr="00275380" w:rsidRDefault="3B62B8AB" w:rsidP="35F5B267">
            <w:pPr>
              <w:pStyle w:val="Bulletindent1"/>
              <w:spacing w:before="0" w:after="0"/>
              <w:rPr>
                <w:rFonts w:eastAsia="Calibri" w:cs="Arial"/>
                <w:color w:val="0563C1"/>
                <w:sz w:val="22"/>
                <w:szCs w:val="22"/>
                <w:u w:val="single"/>
              </w:rPr>
            </w:pPr>
            <w:hyperlink r:id="rId28">
              <w:r w:rsidRPr="00275380">
                <w:rPr>
                  <w:rStyle w:val="Hyperlink"/>
                  <w:rFonts w:eastAsia="Arial" w:cs="Arial"/>
                  <w:sz w:val="22"/>
                  <w:szCs w:val="22"/>
                  <w:lang w:eastAsia="en-GB" w:bidi="en-GB"/>
                </w:rPr>
                <w:t>eczema (atopic dermatitis) as described on the NHS website</w:t>
              </w:r>
            </w:hyperlink>
            <w:r w:rsidRPr="00275380">
              <w:rPr>
                <w:rFonts w:eastAsia="Arial" w:cs="Arial"/>
                <w:color w:val="0070C0"/>
                <w:sz w:val="22"/>
                <w:szCs w:val="22"/>
                <w:u w:val="single"/>
                <w:lang w:eastAsia="en-GB" w:bidi="en-GB"/>
              </w:rPr>
              <w:t xml:space="preserve"> </w:t>
            </w:r>
            <w:r w:rsidRPr="00275380">
              <w:rPr>
                <w:rFonts w:eastAsia="Calibri" w:cs="Arial"/>
                <w:sz w:val="22"/>
                <w:szCs w:val="22"/>
              </w:rPr>
              <w:t>or</w:t>
            </w:r>
          </w:p>
          <w:p w14:paraId="22C3E934" w14:textId="1B9475EB" w:rsidR="00DC6924" w:rsidRPr="00275380" w:rsidRDefault="3B62B8AB" w:rsidP="35F5B267">
            <w:pPr>
              <w:pStyle w:val="Bulletindent1"/>
              <w:spacing w:before="0" w:after="0"/>
              <w:rPr>
                <w:rFonts w:eastAsia="Calibri" w:cs="Arial"/>
                <w:color w:val="0563C1"/>
                <w:sz w:val="22"/>
                <w:szCs w:val="22"/>
                <w:u w:val="single"/>
              </w:rPr>
            </w:pPr>
            <w:hyperlink r:id="rId29">
              <w:r w:rsidRPr="00275380">
                <w:rPr>
                  <w:rStyle w:val="Hyperlink"/>
                  <w:rFonts w:cs="Arial"/>
                  <w:sz w:val="22"/>
                  <w:szCs w:val="22"/>
                </w:rPr>
                <w:t>contact dermatitis as described on the NHS website</w:t>
              </w:r>
            </w:hyperlink>
            <w:r w:rsidR="5160303E" w:rsidRPr="00275380">
              <w:rPr>
                <w:rFonts w:cs="Arial"/>
                <w:sz w:val="22"/>
                <w:szCs w:val="22"/>
              </w:rPr>
              <w:t xml:space="preserve"> o</w:t>
            </w:r>
            <w:r w:rsidRPr="00275380">
              <w:rPr>
                <w:rFonts w:cs="Arial"/>
                <w:sz w:val="22"/>
                <w:szCs w:val="22"/>
              </w:rPr>
              <w:t xml:space="preserve">r current episode of </w:t>
            </w:r>
          </w:p>
          <w:p w14:paraId="786627E2" w14:textId="48EC1575" w:rsidR="00DC6924" w:rsidRPr="00275380" w:rsidRDefault="7740F9CE" w:rsidP="35F5B267">
            <w:pPr>
              <w:pStyle w:val="Bulletindent1"/>
              <w:spacing w:before="0" w:after="0"/>
              <w:rPr>
                <w:rFonts w:eastAsia="Arial" w:cs="Arial"/>
                <w:sz w:val="22"/>
                <w:szCs w:val="22"/>
                <w:lang w:val="en-GB"/>
              </w:rPr>
            </w:pPr>
            <w:hyperlink r:id="rId30">
              <w:r w:rsidRPr="00275380">
                <w:rPr>
                  <w:rStyle w:val="Hyperlink"/>
                  <w:rFonts w:eastAsia="Arial" w:cs="Arial"/>
                  <w:sz w:val="22"/>
                  <w:szCs w:val="22"/>
                  <w:lang w:val="en-GB" w:bidi="en-GB"/>
                </w:rPr>
                <w:t>scabies as described on the NHS website</w:t>
              </w:r>
            </w:hyperlink>
            <w:r w:rsidR="6E9CBAAF" w:rsidRPr="00275380">
              <w:rPr>
                <w:rFonts w:eastAsia="Arial" w:cs="Arial"/>
                <w:sz w:val="22"/>
                <w:szCs w:val="22"/>
                <w:lang w:val="en-GB"/>
              </w:rPr>
              <w:t xml:space="preserve"> or</w:t>
            </w:r>
          </w:p>
          <w:p w14:paraId="0ED284CA" w14:textId="44DB5381" w:rsidR="00DC6924" w:rsidRPr="00275380" w:rsidRDefault="7740F9CE" w:rsidP="35F5B267">
            <w:pPr>
              <w:pStyle w:val="Bulletindent1"/>
              <w:spacing w:before="0" w:after="0"/>
              <w:rPr>
                <w:rFonts w:eastAsia="Arial" w:cs="Arial"/>
                <w:sz w:val="22"/>
                <w:szCs w:val="22"/>
                <w:lang w:val="en-GB"/>
              </w:rPr>
            </w:pPr>
            <w:hyperlink r:id="rId31">
              <w:r w:rsidRPr="00275380">
                <w:rPr>
                  <w:rStyle w:val="Hyperlink"/>
                  <w:rFonts w:eastAsia="Calibri" w:cs="Arial"/>
                  <w:sz w:val="22"/>
                  <w:szCs w:val="22"/>
                  <w:lang w:val="en-GB"/>
                </w:rPr>
                <w:t>chickenpox as described on the NHS website</w:t>
              </w:r>
            </w:hyperlink>
            <w:r w:rsidRPr="00275380">
              <w:rPr>
                <w:rFonts w:eastAsia="Calibri" w:cs="Arial"/>
                <w:color w:val="0563C1"/>
                <w:sz w:val="22"/>
                <w:szCs w:val="22"/>
                <w:u w:val="single"/>
              </w:rPr>
              <w:t xml:space="preserve"> </w:t>
            </w:r>
            <w:r w:rsidR="71C666DF" w:rsidRPr="00275380">
              <w:rPr>
                <w:rFonts w:eastAsia="Arial" w:cs="Arial"/>
                <w:sz w:val="22"/>
                <w:szCs w:val="22"/>
                <w:lang w:val="en-GB"/>
              </w:rPr>
              <w:t>or</w:t>
            </w:r>
          </w:p>
          <w:p w14:paraId="406F475A" w14:textId="3B0BA36C" w:rsidR="00DC6924" w:rsidRPr="00275380" w:rsidRDefault="3B62B8AB" w:rsidP="35F5B267">
            <w:pPr>
              <w:pStyle w:val="Bulletindent1"/>
              <w:spacing w:before="0" w:after="0"/>
              <w:rPr>
                <w:rFonts w:eastAsia="Calibri" w:cs="Arial"/>
                <w:sz w:val="22"/>
                <w:szCs w:val="22"/>
              </w:rPr>
            </w:pPr>
            <w:hyperlink r:id="rId32">
              <w:r w:rsidRPr="00275380">
                <w:rPr>
                  <w:rStyle w:val="Hyperlink"/>
                  <w:rFonts w:eastAsia="Arial" w:cs="Arial"/>
                  <w:sz w:val="22"/>
                  <w:szCs w:val="22"/>
                  <w:lang w:eastAsia="en-GB" w:bidi="en-GB"/>
                </w:rPr>
                <w:t>eczema herpeticum as described in British Association of Dermatologists patient information leaflet)</w:t>
              </w:r>
            </w:hyperlink>
          </w:p>
          <w:p w14:paraId="64D9317A" w14:textId="77777777" w:rsidR="00DC6924" w:rsidRPr="00275380" w:rsidRDefault="4C7FE126" w:rsidP="53756D9C">
            <w:pPr>
              <w:pStyle w:val="PGDtablebullet0"/>
              <w:rPr>
                <w:rFonts w:eastAsia="Arial" w:cs="Arial"/>
                <w:sz w:val="22"/>
                <w:szCs w:val="22"/>
                <w:lang w:bidi="en-GB"/>
              </w:rPr>
            </w:pPr>
            <w:r w:rsidRPr="00275380">
              <w:rPr>
                <w:rFonts w:eastAsia="Arial" w:cs="Arial"/>
                <w:sz w:val="22"/>
                <w:szCs w:val="22"/>
                <w:lang w:bidi="en-GB"/>
              </w:rPr>
              <w:t>Any open wounds affecting the application area or the immediate vicinity</w:t>
            </w:r>
          </w:p>
          <w:p w14:paraId="7B4C0A6E" w14:textId="77777777" w:rsidR="00DC6924" w:rsidRPr="00275380" w:rsidRDefault="4C7FE126" w:rsidP="53756D9C">
            <w:pPr>
              <w:pStyle w:val="PGDtablebullet0"/>
              <w:rPr>
                <w:rFonts w:eastAsia="Arial" w:cs="Arial"/>
                <w:sz w:val="22"/>
                <w:szCs w:val="22"/>
                <w:lang w:bidi="en-GB"/>
              </w:rPr>
            </w:pPr>
            <w:r w:rsidRPr="00275380">
              <w:rPr>
                <w:rFonts w:eastAsia="Arial" w:cs="Arial"/>
                <w:sz w:val="22"/>
                <w:szCs w:val="22"/>
                <w:lang w:bidi="en-GB"/>
              </w:rPr>
              <w:t xml:space="preserve">Widespread (4 or more lesions/clusters present) </w:t>
            </w:r>
            <w:r w:rsidRPr="00275380">
              <w:rPr>
                <w:rFonts w:cs="Arial"/>
                <w:sz w:val="22"/>
                <w:szCs w:val="22"/>
              </w:rPr>
              <w:t xml:space="preserve">non-bullous </w:t>
            </w:r>
            <w:r w:rsidRPr="00275380">
              <w:rPr>
                <w:rFonts w:eastAsia="Arial" w:cs="Arial"/>
                <w:sz w:val="22"/>
                <w:szCs w:val="22"/>
                <w:lang w:bidi="en-GB"/>
              </w:rPr>
              <w:t>impetigo</w:t>
            </w:r>
          </w:p>
          <w:p w14:paraId="2F391A7E" w14:textId="77777777" w:rsidR="00DC6924" w:rsidRPr="00275380" w:rsidRDefault="4C7FE126" w:rsidP="53756D9C">
            <w:pPr>
              <w:pStyle w:val="PGDtablebullet0"/>
              <w:rPr>
                <w:rFonts w:cs="Arial"/>
                <w:sz w:val="22"/>
                <w:szCs w:val="22"/>
              </w:rPr>
            </w:pPr>
            <w:r w:rsidRPr="00275380">
              <w:rPr>
                <w:rFonts w:cs="Arial"/>
                <w:sz w:val="22"/>
                <w:szCs w:val="22"/>
                <w:shd w:val="clear" w:color="auto" w:fill="FBFAF8"/>
              </w:rPr>
              <w:t xml:space="preserve">Bullous impetigo (characterised by flaccid fluid-filled vesicles and blisters (often with a diameter of 1-2cm) which can persist for 2-3 days. Lesions rupture, leaving a thin, flat, yellow-brown crust). </w:t>
            </w:r>
          </w:p>
          <w:p w14:paraId="3CBA296B" w14:textId="0206C829" w:rsidR="00DC6924" w:rsidRPr="00275380" w:rsidRDefault="4C7FE126" w:rsidP="53756D9C">
            <w:pPr>
              <w:pStyle w:val="PGDtablebullet0"/>
              <w:rPr>
                <w:rFonts w:eastAsia="Arial" w:cs="Arial"/>
                <w:sz w:val="22"/>
                <w:szCs w:val="22"/>
                <w:lang w:bidi="en-GB"/>
              </w:rPr>
            </w:pPr>
            <w:r w:rsidRPr="00275380">
              <w:rPr>
                <w:rFonts w:eastAsia="Arial" w:cs="Arial"/>
                <w:sz w:val="22"/>
                <w:szCs w:val="22"/>
                <w:lang w:bidi="en-GB"/>
              </w:rPr>
              <w:t>Systemically unwell</w:t>
            </w:r>
          </w:p>
          <w:p w14:paraId="4CD3B8F3" w14:textId="7707D1C1" w:rsidR="00DC6924" w:rsidRPr="00275380" w:rsidRDefault="4C7FE126" w:rsidP="53756D9C">
            <w:pPr>
              <w:pStyle w:val="PGDtablebullet0"/>
              <w:rPr>
                <w:rFonts w:eastAsia="Arial" w:cs="Arial"/>
                <w:sz w:val="22"/>
                <w:szCs w:val="22"/>
                <w:lang w:bidi="en-GB"/>
              </w:rPr>
            </w:pPr>
            <w:r w:rsidRPr="00275380">
              <w:rPr>
                <w:rFonts w:eastAsia="Arial" w:cs="Arial"/>
                <w:sz w:val="22"/>
                <w:szCs w:val="22"/>
                <w:lang w:bidi="en-GB"/>
              </w:rPr>
              <w:t>Signs/symptoms of a more serious condition/illness (e.g. swelling, large blisters, pain, pus or spreading redness)</w:t>
            </w:r>
          </w:p>
          <w:p w14:paraId="716B1C43" w14:textId="28854C56" w:rsidR="00DC6924" w:rsidRPr="00275380" w:rsidRDefault="4C7FE126" w:rsidP="53756D9C">
            <w:pPr>
              <w:pStyle w:val="PGDtablebullet0"/>
              <w:rPr>
                <w:rFonts w:cs="Arial"/>
                <w:sz w:val="22"/>
                <w:szCs w:val="22"/>
              </w:rPr>
            </w:pPr>
            <w:r w:rsidRPr="00275380">
              <w:rPr>
                <w:rFonts w:cs="Arial"/>
                <w:sz w:val="22"/>
                <w:szCs w:val="22"/>
                <w:lang w:val="en-GB"/>
              </w:rPr>
              <w:t xml:space="preserve">Any individual identified with symptoms of </w:t>
            </w:r>
            <w:hyperlink r:id="rId33">
              <w:r w:rsidRPr="00275380">
                <w:rPr>
                  <w:rStyle w:val="Hyperlink"/>
                  <w:rFonts w:cs="Arial"/>
                  <w:sz w:val="22"/>
                  <w:szCs w:val="22"/>
                  <w:lang w:val="en-GB"/>
                </w:rPr>
                <w:t>severe/life-threatening infection or systemic sepsis as detailed on the NHS website</w:t>
              </w:r>
            </w:hyperlink>
            <w:r w:rsidRPr="00275380">
              <w:rPr>
                <w:rFonts w:cs="Arial"/>
                <w:sz w:val="22"/>
                <w:szCs w:val="22"/>
              </w:rPr>
              <w:t xml:space="preserve"> refer urgently via ambulance</w:t>
            </w:r>
          </w:p>
          <w:p w14:paraId="35283C50" w14:textId="77777777" w:rsidR="00DC6924" w:rsidRPr="00275380" w:rsidRDefault="4C7FE126" w:rsidP="53756D9C">
            <w:pPr>
              <w:pStyle w:val="PGDtablebullet0"/>
              <w:rPr>
                <w:rFonts w:eastAsia="Arial" w:cs="Arial"/>
                <w:sz w:val="22"/>
                <w:szCs w:val="22"/>
                <w:lang w:bidi="en-GB"/>
              </w:rPr>
            </w:pPr>
            <w:r w:rsidRPr="00275380">
              <w:rPr>
                <w:rFonts w:eastAsia="Arial" w:cs="Arial"/>
                <w:sz w:val="22"/>
                <w:szCs w:val="22"/>
                <w:lang w:bidi="en-GB"/>
              </w:rPr>
              <w:t xml:space="preserve">Impetigo near the eyes: hydrogen peroxide can be irritant </w:t>
            </w:r>
          </w:p>
          <w:p w14:paraId="40FE662A" w14:textId="1CCE38A4" w:rsidR="00DC6924" w:rsidRPr="00275380" w:rsidRDefault="4C7FE126" w:rsidP="53756D9C">
            <w:pPr>
              <w:pStyle w:val="PGDtablebullet0"/>
              <w:rPr>
                <w:rFonts w:eastAsia="Arial" w:cs="Arial"/>
                <w:sz w:val="22"/>
                <w:szCs w:val="22"/>
                <w:lang w:eastAsia="en-GB" w:bidi="en-GB"/>
              </w:rPr>
            </w:pPr>
            <w:r w:rsidRPr="00275380">
              <w:rPr>
                <w:rFonts w:eastAsia="Arial" w:cs="Arial"/>
                <w:sz w:val="22"/>
                <w:szCs w:val="22"/>
                <w:lang w:bidi="en-GB"/>
              </w:rPr>
              <w:t xml:space="preserve">Individuals using topical </w:t>
            </w:r>
            <w:r w:rsidRPr="00275380">
              <w:rPr>
                <w:rFonts w:cs="Arial"/>
                <w:sz w:val="22"/>
                <w:szCs w:val="22"/>
              </w:rPr>
              <w:t>iodine, permanganates or other strong oxidising agents.</w:t>
            </w:r>
          </w:p>
        </w:tc>
      </w:tr>
      <w:tr w:rsidR="0026613D" w:rsidRPr="00D00B34" w14:paraId="26C43842" w14:textId="77777777" w:rsidTr="59EFB848">
        <w:tc>
          <w:tcPr>
            <w:tcW w:w="2542" w:type="dxa"/>
          </w:tcPr>
          <w:p w14:paraId="3BBFF58E" w14:textId="77777777" w:rsidR="0026613D" w:rsidRPr="00275380" w:rsidRDefault="0026613D" w:rsidP="00F900CD">
            <w:pPr>
              <w:rPr>
                <w:rStyle w:val="TableHeaderColumn"/>
                <w:sz w:val="22"/>
                <w:szCs w:val="22"/>
              </w:rPr>
            </w:pPr>
            <w:bookmarkStart w:id="4" w:name="Cautions"/>
            <w:bookmarkEnd w:id="4"/>
            <w:r w:rsidRPr="00275380">
              <w:rPr>
                <w:rStyle w:val="TableHeaderColumn"/>
                <w:rFonts w:eastAsiaTheme="minorHAnsi"/>
                <w:sz w:val="22"/>
                <w:szCs w:val="22"/>
              </w:rPr>
              <w:lastRenderedPageBreak/>
              <w:t xml:space="preserve">Cautions – monitor individual closely for adverse effects </w:t>
            </w:r>
          </w:p>
        </w:tc>
        <w:tc>
          <w:tcPr>
            <w:tcW w:w="6474" w:type="dxa"/>
          </w:tcPr>
          <w:p w14:paraId="5AC01C3C" w14:textId="77777777" w:rsidR="00DC6924" w:rsidRPr="00275380" w:rsidRDefault="50E7CBAB" w:rsidP="35F5B267">
            <w:pPr>
              <w:pStyle w:val="Tabletext"/>
              <w:rPr>
                <w:sz w:val="22"/>
                <w:szCs w:val="22"/>
                <w:lang w:bidi="en-GB"/>
              </w:rPr>
            </w:pPr>
            <w:r w:rsidRPr="00275380">
              <w:rPr>
                <w:b/>
                <w:bCs/>
                <w:sz w:val="22"/>
                <w:szCs w:val="22"/>
                <w:lang w:bidi="en-GB"/>
              </w:rPr>
              <w:t>Breastfeeding individuals:</w:t>
            </w:r>
            <w:r w:rsidRPr="00275380">
              <w:rPr>
                <w:sz w:val="22"/>
                <w:szCs w:val="22"/>
                <w:lang w:bidi="en-GB"/>
              </w:rPr>
              <w:t xml:space="preserve"> avoid direct contact between infant and impetigo lesion(s). Wash hands after applying hydrogen peroxide 1% cream and before touching the infant. </w:t>
            </w:r>
          </w:p>
          <w:p w14:paraId="299D1498" w14:textId="479BBDFC" w:rsidR="00DC6924" w:rsidRPr="00275380" w:rsidRDefault="50E7CBAB" w:rsidP="35F5B267">
            <w:pPr>
              <w:pStyle w:val="Tabletext"/>
              <w:rPr>
                <w:sz w:val="22"/>
                <w:szCs w:val="22"/>
                <w:lang w:bidi="en-GB"/>
              </w:rPr>
            </w:pPr>
            <w:r w:rsidRPr="00275380">
              <w:rPr>
                <w:sz w:val="22"/>
                <w:szCs w:val="22"/>
                <w:lang w:bidi="en-GB"/>
              </w:rPr>
              <w:t>******************************************************************</w:t>
            </w:r>
          </w:p>
          <w:p w14:paraId="0A2BE1C4" w14:textId="77777777" w:rsidR="00DC6924" w:rsidRPr="00275380" w:rsidRDefault="50E7CBAB" w:rsidP="35F5B267">
            <w:pPr>
              <w:pStyle w:val="Tabletext"/>
              <w:rPr>
                <w:b/>
                <w:bCs/>
                <w:sz w:val="22"/>
                <w:szCs w:val="22"/>
                <w:lang w:bidi="en-GB"/>
              </w:rPr>
            </w:pPr>
            <w:r w:rsidRPr="00275380">
              <w:rPr>
                <w:b/>
                <w:bCs/>
                <w:sz w:val="22"/>
                <w:szCs w:val="22"/>
                <w:lang w:bidi="en-GB"/>
              </w:rPr>
              <w:t>Cautions:</w:t>
            </w:r>
          </w:p>
          <w:p w14:paraId="0A38C8F8" w14:textId="70AA99BD" w:rsidR="0026613D" w:rsidRPr="00275380" w:rsidRDefault="366F2C66" w:rsidP="460A5EC2">
            <w:pPr>
              <w:pStyle w:val="Tabletext"/>
              <w:rPr>
                <w:rFonts w:eastAsia="Arial"/>
                <w:sz w:val="22"/>
                <w:szCs w:val="22"/>
                <w:lang w:eastAsia="en-GB" w:bidi="en-GB"/>
              </w:rPr>
            </w:pPr>
            <w:r w:rsidRPr="59EFB848">
              <w:rPr>
                <w:sz w:val="22"/>
                <w:szCs w:val="22"/>
                <w:lang w:bidi="en-GB"/>
              </w:rPr>
              <w:t>Hydrogen peroxide cream can be irritant</w:t>
            </w:r>
            <w:r w:rsidR="3949CF14" w:rsidRPr="59EFB848">
              <w:rPr>
                <w:sz w:val="22"/>
                <w:szCs w:val="22"/>
                <w:lang w:bidi="en-GB"/>
              </w:rPr>
              <w:t>: do not place a plaster or dressing over the area(s) where hydrogen peroxide cream is applied - this may worsen irritation</w:t>
            </w:r>
            <w:r w:rsidRPr="59EFB848">
              <w:rPr>
                <w:sz w:val="22"/>
                <w:szCs w:val="22"/>
                <w:lang w:bidi="en-GB"/>
              </w:rPr>
              <w:t xml:space="preserve"> </w:t>
            </w:r>
          </w:p>
          <w:p w14:paraId="50675211" w14:textId="58AAD33F" w:rsidR="0026613D" w:rsidRPr="00275380" w:rsidRDefault="366F2C66" w:rsidP="35F5B267">
            <w:pPr>
              <w:pStyle w:val="Tabletext"/>
              <w:rPr>
                <w:rFonts w:eastAsia="Arial"/>
                <w:sz w:val="22"/>
                <w:szCs w:val="22"/>
                <w:lang w:eastAsia="en-GB" w:bidi="en-GB"/>
              </w:rPr>
            </w:pPr>
            <w:r w:rsidRPr="00275380">
              <w:rPr>
                <w:sz w:val="22"/>
                <w:szCs w:val="22"/>
                <w:lang w:bidi="en-GB"/>
              </w:rPr>
              <w:t>A mild sensation of burning may be experienced for a short time after application and this is normal.</w:t>
            </w:r>
          </w:p>
        </w:tc>
      </w:tr>
      <w:tr w:rsidR="008223A3" w:rsidRPr="00275380" w14:paraId="4D4AF1B3" w14:textId="77777777" w:rsidTr="59EFB848">
        <w:tc>
          <w:tcPr>
            <w:tcW w:w="2542" w:type="dxa"/>
          </w:tcPr>
          <w:p w14:paraId="65AA0C09" w14:textId="77777777" w:rsidR="008223A3" w:rsidRPr="00275380" w:rsidRDefault="7D44B8D5" w:rsidP="53756D9C">
            <w:pPr>
              <w:rPr>
                <w:rStyle w:val="TableHeaderColumn"/>
                <w:rFonts w:eastAsia="Arial" w:cs="Arial"/>
                <w:sz w:val="22"/>
                <w:szCs w:val="22"/>
              </w:rPr>
            </w:pPr>
            <w:r w:rsidRPr="00275380">
              <w:rPr>
                <w:rStyle w:val="TableHeaderColumn"/>
                <w:rFonts w:eastAsia="Arial" w:cs="Arial"/>
                <w:sz w:val="22"/>
                <w:szCs w:val="22"/>
              </w:rPr>
              <w:t>Specific information for suspected infection to be provided</w:t>
            </w:r>
          </w:p>
        </w:tc>
        <w:tc>
          <w:tcPr>
            <w:tcW w:w="6474" w:type="dxa"/>
          </w:tcPr>
          <w:p w14:paraId="479CA942" w14:textId="77777777" w:rsidR="008223A3" w:rsidRPr="00275380" w:rsidRDefault="7D44B8D5" w:rsidP="53756D9C">
            <w:pPr>
              <w:pStyle w:val="PGDtablebullet0"/>
              <w:rPr>
                <w:rFonts w:eastAsia="Arial" w:cs="Arial"/>
                <w:sz w:val="22"/>
                <w:szCs w:val="22"/>
                <w:lang w:val="en-GB" w:eastAsia="en-GB" w:bidi="en-GB"/>
              </w:rPr>
            </w:pPr>
            <w:hyperlink r:id="rId34">
              <w:r w:rsidRPr="00275380">
                <w:rPr>
                  <w:rStyle w:val="Hyperlink"/>
                  <w:rFonts w:eastAsia="Arial" w:cs="Arial"/>
                  <w:sz w:val="22"/>
                  <w:szCs w:val="22"/>
                  <w:lang w:val="en-GB" w:eastAsia="en-GB" w:bidi="en-GB"/>
                </w:rPr>
                <w:t>Provide information on impetigo (British Association of Dermatologists patient information leaflet)</w:t>
              </w:r>
            </w:hyperlink>
            <w:r w:rsidRPr="00275380">
              <w:rPr>
                <w:rFonts w:eastAsia="Arial" w:cs="Arial"/>
                <w:sz w:val="22"/>
                <w:szCs w:val="22"/>
                <w:lang w:val="en-GB" w:eastAsia="en-GB" w:bidi="en-GB"/>
              </w:rPr>
              <w:t xml:space="preserve"> </w:t>
            </w:r>
          </w:p>
          <w:p w14:paraId="601629B5" w14:textId="77777777" w:rsidR="008223A3" w:rsidRPr="00275380" w:rsidRDefault="7D44B8D5" w:rsidP="53756D9C">
            <w:pPr>
              <w:pStyle w:val="PGDtablebullet0"/>
              <w:rPr>
                <w:rFonts w:eastAsia="Arial" w:cs="Arial"/>
                <w:sz w:val="22"/>
                <w:szCs w:val="22"/>
                <w:lang w:eastAsia="en-GB" w:bidi="en-GB"/>
              </w:rPr>
            </w:pPr>
            <w:hyperlink r:id="rId35">
              <w:r w:rsidRPr="00275380">
                <w:rPr>
                  <w:rStyle w:val="Hyperlink"/>
                  <w:rFonts w:eastAsia="Arial" w:cs="Arial"/>
                  <w:sz w:val="22"/>
                  <w:szCs w:val="22"/>
                  <w:lang w:val="en-GB" w:eastAsia="en-GB" w:bidi="en-GB"/>
                </w:rPr>
                <w:t>Provide information on impetigo ( from the NHS website)</w:t>
              </w:r>
            </w:hyperlink>
          </w:p>
        </w:tc>
      </w:tr>
      <w:tr w:rsidR="0026613D" w:rsidRPr="00275380" w14:paraId="0B9BC1FC" w14:textId="77777777" w:rsidTr="59EFB848">
        <w:tc>
          <w:tcPr>
            <w:tcW w:w="2542" w:type="dxa"/>
          </w:tcPr>
          <w:p w14:paraId="50AF0CE6" w14:textId="77777777" w:rsidR="0026613D" w:rsidRPr="00275380" w:rsidRDefault="4E86E0AE" w:rsidP="53756D9C">
            <w:pPr>
              <w:rPr>
                <w:rStyle w:val="TableHeaderColumn"/>
                <w:rFonts w:eastAsia="Arial" w:cs="Arial"/>
                <w:sz w:val="22"/>
                <w:szCs w:val="22"/>
              </w:rPr>
            </w:pPr>
            <w:r w:rsidRPr="00275380">
              <w:rPr>
                <w:rStyle w:val="TableHeaderColumn"/>
                <w:rFonts w:eastAsia="Arial" w:cs="Arial"/>
                <w:sz w:val="22"/>
                <w:szCs w:val="22"/>
              </w:rPr>
              <w:t>Action for individuals excluded</w:t>
            </w:r>
          </w:p>
        </w:tc>
        <w:tc>
          <w:tcPr>
            <w:tcW w:w="6474" w:type="dxa"/>
          </w:tcPr>
          <w:p w14:paraId="7978921D" w14:textId="77777777" w:rsidR="002E5989" w:rsidRPr="00275380" w:rsidRDefault="41E792BA" w:rsidP="53756D9C">
            <w:pPr>
              <w:pStyle w:val="PGDtablebullet0"/>
              <w:rPr>
                <w:rFonts w:eastAsia="Arial" w:cs="Arial"/>
                <w:sz w:val="22"/>
                <w:szCs w:val="22"/>
                <w:lang w:val="en-GB" w:eastAsia="en-GB" w:bidi="en-GB"/>
              </w:rPr>
            </w:pPr>
            <w:r w:rsidRPr="00275380">
              <w:rPr>
                <w:rFonts w:eastAsia="Arial" w:cs="Arial"/>
                <w:sz w:val="22"/>
                <w:szCs w:val="22"/>
                <w:lang w:val="en-GB" w:eastAsia="en-GB" w:bidi="en-GB"/>
              </w:rPr>
              <w:t xml:space="preserve">Record reasons for exclusion in the appropriate clinical record </w:t>
            </w:r>
          </w:p>
          <w:p w14:paraId="218A51F5" w14:textId="77777777" w:rsidR="002E5989" w:rsidRPr="00275380" w:rsidRDefault="002E5989" w:rsidP="53756D9C">
            <w:pPr>
              <w:pStyle w:val="Tabletext"/>
              <w:rPr>
                <w:rFonts w:eastAsia="Arial" w:cs="Arial"/>
                <w:sz w:val="22"/>
                <w:szCs w:val="22"/>
                <w:lang w:val="en-GB" w:eastAsia="en-GB" w:bidi="en-GB"/>
              </w:rPr>
            </w:pPr>
          </w:p>
          <w:p w14:paraId="5276DB60" w14:textId="77777777" w:rsidR="002E5989" w:rsidRPr="00275380" w:rsidRDefault="41E792BA" w:rsidP="53756D9C">
            <w:pPr>
              <w:pStyle w:val="Tabletext"/>
              <w:rPr>
                <w:rFonts w:eastAsia="Arial" w:cs="Arial"/>
                <w:b/>
                <w:bCs/>
                <w:sz w:val="22"/>
                <w:szCs w:val="22"/>
                <w:lang w:val="en-GB" w:eastAsia="en-GB" w:bidi="en-GB"/>
              </w:rPr>
            </w:pPr>
            <w:r w:rsidRPr="00275380">
              <w:rPr>
                <w:rFonts w:eastAsia="Arial" w:cs="Arial"/>
                <w:b/>
                <w:bCs/>
                <w:sz w:val="22"/>
                <w:szCs w:val="22"/>
                <w:lang w:val="en-GB" w:eastAsia="en-GB" w:bidi="en-GB"/>
              </w:rPr>
              <w:t>Individuals where treatment is not indicated:</w:t>
            </w:r>
          </w:p>
          <w:p w14:paraId="34CAD4A2" w14:textId="59D49CA9" w:rsidR="002E5989" w:rsidRPr="00275380" w:rsidRDefault="41E792BA" w:rsidP="53756D9C">
            <w:pPr>
              <w:pStyle w:val="PGDtablebullet0"/>
              <w:rPr>
                <w:rFonts w:eastAsia="Arial" w:cs="Arial"/>
                <w:sz w:val="22"/>
                <w:szCs w:val="22"/>
                <w:lang w:val="en-GB" w:eastAsia="en-GB" w:bidi="en-GB"/>
              </w:rPr>
            </w:pPr>
            <w:r w:rsidRPr="00275380">
              <w:rPr>
                <w:rFonts w:eastAsia="Arial" w:cs="Arial"/>
                <w:sz w:val="22"/>
                <w:szCs w:val="22"/>
                <w:lang w:val="en-GB" w:eastAsia="en-GB" w:bidi="en-GB"/>
              </w:rPr>
              <w:t>Provide individual/carer/parent/guardian with</w:t>
            </w:r>
            <w:hyperlink r:id="rId36">
              <w:r w:rsidR="4A943A3D" w:rsidRPr="00275380">
                <w:rPr>
                  <w:rStyle w:val="Hyperlink"/>
                  <w:rFonts w:eastAsia="Arial" w:cs="Arial"/>
                  <w:sz w:val="22"/>
                  <w:szCs w:val="22"/>
                  <w:lang w:val="en-GB" w:eastAsia="en-GB" w:bidi="en-GB"/>
                </w:rPr>
                <w:t xml:space="preserve"> information on impetigo (from the NHS website)</w:t>
              </w:r>
            </w:hyperlink>
            <w:r w:rsidRPr="00275380">
              <w:rPr>
                <w:rFonts w:eastAsia="Arial" w:cs="Arial"/>
                <w:sz w:val="22"/>
                <w:szCs w:val="22"/>
                <w:lang w:val="en-GB" w:eastAsia="en-GB" w:bidi="en-GB"/>
              </w:rPr>
              <w:t xml:space="preserve"> and safety netting advice.  </w:t>
            </w:r>
          </w:p>
          <w:p w14:paraId="644C0DC3" w14:textId="7D1FCE38" w:rsidR="002E5989" w:rsidRPr="00275380" w:rsidRDefault="41E792BA" w:rsidP="1DB3CACF">
            <w:pPr>
              <w:pStyle w:val="PGDtablebullet0"/>
              <w:rPr>
                <w:rFonts w:eastAsia="Arial" w:cs="Arial"/>
                <w:sz w:val="22"/>
                <w:szCs w:val="22"/>
                <w:lang w:val="en-GB" w:eastAsia="en-GB" w:bidi="en-GB"/>
              </w:rPr>
            </w:pPr>
            <w:r w:rsidRPr="59EFB848">
              <w:rPr>
                <w:rFonts w:eastAsia="Arial" w:cs="Arial"/>
                <w:sz w:val="22"/>
                <w:szCs w:val="22"/>
                <w:lang w:eastAsia="en-GB" w:bidi="en-GB"/>
              </w:rPr>
              <w:t>Advise individual/carer/parent</w:t>
            </w:r>
            <w:r w:rsidR="571B553D" w:rsidRPr="59EFB848">
              <w:rPr>
                <w:rFonts w:eastAsia="Arial" w:cs="Arial"/>
                <w:sz w:val="22"/>
                <w:szCs w:val="22"/>
                <w:lang w:eastAsia="en-GB" w:bidi="en-GB"/>
              </w:rPr>
              <w:t>/</w:t>
            </w:r>
            <w:r w:rsidRPr="59EFB848">
              <w:rPr>
                <w:rFonts w:eastAsia="Arial" w:cs="Arial"/>
                <w:sz w:val="22"/>
                <w:szCs w:val="22"/>
                <w:lang w:eastAsia="en-GB" w:bidi="en-GB"/>
              </w:rPr>
              <w:t>guardian to seek medical advice if:</w:t>
            </w:r>
          </w:p>
          <w:p w14:paraId="54B8D38C" w14:textId="77777777" w:rsidR="002E5989" w:rsidRPr="00275380" w:rsidRDefault="41E792BA" w:rsidP="00233477">
            <w:pPr>
              <w:pStyle w:val="PGDtablebullet0"/>
              <w:numPr>
                <w:ilvl w:val="1"/>
                <w:numId w:val="29"/>
              </w:numPr>
              <w:rPr>
                <w:rFonts w:eastAsia="Arial" w:cs="Arial"/>
                <w:sz w:val="22"/>
                <w:szCs w:val="22"/>
                <w:lang w:val="en-GB" w:eastAsia="en-GB" w:bidi="en-GB"/>
              </w:rPr>
            </w:pPr>
            <w:r w:rsidRPr="00275380">
              <w:rPr>
                <w:rFonts w:eastAsia="Arial" w:cs="Arial"/>
                <w:sz w:val="22"/>
                <w:szCs w:val="22"/>
                <w:lang w:eastAsia="en-GB" w:bidi="en-GB"/>
              </w:rPr>
              <w:lastRenderedPageBreak/>
              <w:t xml:space="preserve">Symptoms worsen rapidly or  </w:t>
            </w:r>
          </w:p>
          <w:p w14:paraId="5198764E" w14:textId="77777777" w:rsidR="002E5989" w:rsidRPr="00275380" w:rsidRDefault="41E792BA" w:rsidP="00233477">
            <w:pPr>
              <w:pStyle w:val="PGDtablebullet0"/>
              <w:numPr>
                <w:ilvl w:val="1"/>
                <w:numId w:val="29"/>
              </w:numPr>
              <w:rPr>
                <w:rFonts w:eastAsia="Arial" w:cs="Arial"/>
                <w:sz w:val="22"/>
                <w:szCs w:val="22"/>
                <w:lang w:val="en-GB" w:eastAsia="en-GB" w:bidi="en-GB"/>
              </w:rPr>
            </w:pPr>
            <w:r w:rsidRPr="00275380">
              <w:rPr>
                <w:rFonts w:eastAsia="Arial" w:cs="Arial"/>
                <w:sz w:val="22"/>
                <w:szCs w:val="22"/>
                <w:lang w:val="en-GB" w:eastAsia="en-GB" w:bidi="en-GB"/>
              </w:rPr>
              <w:t>Symptoms worsen significantly</w:t>
            </w:r>
          </w:p>
          <w:p w14:paraId="60FF5D02" w14:textId="77777777" w:rsidR="002E5989" w:rsidRPr="00275380" w:rsidRDefault="002E5989" w:rsidP="53756D9C">
            <w:pPr>
              <w:pStyle w:val="Tabletext"/>
              <w:rPr>
                <w:rFonts w:eastAsia="Arial" w:cs="Arial"/>
                <w:sz w:val="22"/>
                <w:szCs w:val="22"/>
                <w:lang w:val="en-GB" w:eastAsia="en-GB" w:bidi="en-GB"/>
              </w:rPr>
            </w:pPr>
          </w:p>
          <w:p w14:paraId="3FA00B4A" w14:textId="77777777" w:rsidR="002E5989" w:rsidRPr="00275380" w:rsidRDefault="41E792BA" w:rsidP="53756D9C">
            <w:pPr>
              <w:pStyle w:val="Tabletext"/>
              <w:rPr>
                <w:rFonts w:eastAsia="Arial" w:cs="Arial"/>
                <w:b/>
                <w:bCs/>
                <w:sz w:val="22"/>
                <w:szCs w:val="22"/>
                <w:lang w:val="en-GB" w:eastAsia="en-GB" w:bidi="en-GB"/>
              </w:rPr>
            </w:pPr>
            <w:r w:rsidRPr="00275380">
              <w:rPr>
                <w:rFonts w:eastAsia="Arial" w:cs="Arial"/>
                <w:b/>
                <w:bCs/>
                <w:sz w:val="22"/>
                <w:szCs w:val="22"/>
                <w:lang w:val="en-GB" w:eastAsia="en-GB" w:bidi="en-GB"/>
              </w:rPr>
              <w:t>Refer to a local health protection team (or a consultant in Communicable Disease Control) for further assessment if:</w:t>
            </w:r>
          </w:p>
          <w:p w14:paraId="79DDEF7E" w14:textId="77777777" w:rsidR="002E5989" w:rsidRPr="00275380" w:rsidRDefault="41E792BA" w:rsidP="53756D9C">
            <w:pPr>
              <w:pStyle w:val="PGDtablebullet0"/>
              <w:rPr>
                <w:rFonts w:eastAsia="Arial" w:cs="Arial"/>
                <w:sz w:val="22"/>
                <w:szCs w:val="22"/>
                <w:lang w:eastAsia="en-GB" w:bidi="en-GB"/>
              </w:rPr>
            </w:pPr>
            <w:r w:rsidRPr="00275380">
              <w:rPr>
                <w:rFonts w:eastAsia="Arial" w:cs="Arial"/>
                <w:sz w:val="22"/>
                <w:szCs w:val="22"/>
                <w:lang w:eastAsia="en-GB" w:bidi="en-GB"/>
              </w:rPr>
              <w:t>Suspect a significant local outbreak (e.g. in a nursing home, crèche, school etc.)</w:t>
            </w:r>
          </w:p>
          <w:p w14:paraId="5239BE44" w14:textId="77777777" w:rsidR="002E5989" w:rsidRPr="00275380" w:rsidRDefault="002E5989" w:rsidP="53756D9C">
            <w:pPr>
              <w:pStyle w:val="Tabletext"/>
              <w:rPr>
                <w:rFonts w:eastAsia="Arial" w:cs="Arial"/>
                <w:sz w:val="22"/>
                <w:szCs w:val="22"/>
                <w:lang w:val="en-GB" w:eastAsia="en-GB" w:bidi="en-GB"/>
              </w:rPr>
            </w:pPr>
          </w:p>
          <w:p w14:paraId="0C451C89" w14:textId="77777777" w:rsidR="002E5989" w:rsidRPr="00275380" w:rsidRDefault="41E792BA" w:rsidP="53756D9C">
            <w:pPr>
              <w:pStyle w:val="Tabletext"/>
              <w:rPr>
                <w:rFonts w:eastAsia="Arial" w:cs="Arial"/>
                <w:b/>
                <w:bCs/>
                <w:sz w:val="22"/>
                <w:szCs w:val="22"/>
                <w:lang w:val="en-GB" w:eastAsia="en-GB" w:bidi="en-GB"/>
              </w:rPr>
            </w:pPr>
            <w:r w:rsidRPr="00275380">
              <w:rPr>
                <w:rFonts w:eastAsia="Arial" w:cs="Arial"/>
                <w:b/>
                <w:bCs/>
                <w:sz w:val="22"/>
                <w:szCs w:val="22"/>
                <w:lang w:val="en-GB" w:eastAsia="en-GB" w:bidi="en-GB"/>
              </w:rPr>
              <w:t>Refer urgently to a prescriber for further assessment if:</w:t>
            </w:r>
          </w:p>
          <w:p w14:paraId="5E83C3C2" w14:textId="385A28D4" w:rsidR="00E501CC" w:rsidRPr="00275380" w:rsidRDefault="747D8DD9" w:rsidP="35F5B267">
            <w:pPr>
              <w:pStyle w:val="Tabletext"/>
              <w:numPr>
                <w:ilvl w:val="0"/>
                <w:numId w:val="44"/>
              </w:numPr>
              <w:rPr>
                <w:rFonts w:eastAsia="Arial" w:cs="Arial"/>
                <w:b/>
                <w:bCs/>
                <w:sz w:val="22"/>
                <w:szCs w:val="22"/>
                <w:lang w:val="en-GB" w:eastAsia="en-GB" w:bidi="en-GB"/>
              </w:rPr>
            </w:pPr>
            <w:r w:rsidRPr="00275380">
              <w:rPr>
                <w:rFonts w:eastAsia="Arial" w:cs="Arial"/>
                <w:sz w:val="22"/>
                <w:szCs w:val="22"/>
                <w:lang w:val="en-GB" w:eastAsia="en-GB" w:bidi="en-GB"/>
              </w:rPr>
              <w:t>Bullous impetigo (characterised by flaccid fluid-filled vesicles and blisters (often with a diameter of 1-2cm) which can persist for 2-3 days. Lesions rupture, leaving a thin, flat, yellow-brown crust)</w:t>
            </w:r>
          </w:p>
          <w:p w14:paraId="6FFC5784" w14:textId="1FFD49E9" w:rsidR="002E5989" w:rsidRPr="00275380" w:rsidRDefault="1BC5CEAF" w:rsidP="35F5B267">
            <w:pPr>
              <w:pStyle w:val="Tabletext"/>
              <w:numPr>
                <w:ilvl w:val="0"/>
                <w:numId w:val="37"/>
              </w:numPr>
              <w:rPr>
                <w:rFonts w:eastAsia="Arial" w:cs="Arial"/>
                <w:sz w:val="22"/>
                <w:szCs w:val="22"/>
                <w:lang w:val="en-GB" w:eastAsia="en-GB" w:bidi="en-GB"/>
              </w:rPr>
            </w:pPr>
            <w:r w:rsidRPr="00275380">
              <w:rPr>
                <w:rFonts w:eastAsia="Arial" w:cs="Arial"/>
                <w:sz w:val="22"/>
                <w:szCs w:val="22"/>
                <w:lang w:val="en-GB" w:eastAsia="en-GB" w:bidi="en-GB"/>
              </w:rPr>
              <w:t>Individual is systemically unwell</w:t>
            </w:r>
            <w:r w:rsidRPr="00275380">
              <w:rPr>
                <w:rFonts w:eastAsia="Arial" w:cs="Arial"/>
                <w:sz w:val="22"/>
                <w:szCs w:val="22"/>
                <w:lang w:eastAsia="en-GB" w:bidi="en-GB"/>
              </w:rPr>
              <w:t xml:space="preserve">, but not showing signs or symptoms of sepsis </w:t>
            </w:r>
            <w:r w:rsidRPr="00275380">
              <w:rPr>
                <w:rFonts w:eastAsia="Arial" w:cs="Arial"/>
                <w:sz w:val="22"/>
                <w:szCs w:val="22"/>
                <w:lang w:val="en-GB" w:eastAsia="en-GB" w:bidi="en-GB"/>
              </w:rPr>
              <w:t xml:space="preserve"> </w:t>
            </w:r>
          </w:p>
          <w:p w14:paraId="3EB646C2" w14:textId="77777777" w:rsidR="002E5989" w:rsidRPr="00275380" w:rsidRDefault="1BC5CEAF" w:rsidP="35F5B267">
            <w:pPr>
              <w:pStyle w:val="Tabletext"/>
              <w:numPr>
                <w:ilvl w:val="0"/>
                <w:numId w:val="37"/>
              </w:numPr>
              <w:rPr>
                <w:rFonts w:eastAsia="Arial" w:cs="Arial"/>
                <w:sz w:val="22"/>
                <w:szCs w:val="22"/>
                <w:lang w:val="en-GB" w:eastAsia="en-GB" w:bidi="en-GB"/>
              </w:rPr>
            </w:pPr>
            <w:r w:rsidRPr="00275380">
              <w:rPr>
                <w:rFonts w:eastAsia="Arial" w:cs="Arial"/>
                <w:sz w:val="22"/>
                <w:szCs w:val="22"/>
                <w:lang w:val="en-GB" w:eastAsia="en-GB" w:bidi="en-GB"/>
              </w:rPr>
              <w:t>Individuals considered to be clinically at high risk of complications (e.g. severely immunosuppressed or immunosuppressed and infection is localised)</w:t>
            </w:r>
          </w:p>
          <w:p w14:paraId="71C55837" w14:textId="77777777" w:rsidR="002E5989" w:rsidRPr="00275380" w:rsidRDefault="1BC5CEAF" w:rsidP="35F5B267">
            <w:pPr>
              <w:pStyle w:val="Tabletext"/>
              <w:numPr>
                <w:ilvl w:val="0"/>
                <w:numId w:val="37"/>
              </w:numPr>
              <w:rPr>
                <w:rFonts w:eastAsia="Arial" w:cs="Arial"/>
                <w:sz w:val="22"/>
                <w:szCs w:val="22"/>
                <w:lang w:val="en-GB" w:eastAsia="en-GB" w:bidi="en-GB"/>
              </w:rPr>
            </w:pPr>
            <w:r w:rsidRPr="00275380">
              <w:rPr>
                <w:rFonts w:eastAsia="Arial" w:cs="Arial"/>
                <w:sz w:val="22"/>
                <w:szCs w:val="22"/>
                <w:lang w:val="en-GB" w:eastAsia="en-GB" w:bidi="en-GB"/>
              </w:rPr>
              <w:t xml:space="preserve">Recurrent impetigo </w:t>
            </w:r>
            <w:r w:rsidRPr="00275380">
              <w:rPr>
                <w:rFonts w:eastAsia="Arial" w:cs="Arial"/>
                <w:sz w:val="22"/>
                <w:szCs w:val="22"/>
                <w:lang w:eastAsia="en-GB" w:bidi="en-GB"/>
              </w:rPr>
              <w:t>(defined as 2 or more episodes in the same year)</w:t>
            </w:r>
          </w:p>
          <w:p w14:paraId="3AD62AB8" w14:textId="77777777" w:rsidR="002E5989" w:rsidRPr="00275380" w:rsidRDefault="1BC5CEAF" w:rsidP="35F5B267">
            <w:pPr>
              <w:pStyle w:val="Tabletext"/>
              <w:numPr>
                <w:ilvl w:val="0"/>
                <w:numId w:val="37"/>
              </w:numPr>
              <w:rPr>
                <w:rFonts w:eastAsia="Arial" w:cs="Arial"/>
                <w:sz w:val="22"/>
                <w:szCs w:val="22"/>
                <w:lang w:val="en-GB" w:eastAsia="en-GB" w:bidi="en-GB"/>
              </w:rPr>
            </w:pPr>
            <w:r w:rsidRPr="00275380">
              <w:rPr>
                <w:rFonts w:eastAsia="Arial" w:cs="Arial"/>
                <w:sz w:val="22"/>
                <w:szCs w:val="22"/>
                <w:lang w:val="en-GB" w:eastAsia="en-GB" w:bidi="en-GB"/>
              </w:rPr>
              <w:t>Individuals where treatment under this protocol is not indicated/permitted but dermatological symptoms are present and require further assessment</w:t>
            </w:r>
          </w:p>
          <w:p w14:paraId="4531AEAF" w14:textId="77777777" w:rsidR="002E5989" w:rsidRPr="00275380" w:rsidRDefault="002E5989" w:rsidP="53756D9C">
            <w:pPr>
              <w:pStyle w:val="Tabletext"/>
              <w:rPr>
                <w:rFonts w:eastAsia="Arial" w:cs="Arial"/>
                <w:sz w:val="22"/>
                <w:szCs w:val="22"/>
                <w:lang w:val="en-GB" w:eastAsia="en-GB" w:bidi="en-GB"/>
              </w:rPr>
            </w:pPr>
          </w:p>
          <w:p w14:paraId="1E074140" w14:textId="77777777" w:rsidR="002E5989" w:rsidRPr="00275380" w:rsidRDefault="41E792BA" w:rsidP="53756D9C">
            <w:pPr>
              <w:pStyle w:val="Tabletext"/>
              <w:rPr>
                <w:rFonts w:eastAsia="Arial" w:cs="Arial"/>
                <w:b/>
                <w:bCs/>
                <w:sz w:val="22"/>
                <w:szCs w:val="22"/>
                <w:lang w:val="en-GB" w:eastAsia="en-GB" w:bidi="en-GB"/>
              </w:rPr>
            </w:pPr>
            <w:r w:rsidRPr="00275380">
              <w:rPr>
                <w:rFonts w:eastAsia="Arial" w:cs="Arial"/>
                <w:b/>
                <w:bCs/>
                <w:sz w:val="22"/>
                <w:szCs w:val="22"/>
                <w:lang w:val="en-GB" w:eastAsia="en-GB" w:bidi="en-GB"/>
              </w:rPr>
              <w:t>Refer urgently to A&amp;E for further assessment if:</w:t>
            </w:r>
          </w:p>
          <w:p w14:paraId="175EE747" w14:textId="77777777" w:rsidR="002E5989" w:rsidRPr="00275380" w:rsidRDefault="1BC5CEAF" w:rsidP="35F5B267">
            <w:pPr>
              <w:pStyle w:val="Tabletext"/>
              <w:numPr>
                <w:ilvl w:val="0"/>
                <w:numId w:val="37"/>
              </w:numPr>
              <w:rPr>
                <w:rFonts w:eastAsia="Arial" w:cs="Arial"/>
                <w:sz w:val="22"/>
                <w:szCs w:val="22"/>
                <w:lang w:eastAsia="en-GB" w:bidi="en-GB"/>
              </w:rPr>
            </w:pPr>
            <w:r w:rsidRPr="00275380">
              <w:rPr>
                <w:rFonts w:eastAsia="Arial" w:cs="Arial"/>
                <w:sz w:val="22"/>
                <w:szCs w:val="22"/>
                <w:lang w:val="en-GB" w:eastAsia="en-GB" w:bidi="en-GB"/>
              </w:rPr>
              <w:t>Individual is severely immunosuppressed or immunosuppressed and infection is widespread</w:t>
            </w:r>
          </w:p>
          <w:p w14:paraId="2EDB5D05" w14:textId="5E7F3B3E" w:rsidR="002E5989" w:rsidRPr="00275380" w:rsidRDefault="1BC5CEAF" w:rsidP="35F5B267">
            <w:pPr>
              <w:pStyle w:val="Tabletext"/>
              <w:numPr>
                <w:ilvl w:val="0"/>
                <w:numId w:val="37"/>
              </w:numPr>
              <w:rPr>
                <w:rFonts w:eastAsia="Arial" w:cs="Arial"/>
                <w:sz w:val="22"/>
                <w:szCs w:val="22"/>
                <w:lang w:val="en-GB" w:eastAsia="en-GB" w:bidi="en-GB"/>
              </w:rPr>
            </w:pPr>
            <w:r w:rsidRPr="00275380">
              <w:rPr>
                <w:rFonts w:eastAsia="Arial" w:cs="Arial"/>
                <w:sz w:val="22"/>
                <w:szCs w:val="22"/>
                <w:lang w:val="en-GB" w:eastAsia="en-GB" w:bidi="en-GB"/>
              </w:rPr>
              <w:t xml:space="preserve">Signs/symptoms of a more serious condition/illness (e.g. swelling, large blisters, pain, pus or spreading redness) are present and </w:t>
            </w:r>
            <w:hyperlink r:id="rId37">
              <w:r w:rsidR="3D4C6A2E" w:rsidRPr="00275380">
                <w:rPr>
                  <w:rStyle w:val="Hyperlink"/>
                  <w:rFonts w:eastAsia="Arial" w:cs="Arial"/>
                  <w:sz w:val="22"/>
                  <w:szCs w:val="22"/>
                  <w:lang w:val="en-GB" w:eastAsia="en-GB" w:bidi="en-GB"/>
                </w:rPr>
                <w:t>complications of impetigo as described in NICE CKS - impetigo</w:t>
              </w:r>
            </w:hyperlink>
            <w:r w:rsidR="3D4C6A2E" w:rsidRPr="00275380">
              <w:rPr>
                <w:rFonts w:eastAsia="Arial" w:cs="Arial"/>
                <w:sz w:val="22"/>
                <w:szCs w:val="22"/>
                <w:lang w:val="en-GB" w:eastAsia="en-GB" w:bidi="en-GB"/>
              </w:rPr>
              <w:t xml:space="preserve"> </w:t>
            </w:r>
            <w:r w:rsidRPr="00275380">
              <w:rPr>
                <w:rFonts w:eastAsia="Arial" w:cs="Arial"/>
                <w:sz w:val="22"/>
                <w:szCs w:val="22"/>
                <w:lang w:val="en-GB" w:eastAsia="en-GB" w:bidi="en-GB"/>
              </w:rPr>
              <w:t>(e.g. cellulitis, Staphylococcal scalded skin syndrome, or other deep soft tissue infection) are suspected.</w:t>
            </w:r>
          </w:p>
          <w:p w14:paraId="308C5492" w14:textId="77777777" w:rsidR="002E5989" w:rsidRPr="00275380" w:rsidRDefault="002E5989" w:rsidP="35F5B267">
            <w:pPr>
              <w:pStyle w:val="Tabletext"/>
              <w:rPr>
                <w:rFonts w:eastAsia="Arial" w:cs="Arial"/>
                <w:b/>
                <w:bCs/>
                <w:sz w:val="22"/>
                <w:szCs w:val="22"/>
                <w:lang w:val="en-GB" w:eastAsia="en-GB" w:bidi="en-GB"/>
              </w:rPr>
            </w:pPr>
          </w:p>
          <w:p w14:paraId="668EB3FC" w14:textId="116711FB" w:rsidR="0026613D" w:rsidRPr="00275380" w:rsidRDefault="41E792BA" w:rsidP="53756D9C">
            <w:pPr>
              <w:pStyle w:val="Tabletext"/>
              <w:rPr>
                <w:rFonts w:eastAsia="Arial" w:cs="Arial"/>
                <w:sz w:val="22"/>
                <w:szCs w:val="22"/>
                <w:highlight w:val="yellow"/>
                <w:lang w:eastAsia="en-GB" w:bidi="en-GB"/>
              </w:rPr>
            </w:pPr>
            <w:r w:rsidRPr="00275380">
              <w:rPr>
                <w:rFonts w:eastAsia="Arial" w:cs="Arial"/>
                <w:b/>
                <w:bCs/>
                <w:sz w:val="22"/>
                <w:szCs w:val="22"/>
                <w:lang w:val="en-GB" w:eastAsia="en-GB" w:bidi="en-GB"/>
              </w:rPr>
              <w:t xml:space="preserve">If sepsis </w:t>
            </w:r>
            <w:r w:rsidR="7226847C" w:rsidRPr="00275380">
              <w:rPr>
                <w:rFonts w:eastAsia="Arial" w:cs="Arial"/>
                <w:b/>
                <w:bCs/>
                <w:sz w:val="22"/>
                <w:szCs w:val="22"/>
                <w:lang w:val="en-GB" w:eastAsia="en-GB" w:bidi="en-GB"/>
              </w:rPr>
              <w:t>or serious complications are</w:t>
            </w:r>
            <w:r w:rsidRPr="00275380">
              <w:rPr>
                <w:rFonts w:eastAsia="Arial" w:cs="Arial"/>
                <w:b/>
                <w:bCs/>
                <w:sz w:val="22"/>
                <w:szCs w:val="22"/>
                <w:lang w:val="en-GB" w:eastAsia="en-GB" w:bidi="en-GB"/>
              </w:rPr>
              <w:t xml:space="preserve"> suspected refer the individual urgently to A&amp;E</w:t>
            </w:r>
          </w:p>
        </w:tc>
      </w:tr>
      <w:tr w:rsidR="0026613D" w:rsidRPr="00275380" w14:paraId="60FD89A0" w14:textId="77777777" w:rsidTr="59EFB848">
        <w:tc>
          <w:tcPr>
            <w:tcW w:w="2542" w:type="dxa"/>
          </w:tcPr>
          <w:p w14:paraId="716DA88D" w14:textId="77777777" w:rsidR="0026613D" w:rsidRPr="00275380" w:rsidRDefault="4E86E0AE" w:rsidP="53756D9C">
            <w:pPr>
              <w:rPr>
                <w:rStyle w:val="TableHeaderColumn"/>
                <w:rFonts w:eastAsia="Arial" w:cs="Arial"/>
                <w:sz w:val="22"/>
                <w:szCs w:val="22"/>
              </w:rPr>
            </w:pPr>
            <w:r w:rsidRPr="00275380">
              <w:rPr>
                <w:rStyle w:val="TableHeaderColumn"/>
                <w:rFonts w:eastAsia="Arial" w:cs="Arial"/>
                <w:sz w:val="22"/>
                <w:szCs w:val="22"/>
              </w:rPr>
              <w:lastRenderedPageBreak/>
              <w:t xml:space="preserve">Action if individual declines treatment </w:t>
            </w:r>
          </w:p>
        </w:tc>
        <w:tc>
          <w:tcPr>
            <w:tcW w:w="6474" w:type="dxa"/>
          </w:tcPr>
          <w:p w14:paraId="2292B2C7" w14:textId="77777777" w:rsidR="008223A3" w:rsidRPr="00275380" w:rsidRDefault="3D4C6A2E" w:rsidP="35F5B267">
            <w:pPr>
              <w:pStyle w:val="PGDtablebullet0"/>
              <w:rPr>
                <w:rFonts w:eastAsia="Arial" w:cs="Arial"/>
                <w:sz w:val="22"/>
                <w:szCs w:val="22"/>
                <w:lang w:val="en-GB" w:eastAsia="en-GB" w:bidi="en-GB"/>
              </w:rPr>
            </w:pPr>
            <w:r w:rsidRPr="00275380">
              <w:rPr>
                <w:rFonts w:eastAsia="Arial" w:cs="Arial"/>
                <w:sz w:val="22"/>
                <w:szCs w:val="22"/>
                <w:lang w:val="en-GB" w:eastAsia="en-GB" w:bidi="en-GB"/>
              </w:rPr>
              <w:t>Document advice given</w:t>
            </w:r>
          </w:p>
          <w:p w14:paraId="70E151A2" w14:textId="40B33CA1" w:rsidR="008223A3" w:rsidRPr="00275380" w:rsidRDefault="3D4C6A2E" w:rsidP="35F5B267">
            <w:pPr>
              <w:pStyle w:val="PGDtablebullet0"/>
              <w:rPr>
                <w:rFonts w:eastAsia="Arial" w:cs="Arial"/>
                <w:sz w:val="22"/>
                <w:szCs w:val="22"/>
                <w:lang w:val="en-GB" w:eastAsia="en-GB" w:bidi="en-GB"/>
              </w:rPr>
            </w:pPr>
            <w:r w:rsidRPr="00275380">
              <w:rPr>
                <w:rFonts w:eastAsia="Arial" w:cs="Arial"/>
                <w:sz w:val="22"/>
                <w:szCs w:val="22"/>
                <w:lang w:val="en-GB" w:eastAsia="en-GB" w:bidi="en-GB"/>
              </w:rPr>
              <w:t>Provide safety netting advice and advise individual/carer/parent/guardian of alternative treatment available using</w:t>
            </w:r>
            <w:hyperlink r:id="rId38">
              <w:r w:rsidR="4641C2DE" w:rsidRPr="00275380">
                <w:rPr>
                  <w:rStyle w:val="Hyperlink"/>
                  <w:rFonts w:eastAsia="Arial" w:cs="Arial"/>
                  <w:sz w:val="22"/>
                  <w:szCs w:val="22"/>
                  <w:lang w:val="en-GB" w:eastAsia="en-GB" w:bidi="en-GB"/>
                </w:rPr>
                <w:t xml:space="preserve"> information on impetigo (from the NHS website)</w:t>
              </w:r>
            </w:hyperlink>
          </w:p>
          <w:p w14:paraId="16E8186B" w14:textId="0F05AFC9" w:rsidR="0026613D" w:rsidRPr="00275380" w:rsidRDefault="3D4C6A2E" w:rsidP="35F5B267">
            <w:pPr>
              <w:pStyle w:val="PGDtablebullet0"/>
              <w:rPr>
                <w:rFonts w:eastAsia="Arial" w:cs="Arial"/>
                <w:b/>
                <w:bCs/>
                <w:sz w:val="22"/>
                <w:szCs w:val="22"/>
              </w:rPr>
            </w:pPr>
            <w:r w:rsidRPr="00275380">
              <w:rPr>
                <w:rFonts w:eastAsia="Arial" w:cs="Arial"/>
                <w:sz w:val="22"/>
                <w:szCs w:val="22"/>
                <w:lang w:val="en-GB" w:eastAsia="en-GB" w:bidi="en-GB"/>
              </w:rPr>
              <w:t>Refer to a prescriber if appropriate</w:t>
            </w:r>
          </w:p>
        </w:tc>
      </w:tr>
      <w:tr w:rsidR="008223A3" w:rsidRPr="00275380" w14:paraId="592A9A70" w14:textId="77777777" w:rsidTr="59EFB848">
        <w:tc>
          <w:tcPr>
            <w:tcW w:w="2542" w:type="dxa"/>
          </w:tcPr>
          <w:p w14:paraId="5484CC81" w14:textId="69D5514A" w:rsidR="008223A3" w:rsidRPr="00275380" w:rsidRDefault="7D44B8D5" w:rsidP="53756D9C">
            <w:pPr>
              <w:rPr>
                <w:rStyle w:val="TableHeaderColumn"/>
                <w:rFonts w:eastAsia="Arial" w:cs="Arial"/>
                <w:sz w:val="22"/>
                <w:szCs w:val="22"/>
              </w:rPr>
            </w:pPr>
            <w:r w:rsidRPr="00275380">
              <w:rPr>
                <w:rFonts w:ascii="Arial" w:eastAsia="Arial" w:hAnsi="Arial" w:cs="Arial"/>
                <w:b/>
                <w:bCs/>
                <w:sz w:val="22"/>
                <w:szCs w:val="22"/>
                <w:lang w:val="en-GB"/>
              </w:rPr>
              <w:t>Arrangements for referral for medical advice</w:t>
            </w:r>
          </w:p>
        </w:tc>
        <w:tc>
          <w:tcPr>
            <w:tcW w:w="6474" w:type="dxa"/>
          </w:tcPr>
          <w:p w14:paraId="05A6557F" w14:textId="76A7640B" w:rsidR="008223A3" w:rsidRPr="00275380" w:rsidRDefault="3D4C6A2E" w:rsidP="35F5B267">
            <w:pPr>
              <w:pStyle w:val="Tabletext"/>
              <w:rPr>
                <w:rFonts w:eastAsia="Arial" w:cs="Arial"/>
                <w:sz w:val="22"/>
                <w:szCs w:val="22"/>
                <w:lang w:eastAsia="en-GB" w:bidi="en-GB"/>
              </w:rPr>
            </w:pPr>
            <w:r w:rsidRPr="00275380">
              <w:rPr>
                <w:rFonts w:eastAsia="Arial" w:cs="Arial"/>
                <w:sz w:val="22"/>
                <w:szCs w:val="22"/>
                <w:lang w:val="en-GB" w:eastAsia="en-GB" w:bidi="en-GB"/>
              </w:rPr>
              <w:t>Refer to the appropriate medical practitioner in the care pathway</w:t>
            </w:r>
          </w:p>
        </w:tc>
      </w:tr>
    </w:tbl>
    <w:p w14:paraId="2116E691" w14:textId="77777777" w:rsidR="0026613D" w:rsidRPr="00275380" w:rsidRDefault="0026613D" w:rsidP="53756D9C">
      <w:pPr>
        <w:rPr>
          <w:rFonts w:ascii="Arial" w:eastAsia="Arial" w:hAnsi="Arial" w:cs="Arial"/>
          <w:lang w:val="en-US"/>
        </w:rPr>
      </w:pPr>
    </w:p>
    <w:p w14:paraId="684FC063" w14:textId="77777777" w:rsidR="000F1AD9" w:rsidRDefault="000F1AD9" w:rsidP="53756D9C">
      <w:pPr>
        <w:rPr>
          <w:rFonts w:ascii="Arial" w:eastAsia="Arial" w:hAnsi="Arial" w:cs="Arial"/>
          <w:sz w:val="24"/>
          <w:szCs w:val="24"/>
          <w:lang w:val="en-US"/>
        </w:rPr>
      </w:pPr>
    </w:p>
    <w:p w14:paraId="21F489BE" w14:textId="6E728568" w:rsidR="0026613D" w:rsidRPr="00275380" w:rsidRDefault="2119FD54" w:rsidP="53756D9C">
      <w:pPr>
        <w:pStyle w:val="Tabletitle"/>
        <w:rPr>
          <w:rFonts w:eastAsia="Arial" w:cs="Arial"/>
          <w:sz w:val="22"/>
          <w:szCs w:val="22"/>
          <w:lang w:eastAsia="en-GB" w:bidi="en-GB"/>
        </w:rPr>
      </w:pPr>
      <w:r w:rsidRPr="00275380">
        <w:rPr>
          <w:rFonts w:eastAsia="Arial" w:cs="Arial"/>
          <w:sz w:val="22"/>
          <w:szCs w:val="22"/>
          <w:lang w:eastAsia="en-GB" w:bidi="en-GB"/>
        </w:rPr>
        <w:lastRenderedPageBreak/>
        <w:t>3. Description of treatment</w:t>
      </w:r>
    </w:p>
    <w:tbl>
      <w:tblPr>
        <w:tblStyle w:val="TableGrid"/>
        <w:tblW w:w="0" w:type="auto"/>
        <w:tblLayout w:type="fixed"/>
        <w:tblLook w:val="04A0" w:firstRow="1" w:lastRow="0" w:firstColumn="1" w:lastColumn="0" w:noHBand="0" w:noVBand="1"/>
        <w:tblCaption w:val="Description of treatment table"/>
        <w:tblDescription w:val="Table listing: Medicine to be administered; Legal status;&#10;Dose schedule/administration advice; &#10;Maximum dosage to be administered under this protocol; Off label use; Storage ; Adverse effects; Management of and reporting procedure for adverse reactions; Overdose ; Record keeping&#10;"/>
      </w:tblPr>
      <w:tblGrid>
        <w:gridCol w:w="2547"/>
        <w:gridCol w:w="6469"/>
      </w:tblGrid>
      <w:tr w:rsidR="008351E1" w:rsidRPr="00275380" w14:paraId="401897BF" w14:textId="77777777" w:rsidTr="59EFB848">
        <w:tc>
          <w:tcPr>
            <w:tcW w:w="2547" w:type="dxa"/>
          </w:tcPr>
          <w:bookmarkEnd w:id="0"/>
          <w:p w14:paraId="0DB479AC" w14:textId="109E9F21" w:rsidR="008351E1" w:rsidRPr="00275380" w:rsidRDefault="6C1DCE40" w:rsidP="53756D9C">
            <w:pPr>
              <w:rPr>
                <w:rStyle w:val="TableHeaderColumn"/>
                <w:rFonts w:eastAsia="Arial" w:cs="Arial"/>
                <w:sz w:val="22"/>
                <w:szCs w:val="22"/>
              </w:rPr>
            </w:pPr>
            <w:r w:rsidRPr="00275380">
              <w:rPr>
                <w:rStyle w:val="TableHeaderColumn"/>
                <w:rFonts w:eastAsia="Arial" w:cs="Arial"/>
                <w:sz w:val="22"/>
                <w:szCs w:val="22"/>
              </w:rPr>
              <w:t xml:space="preserve">Medicine to be </w:t>
            </w:r>
            <w:r w:rsidR="7D44B8D5" w:rsidRPr="00275380">
              <w:rPr>
                <w:rStyle w:val="TableHeaderColumn"/>
                <w:rFonts w:eastAsia="Arial" w:cs="Arial"/>
                <w:sz w:val="22"/>
                <w:szCs w:val="22"/>
              </w:rPr>
              <w:t>supplied</w:t>
            </w:r>
          </w:p>
        </w:tc>
        <w:tc>
          <w:tcPr>
            <w:tcW w:w="6469" w:type="dxa"/>
          </w:tcPr>
          <w:p w14:paraId="14A604F3" w14:textId="77264293" w:rsidR="00EF2684" w:rsidRPr="00275380" w:rsidRDefault="3D4C6A2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Hydrogen peroxide 1% (10mg/1g) cream (e.g. Crystacide</w:t>
            </w:r>
            <w:r w:rsidRPr="00275380">
              <w:rPr>
                <w:rFonts w:eastAsia="Arial" w:cs="Arial"/>
                <w:sz w:val="22"/>
                <w:szCs w:val="22"/>
                <w:vertAlign w:val="superscript"/>
                <w:lang w:val="en-GB" w:eastAsia="en-GB" w:bidi="en-GB"/>
              </w:rPr>
              <w:t>®</w:t>
            </w:r>
            <w:r w:rsidRPr="00275380">
              <w:rPr>
                <w:rFonts w:eastAsia="Arial" w:cs="Arial"/>
                <w:sz w:val="22"/>
                <w:szCs w:val="22"/>
                <w:lang w:val="en-GB" w:eastAsia="en-GB" w:bidi="en-GB"/>
              </w:rPr>
              <w:t xml:space="preserve"> 1% cream) </w:t>
            </w:r>
          </w:p>
        </w:tc>
      </w:tr>
      <w:tr w:rsidR="00DE005B" w:rsidRPr="00275380" w14:paraId="7E72EC96" w14:textId="77777777" w:rsidTr="59EFB848">
        <w:tc>
          <w:tcPr>
            <w:tcW w:w="2547" w:type="dxa"/>
          </w:tcPr>
          <w:p w14:paraId="0A826071" w14:textId="77777777" w:rsidR="00DE005B" w:rsidRPr="00275380" w:rsidRDefault="2E85EA47" w:rsidP="53756D9C">
            <w:pPr>
              <w:rPr>
                <w:rStyle w:val="TableHeaderColumn"/>
                <w:rFonts w:eastAsia="Arial" w:cs="Arial"/>
                <w:sz w:val="22"/>
                <w:szCs w:val="22"/>
              </w:rPr>
            </w:pPr>
            <w:r w:rsidRPr="00275380">
              <w:rPr>
                <w:rStyle w:val="TableHeaderColumn"/>
                <w:rFonts w:eastAsia="Arial" w:cs="Arial"/>
                <w:sz w:val="22"/>
                <w:szCs w:val="22"/>
              </w:rPr>
              <w:t>Legal status</w:t>
            </w:r>
          </w:p>
        </w:tc>
        <w:tc>
          <w:tcPr>
            <w:tcW w:w="6469" w:type="dxa"/>
          </w:tcPr>
          <w:p w14:paraId="46BA91A9" w14:textId="77777777" w:rsidR="00DE005B" w:rsidRPr="00275380" w:rsidRDefault="1E06B7F7" w:rsidP="35F5B267">
            <w:pPr>
              <w:pStyle w:val="Tabletext"/>
              <w:rPr>
                <w:rFonts w:eastAsia="Arial" w:cs="Arial"/>
                <w:sz w:val="22"/>
                <w:szCs w:val="22"/>
                <w:lang w:eastAsia="en-GB" w:bidi="en-GB"/>
              </w:rPr>
            </w:pPr>
            <w:r w:rsidRPr="00275380">
              <w:rPr>
                <w:rFonts w:eastAsia="Arial" w:cs="Arial"/>
                <w:sz w:val="22"/>
                <w:szCs w:val="22"/>
                <w:lang w:eastAsia="en-GB" w:bidi="en-GB"/>
              </w:rPr>
              <w:t xml:space="preserve">Pharmacy Only (P) medicine </w:t>
            </w:r>
          </w:p>
        </w:tc>
      </w:tr>
      <w:tr w:rsidR="008351E1" w:rsidRPr="00275380" w14:paraId="66DD4BCC" w14:textId="77777777" w:rsidTr="59EFB848">
        <w:tc>
          <w:tcPr>
            <w:tcW w:w="2547" w:type="dxa"/>
          </w:tcPr>
          <w:p w14:paraId="19EB41C9" w14:textId="5ED8E278" w:rsidR="008351E1" w:rsidRPr="00275380" w:rsidRDefault="7B538B23" w:rsidP="53756D9C">
            <w:pPr>
              <w:pStyle w:val="Tabletext"/>
              <w:rPr>
                <w:rStyle w:val="TableHeaderColumn"/>
                <w:rFonts w:eastAsia="Arial" w:cs="Arial"/>
                <w:sz w:val="22"/>
                <w:szCs w:val="22"/>
              </w:rPr>
            </w:pPr>
            <w:r w:rsidRPr="00275380">
              <w:rPr>
                <w:rStyle w:val="TableHeaderColumn"/>
                <w:rFonts w:eastAsia="Arial" w:cs="Arial"/>
                <w:sz w:val="22"/>
                <w:szCs w:val="22"/>
              </w:rPr>
              <w:t>Route/method of administration</w:t>
            </w:r>
          </w:p>
        </w:tc>
        <w:tc>
          <w:tcPr>
            <w:tcW w:w="6469" w:type="dxa"/>
          </w:tcPr>
          <w:p w14:paraId="389A04E7" w14:textId="7A0D3FB7" w:rsidR="009F6D90" w:rsidRPr="00275380" w:rsidRDefault="3D4C6A2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Topical (cutaneous application) to the affected area(s) of the skin.</w:t>
            </w:r>
            <w:r w:rsidR="5E00E8EA" w:rsidRPr="00275380">
              <w:rPr>
                <w:rFonts w:eastAsia="Arial" w:cs="Arial"/>
                <w:sz w:val="22"/>
                <w:szCs w:val="22"/>
                <w:lang w:val="en-GB" w:eastAsia="en-GB" w:bidi="en-GB"/>
              </w:rPr>
              <w:t xml:space="preserve"> </w:t>
            </w:r>
          </w:p>
          <w:p w14:paraId="7BE6F8A2" w14:textId="56F50780" w:rsidR="009A4D22" w:rsidRPr="00275380" w:rsidRDefault="009A4D22" w:rsidP="35F5B267">
            <w:pPr>
              <w:pStyle w:val="Tabletext"/>
              <w:rPr>
                <w:rFonts w:eastAsia="Arial" w:cs="Arial"/>
                <w:sz w:val="22"/>
                <w:szCs w:val="22"/>
                <w:lang w:eastAsia="en-GB" w:bidi="en-GB"/>
              </w:rPr>
            </w:pPr>
          </w:p>
        </w:tc>
      </w:tr>
      <w:tr w:rsidR="0081548E" w:rsidRPr="00275380" w14:paraId="17AECE39" w14:textId="77777777" w:rsidTr="59EFB848">
        <w:tc>
          <w:tcPr>
            <w:tcW w:w="2547" w:type="dxa"/>
          </w:tcPr>
          <w:p w14:paraId="668E7A2D" w14:textId="61850EC4" w:rsidR="0081548E" w:rsidRPr="00275380" w:rsidRDefault="7B538B23" w:rsidP="53756D9C">
            <w:pPr>
              <w:pStyle w:val="Tabletext"/>
              <w:rPr>
                <w:rStyle w:val="TableHeaderColumn"/>
                <w:rFonts w:eastAsia="Arial" w:cs="Arial"/>
                <w:sz w:val="22"/>
                <w:szCs w:val="22"/>
              </w:rPr>
            </w:pPr>
            <w:r w:rsidRPr="00275380">
              <w:rPr>
                <w:rStyle w:val="TableHeaderColumn"/>
                <w:rFonts w:eastAsia="Arial" w:cs="Arial"/>
                <w:sz w:val="22"/>
                <w:szCs w:val="22"/>
                <w:lang w:val="en-GB" w:bidi="en-GB"/>
              </w:rPr>
              <w:t>Indicate any off-label use</w:t>
            </w:r>
            <w:r w:rsidRPr="00275380">
              <w:rPr>
                <w:rStyle w:val="TableHeaderColumn"/>
                <w:rFonts w:eastAsia="Arial" w:cs="Arial"/>
                <w:sz w:val="22"/>
                <w:szCs w:val="22"/>
              </w:rPr>
              <w:t xml:space="preserve"> </w:t>
            </w:r>
            <w:r w:rsidRPr="00275380">
              <w:rPr>
                <w:rStyle w:val="TableHeaderColumn"/>
                <w:rFonts w:eastAsia="Arial" w:cs="Arial"/>
                <w:sz w:val="22"/>
                <w:szCs w:val="22"/>
                <w:lang w:val="en-GB" w:bidi="en-GB"/>
              </w:rPr>
              <w:t>(if relevant)</w:t>
            </w:r>
          </w:p>
        </w:tc>
        <w:tc>
          <w:tcPr>
            <w:tcW w:w="6469" w:type="dxa"/>
          </w:tcPr>
          <w:p w14:paraId="688F501B" w14:textId="7E3E8D5A" w:rsidR="0081548E" w:rsidRPr="00275380" w:rsidRDefault="79BEB86A" w:rsidP="35F5B267">
            <w:pPr>
              <w:pStyle w:val="Tabletext"/>
              <w:rPr>
                <w:rFonts w:eastAsia="Arial" w:cs="Arial"/>
                <w:b/>
                <w:bCs/>
                <w:sz w:val="22"/>
                <w:szCs w:val="22"/>
                <w:lang w:eastAsia="en-GB" w:bidi="en-GB"/>
              </w:rPr>
            </w:pPr>
            <w:r w:rsidRPr="59EFB848">
              <w:rPr>
                <w:rFonts w:eastAsia="Arial" w:cs="Arial"/>
                <w:b/>
                <w:bCs/>
                <w:sz w:val="22"/>
                <w:szCs w:val="22"/>
                <w:lang w:eastAsia="en-GB" w:bidi="en-GB"/>
              </w:rPr>
              <w:t>Temperature variations</w:t>
            </w:r>
          </w:p>
          <w:p w14:paraId="5D00F785" w14:textId="77777777" w:rsidR="0081548E" w:rsidRPr="00275380" w:rsidRDefault="45F8B19E" w:rsidP="35F5B267">
            <w:pPr>
              <w:pStyle w:val="Tabletext"/>
              <w:rPr>
                <w:rFonts w:eastAsia="Arial" w:cs="Arial"/>
                <w:sz w:val="22"/>
                <w:szCs w:val="22"/>
                <w:lang w:eastAsia="en-GB" w:bidi="en-GB"/>
              </w:rPr>
            </w:pPr>
            <w:r w:rsidRPr="00275380">
              <w:rPr>
                <w:rFonts w:eastAsia="Arial" w:cs="Arial"/>
                <w:sz w:val="22"/>
                <w:szCs w:val="22"/>
                <w:lang w:eastAsia="en-GB" w:bidi="en-GB"/>
              </w:rPr>
              <w:t xml:space="preserve">Medicines should be stored according to the conditions detailed in the </w:t>
            </w:r>
            <w:hyperlink w:anchor="Storage" w:history="1">
              <w:r w:rsidRPr="00275380">
                <w:rPr>
                  <w:rStyle w:val="Hyperlink"/>
                  <w:rFonts w:eastAsia="Arial" w:cs="Arial"/>
                  <w:sz w:val="22"/>
                  <w:szCs w:val="22"/>
                  <w:lang w:eastAsia="en-GB" w:bidi="en-GB"/>
                </w:rPr>
                <w:t>Storage</w:t>
              </w:r>
            </w:hyperlink>
            <w:r w:rsidRPr="00275380">
              <w:rPr>
                <w:rFonts w:eastAsia="Arial" w:cs="Arial"/>
                <w:sz w:val="22"/>
                <w:szCs w:val="22"/>
                <w:lang w:eastAsia="en-GB" w:bidi="en-GB"/>
              </w:rPr>
              <w:t xml:space="preserve"> section below. However, in the event of an inadvertent or unavoidable deviation of these conditions the pharmacist must ensure the medicine remains pharmaceutically stable and appropriate for use if it is to be issued.  </w:t>
            </w:r>
          </w:p>
          <w:p w14:paraId="09248FBF" w14:textId="77777777" w:rsidR="0081548E" w:rsidRPr="00275380" w:rsidRDefault="0081548E" w:rsidP="35F5B267">
            <w:pPr>
              <w:pStyle w:val="Tabletext"/>
              <w:rPr>
                <w:rFonts w:eastAsia="Arial" w:cs="Arial"/>
                <w:sz w:val="22"/>
                <w:szCs w:val="22"/>
                <w:lang w:eastAsia="en-GB" w:bidi="en-GB"/>
              </w:rPr>
            </w:pPr>
          </w:p>
          <w:p w14:paraId="2E67AD73" w14:textId="3582F996" w:rsidR="0081548E" w:rsidRPr="00275380" w:rsidRDefault="51D775EE" w:rsidP="35F5B267">
            <w:pPr>
              <w:pStyle w:val="Tabletext"/>
              <w:rPr>
                <w:rFonts w:eastAsia="Arial" w:cs="Arial"/>
                <w:sz w:val="22"/>
                <w:szCs w:val="22"/>
                <w:lang w:eastAsia="en-GB" w:bidi="en-GB"/>
              </w:rPr>
            </w:pPr>
            <w:r w:rsidRPr="00275380">
              <w:rPr>
                <w:rFonts w:eastAsia="Arial" w:cs="Arial"/>
                <w:sz w:val="22"/>
                <w:szCs w:val="22"/>
                <w:lang w:eastAsia="en-GB" w:bidi="en-GB"/>
              </w:rPr>
              <w:t>Where medicines have been assessed by a pharmacist in accordance with national or specific product recommendations/manufacturer advi</w:t>
            </w:r>
            <w:r w:rsidR="4B8B185E" w:rsidRPr="00275380">
              <w:rPr>
                <w:rFonts w:eastAsia="Arial" w:cs="Arial"/>
                <w:sz w:val="22"/>
                <w:szCs w:val="22"/>
                <w:lang w:eastAsia="en-GB" w:bidi="en-GB"/>
              </w:rPr>
              <w:t>c</w:t>
            </w:r>
            <w:r w:rsidRPr="00275380">
              <w:rPr>
                <w:rFonts w:eastAsia="Arial" w:cs="Arial"/>
                <w:sz w:val="22"/>
                <w:szCs w:val="22"/>
                <w:lang w:eastAsia="en-GB" w:bidi="en-GB"/>
              </w:rPr>
              <w:t xml:space="preserve">e as appropriate for continued use this would constitute off-label administration under this </w:t>
            </w:r>
            <w:r w:rsidR="19BEA482" w:rsidRPr="00275380">
              <w:rPr>
                <w:rFonts w:eastAsia="Arial" w:cs="Arial"/>
                <w:sz w:val="22"/>
                <w:szCs w:val="22"/>
                <w:lang w:eastAsia="en-GB" w:bidi="en-GB"/>
              </w:rPr>
              <w:t>protocol.</w:t>
            </w:r>
            <w:r w:rsidRPr="00275380">
              <w:rPr>
                <w:rFonts w:eastAsia="Arial" w:cs="Arial"/>
                <w:sz w:val="22"/>
                <w:szCs w:val="22"/>
                <w:lang w:eastAsia="en-GB" w:bidi="en-GB"/>
              </w:rPr>
              <w:t xml:space="preserve"> The responsibility for the decision to release the affected medicines for use lies with the pharmacist. </w:t>
            </w:r>
          </w:p>
          <w:p w14:paraId="5A75D058" w14:textId="77777777" w:rsidR="0081548E" w:rsidRPr="00275380" w:rsidRDefault="0081548E" w:rsidP="35F5B267">
            <w:pPr>
              <w:pStyle w:val="Tabletext"/>
              <w:rPr>
                <w:rFonts w:eastAsia="Arial" w:cs="Arial"/>
                <w:sz w:val="22"/>
                <w:szCs w:val="22"/>
                <w:lang w:eastAsia="en-GB" w:bidi="en-GB"/>
              </w:rPr>
            </w:pPr>
          </w:p>
          <w:p w14:paraId="02F1F774" w14:textId="037219E9" w:rsidR="0081548E" w:rsidRPr="00275380" w:rsidRDefault="45F8B19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Where a</w:t>
            </w:r>
            <w:r w:rsidR="7FF662C2" w:rsidRPr="00275380">
              <w:rPr>
                <w:rFonts w:eastAsia="Arial" w:cs="Arial"/>
                <w:sz w:val="22"/>
                <w:szCs w:val="22"/>
                <w:lang w:val="en-GB" w:eastAsia="en-GB" w:bidi="en-GB"/>
              </w:rPr>
              <w:t xml:space="preserve"> medicine </w:t>
            </w:r>
            <w:r w:rsidRPr="00275380">
              <w:rPr>
                <w:rFonts w:eastAsia="Arial" w:cs="Arial"/>
                <w:sz w:val="22"/>
                <w:szCs w:val="22"/>
                <w:lang w:val="en-GB" w:eastAsia="en-GB" w:bidi="en-GB"/>
              </w:rPr>
              <w:t>is recommended off-label consider, as part of the consent process, informing the individual/carer/parent/guardian that the</w:t>
            </w:r>
            <w:r w:rsidR="7FF662C2" w:rsidRPr="00275380">
              <w:rPr>
                <w:rFonts w:eastAsia="Arial" w:cs="Arial"/>
                <w:sz w:val="22"/>
                <w:szCs w:val="22"/>
                <w:lang w:val="en-GB" w:eastAsia="en-GB" w:bidi="en-GB"/>
              </w:rPr>
              <w:t xml:space="preserve"> medicine </w:t>
            </w:r>
            <w:r w:rsidRPr="00275380">
              <w:rPr>
                <w:rFonts w:eastAsia="Arial" w:cs="Arial"/>
                <w:sz w:val="22"/>
                <w:szCs w:val="22"/>
                <w:lang w:val="en-GB" w:eastAsia="en-GB" w:bidi="en-GB"/>
              </w:rPr>
              <w:t>is being offered in accordance with national guidance but that this is outside the product licence.</w:t>
            </w:r>
          </w:p>
        </w:tc>
      </w:tr>
      <w:tr w:rsidR="0081548E" w14:paraId="13298C4C" w14:textId="77777777" w:rsidTr="59EFB848">
        <w:tc>
          <w:tcPr>
            <w:tcW w:w="2547" w:type="dxa"/>
          </w:tcPr>
          <w:p w14:paraId="3D1C79F3" w14:textId="1B86C304" w:rsidR="0081548E" w:rsidRPr="00275380" w:rsidRDefault="7B538B23" w:rsidP="53756D9C">
            <w:pPr>
              <w:rPr>
                <w:rStyle w:val="TableHeaderColumn"/>
                <w:rFonts w:eastAsia="Arial" w:cs="Arial"/>
                <w:sz w:val="22"/>
                <w:szCs w:val="22"/>
              </w:rPr>
            </w:pPr>
            <w:r w:rsidRPr="00275380">
              <w:rPr>
                <w:rStyle w:val="TableHeaderColumn"/>
                <w:rFonts w:eastAsia="Arial" w:cs="Arial"/>
                <w:sz w:val="22"/>
                <w:szCs w:val="22"/>
                <w:lang w:val="en-GB" w:bidi="en-GB"/>
              </w:rPr>
              <w:t>Dose and frequency of administration</w:t>
            </w:r>
          </w:p>
        </w:tc>
        <w:tc>
          <w:tcPr>
            <w:tcW w:w="6469" w:type="dxa"/>
          </w:tcPr>
          <w:p w14:paraId="112D9FA1" w14:textId="77777777" w:rsidR="0081548E" w:rsidRPr="00275380" w:rsidRDefault="45F8B19E" w:rsidP="35F5B267">
            <w:pPr>
              <w:pStyle w:val="Tabletext"/>
              <w:rPr>
                <w:rFonts w:eastAsia="Arial" w:cs="Arial"/>
                <w:b/>
                <w:bCs/>
                <w:sz w:val="22"/>
                <w:szCs w:val="22"/>
                <w:u w:val="single"/>
                <w:lang w:val="en-GB" w:eastAsia="en-GB" w:bidi="en-GB"/>
              </w:rPr>
            </w:pPr>
            <w:r w:rsidRPr="00275380">
              <w:rPr>
                <w:rFonts w:eastAsia="Arial" w:cs="Arial"/>
                <w:b/>
                <w:bCs/>
                <w:sz w:val="22"/>
                <w:szCs w:val="22"/>
                <w:u w:val="single"/>
                <w:lang w:val="en-GB" w:eastAsia="en-GB" w:bidi="en-GB"/>
              </w:rPr>
              <w:t xml:space="preserve">Children 1 year and over and adults: </w:t>
            </w:r>
          </w:p>
          <w:p w14:paraId="1E51AD12" w14:textId="0555C871" w:rsidR="0081548E" w:rsidRPr="00275380" w:rsidRDefault="45F8B19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Apply a thin layer to the affected area(s) up to 3 times a day</w:t>
            </w:r>
            <w:r w:rsidR="43A9A873" w:rsidRPr="00275380">
              <w:rPr>
                <w:rFonts w:eastAsia="Arial" w:cs="Arial"/>
                <w:sz w:val="22"/>
                <w:szCs w:val="22"/>
                <w:lang w:val="en-GB" w:eastAsia="en-GB" w:bidi="en-GB"/>
              </w:rPr>
              <w:t xml:space="preserve">. </w:t>
            </w:r>
          </w:p>
          <w:p w14:paraId="087F3539" w14:textId="32B4F9A7" w:rsidR="0081548E" w:rsidRPr="00275380" w:rsidRDefault="45F8B19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Use enough of the cream to cover the lesion(s) with a thin layer of cream.</w:t>
            </w:r>
            <w:r w:rsidR="16E7FD7E" w:rsidRPr="00275380">
              <w:rPr>
                <w:rFonts w:eastAsia="Arial" w:cs="Arial"/>
                <w:sz w:val="22"/>
                <w:szCs w:val="22"/>
                <w:lang w:val="en-GB" w:eastAsia="en-GB" w:bidi="en-GB"/>
              </w:rPr>
              <w:t xml:space="preserve"> </w:t>
            </w:r>
            <w:r w:rsidRPr="00275380">
              <w:rPr>
                <w:rFonts w:eastAsia="Arial" w:cs="Arial"/>
                <w:sz w:val="22"/>
                <w:szCs w:val="22"/>
                <w:lang w:val="en-GB" w:eastAsia="en-GB" w:bidi="en-GB"/>
              </w:rPr>
              <w:t>A dry film will appear on the skin after each application, this can be washed off with water. Hands should be washed after this also.</w:t>
            </w:r>
          </w:p>
        </w:tc>
      </w:tr>
      <w:tr w:rsidR="008351E1" w14:paraId="583D568B" w14:textId="77777777" w:rsidTr="59EFB848">
        <w:tc>
          <w:tcPr>
            <w:tcW w:w="2547" w:type="dxa"/>
          </w:tcPr>
          <w:p w14:paraId="52B1AF25" w14:textId="3D7C502E" w:rsidR="008351E1" w:rsidRPr="00275380" w:rsidRDefault="7D44B8D5" w:rsidP="53756D9C">
            <w:pPr>
              <w:rPr>
                <w:rStyle w:val="TableHeaderColumn"/>
                <w:rFonts w:eastAsia="Arial" w:cs="Arial"/>
                <w:sz w:val="22"/>
                <w:szCs w:val="22"/>
              </w:rPr>
            </w:pPr>
            <w:r w:rsidRPr="00275380">
              <w:rPr>
                <w:rFonts w:ascii="Arial" w:eastAsia="Arial" w:hAnsi="Arial" w:cs="Arial"/>
                <w:b/>
                <w:bCs/>
                <w:sz w:val="22"/>
                <w:szCs w:val="22"/>
                <w:lang w:bidi="en-GB"/>
              </w:rPr>
              <w:t>Duration of treatment</w:t>
            </w:r>
          </w:p>
        </w:tc>
        <w:tc>
          <w:tcPr>
            <w:tcW w:w="6469" w:type="dxa"/>
          </w:tcPr>
          <w:p w14:paraId="42064430" w14:textId="77777777" w:rsidR="008223A3" w:rsidRPr="00275380" w:rsidRDefault="3D4C6A2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5 days</w:t>
            </w:r>
          </w:p>
          <w:p w14:paraId="0572C37A" w14:textId="77777777" w:rsidR="008223A3" w:rsidRPr="00275380" w:rsidRDefault="008223A3" w:rsidP="35F5B267">
            <w:pPr>
              <w:pStyle w:val="Tabletext"/>
              <w:rPr>
                <w:rFonts w:eastAsia="Arial" w:cs="Arial"/>
                <w:b/>
                <w:bCs/>
                <w:sz w:val="22"/>
                <w:szCs w:val="22"/>
                <w:lang w:val="en-GB" w:eastAsia="en-GB" w:bidi="en-GB"/>
              </w:rPr>
            </w:pPr>
          </w:p>
          <w:p w14:paraId="0598F6B6" w14:textId="1EC1D13A" w:rsidR="008351E1" w:rsidRPr="00275380" w:rsidRDefault="3D4C6A2E" w:rsidP="35F5B267">
            <w:pPr>
              <w:pStyle w:val="Tabletext"/>
              <w:rPr>
                <w:rFonts w:eastAsia="Arial" w:cs="Arial"/>
                <w:sz w:val="22"/>
                <w:szCs w:val="22"/>
                <w:lang w:eastAsia="en-GB" w:bidi="en-GB"/>
              </w:rPr>
            </w:pPr>
            <w:r w:rsidRPr="00275380">
              <w:rPr>
                <w:rFonts w:eastAsia="Arial" w:cs="Arial"/>
                <w:b/>
                <w:bCs/>
                <w:sz w:val="22"/>
                <w:szCs w:val="22"/>
                <w:lang w:val="en-GB" w:eastAsia="en-GB" w:bidi="en-GB"/>
              </w:rPr>
              <w:t>Treatment should be started immediately and 5 days of treatment completed.</w:t>
            </w:r>
          </w:p>
        </w:tc>
      </w:tr>
      <w:tr w:rsidR="008223A3" w14:paraId="0BFE0245" w14:textId="77777777" w:rsidTr="59EFB848">
        <w:tc>
          <w:tcPr>
            <w:tcW w:w="2547" w:type="dxa"/>
          </w:tcPr>
          <w:p w14:paraId="08E96B89" w14:textId="50CB1AF5" w:rsidR="008223A3" w:rsidRPr="00275380" w:rsidRDefault="7B538B23" w:rsidP="53756D9C">
            <w:pPr>
              <w:rPr>
                <w:rStyle w:val="TableHeaderColumn"/>
                <w:rFonts w:eastAsia="Arial" w:cs="Arial"/>
                <w:sz w:val="22"/>
                <w:szCs w:val="22"/>
              </w:rPr>
            </w:pPr>
            <w:r w:rsidRPr="00275380">
              <w:rPr>
                <w:rStyle w:val="TableHeaderColumn"/>
                <w:rFonts w:eastAsia="Arial" w:cs="Arial"/>
                <w:sz w:val="22"/>
                <w:szCs w:val="22"/>
                <w:lang w:bidi="en-GB"/>
              </w:rPr>
              <w:t>Quantity to be supplied</w:t>
            </w:r>
          </w:p>
        </w:tc>
        <w:tc>
          <w:tcPr>
            <w:tcW w:w="6469" w:type="dxa"/>
          </w:tcPr>
          <w:p w14:paraId="68FEAE75" w14:textId="77777777" w:rsidR="0081548E" w:rsidRPr="00275380" w:rsidRDefault="45F8B19E" w:rsidP="35F5B267">
            <w:pPr>
              <w:pStyle w:val="Tabletext"/>
              <w:rPr>
                <w:rFonts w:eastAsia="Arial" w:cs="Arial"/>
                <w:b/>
                <w:bCs/>
                <w:sz w:val="22"/>
                <w:szCs w:val="22"/>
                <w:lang w:val="en-GB" w:eastAsia="en-GB" w:bidi="en-GB"/>
              </w:rPr>
            </w:pPr>
            <w:r w:rsidRPr="00275380">
              <w:rPr>
                <w:rFonts w:eastAsia="Arial" w:cs="Arial"/>
                <w:b/>
                <w:bCs/>
                <w:sz w:val="22"/>
                <w:szCs w:val="22"/>
                <w:lang w:val="en-GB" w:eastAsia="en-GB" w:bidi="en-GB"/>
              </w:rPr>
              <w:t xml:space="preserve">Children 1 year and over and adults: </w:t>
            </w:r>
          </w:p>
          <w:p w14:paraId="0D77BA24" w14:textId="77777777" w:rsidR="0081548E" w:rsidRPr="00275380" w:rsidRDefault="45F8B19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 xml:space="preserve">Appropriately labelled tube of 25g cream. </w:t>
            </w:r>
          </w:p>
          <w:p w14:paraId="452C9F51" w14:textId="77777777" w:rsidR="0081548E" w:rsidRPr="00275380" w:rsidRDefault="0081548E" w:rsidP="35F5B267">
            <w:pPr>
              <w:pStyle w:val="Tabletext"/>
              <w:rPr>
                <w:rFonts w:eastAsia="Arial" w:cs="Arial"/>
                <w:sz w:val="22"/>
                <w:szCs w:val="22"/>
                <w:lang w:val="en-GB" w:eastAsia="en-GB" w:bidi="en-GB"/>
              </w:rPr>
            </w:pPr>
          </w:p>
          <w:p w14:paraId="7DCF124D" w14:textId="5BE8AEA8" w:rsidR="008223A3" w:rsidRPr="00275380" w:rsidRDefault="45F8B19E" w:rsidP="35F5B267">
            <w:pPr>
              <w:pStyle w:val="Tabletext"/>
              <w:rPr>
                <w:rFonts w:eastAsia="Arial" w:cs="Arial"/>
                <w:sz w:val="22"/>
                <w:szCs w:val="22"/>
                <w:lang w:val="en-GB" w:eastAsia="en-GB" w:bidi="en-GB"/>
              </w:rPr>
            </w:pPr>
            <w:r w:rsidRPr="00275380">
              <w:rPr>
                <w:rFonts w:eastAsia="Arial" w:cs="Arial"/>
                <w:sz w:val="22"/>
                <w:szCs w:val="22"/>
                <w:lang w:val="en-GB" w:eastAsia="en-GB" w:bidi="en-GB"/>
              </w:rPr>
              <w:t>(The 40g tube may be supplied, only if the 25g tube is unavailable).</w:t>
            </w:r>
          </w:p>
        </w:tc>
      </w:tr>
      <w:tr w:rsidR="00EF2684" w14:paraId="07D193EE" w14:textId="77777777" w:rsidTr="59EFB848">
        <w:tc>
          <w:tcPr>
            <w:tcW w:w="2547" w:type="dxa"/>
          </w:tcPr>
          <w:p w14:paraId="7ADB329F" w14:textId="77777777" w:rsidR="00EF2684" w:rsidRPr="00275380" w:rsidRDefault="3B6A191D" w:rsidP="53756D9C">
            <w:pPr>
              <w:rPr>
                <w:rStyle w:val="TableHeaderColumn"/>
                <w:rFonts w:eastAsia="Arial" w:cs="Arial"/>
                <w:sz w:val="22"/>
                <w:szCs w:val="22"/>
              </w:rPr>
            </w:pPr>
            <w:bookmarkStart w:id="5" w:name="Storage"/>
            <w:bookmarkEnd w:id="5"/>
            <w:r w:rsidRPr="00275380">
              <w:rPr>
                <w:rStyle w:val="TableHeaderColumn"/>
                <w:rFonts w:eastAsia="Arial" w:cs="Arial"/>
                <w:sz w:val="22"/>
                <w:szCs w:val="22"/>
              </w:rPr>
              <w:t xml:space="preserve">Storage </w:t>
            </w:r>
          </w:p>
        </w:tc>
        <w:tc>
          <w:tcPr>
            <w:tcW w:w="6469" w:type="dxa"/>
          </w:tcPr>
          <w:p w14:paraId="46320408" w14:textId="08446B81" w:rsidR="00EF2684" w:rsidRPr="00275380" w:rsidRDefault="45F8B19E" w:rsidP="35F5B267">
            <w:pPr>
              <w:pStyle w:val="Tabletext"/>
              <w:rPr>
                <w:rFonts w:eastAsia="Arial" w:cs="Arial"/>
                <w:sz w:val="22"/>
                <w:szCs w:val="22"/>
                <w:lang w:eastAsia="en-GB" w:bidi="en-GB"/>
              </w:rPr>
            </w:pPr>
            <w:r w:rsidRPr="00275380">
              <w:rPr>
                <w:rFonts w:eastAsia="Arial" w:cs="Arial"/>
                <w:sz w:val="22"/>
                <w:szCs w:val="22"/>
                <w:lang w:val="en-GB" w:eastAsia="en-GB" w:bidi="en-GB"/>
              </w:rPr>
              <w:t>Stock must be securely stored according to organisation medicines policy and in conditions in line with the</w:t>
            </w:r>
            <w:hyperlink r:id="rId39">
              <w:r w:rsidRPr="00275380">
                <w:rPr>
                  <w:rStyle w:val="Hyperlink"/>
                  <w:rFonts w:eastAsia="Arial" w:cs="Arial"/>
                  <w:sz w:val="22"/>
                  <w:szCs w:val="22"/>
                  <w:lang w:val="en-GB" w:eastAsia="en-GB" w:bidi="en-GB"/>
                </w:rPr>
                <w:t xml:space="preserve"> product SmPC which is available on the EMC website</w:t>
              </w:r>
            </w:hyperlink>
          </w:p>
        </w:tc>
      </w:tr>
      <w:tr w:rsidR="0081548E" w14:paraId="686F61B7" w14:textId="77777777" w:rsidTr="59EFB848">
        <w:tc>
          <w:tcPr>
            <w:tcW w:w="2547" w:type="dxa"/>
          </w:tcPr>
          <w:p w14:paraId="629CDBDC" w14:textId="52060C60" w:rsidR="0081548E" w:rsidRPr="00275380" w:rsidRDefault="7B538B23" w:rsidP="53756D9C">
            <w:pPr>
              <w:rPr>
                <w:rStyle w:val="TableHeaderColumn"/>
                <w:rFonts w:eastAsia="Arial" w:cs="Arial"/>
                <w:sz w:val="22"/>
                <w:szCs w:val="22"/>
              </w:rPr>
            </w:pPr>
            <w:r w:rsidRPr="00275380">
              <w:rPr>
                <w:rStyle w:val="TableHeaderColumn"/>
                <w:rFonts w:eastAsia="Arial" w:cs="Arial"/>
                <w:sz w:val="22"/>
                <w:szCs w:val="22"/>
              </w:rPr>
              <w:t>Drug interactions</w:t>
            </w:r>
          </w:p>
        </w:tc>
        <w:tc>
          <w:tcPr>
            <w:tcW w:w="6469" w:type="dxa"/>
          </w:tcPr>
          <w:p w14:paraId="4D159604" w14:textId="77777777" w:rsidR="0081548E" w:rsidRPr="00275380" w:rsidRDefault="45F8B19E" w:rsidP="35F5B267">
            <w:pPr>
              <w:pStyle w:val="TableParagraph"/>
              <w:rPr>
                <w:rFonts w:ascii="Arial" w:eastAsia="Arial" w:hAnsi="Arial" w:cs="Arial"/>
                <w:sz w:val="22"/>
                <w:szCs w:val="22"/>
              </w:rPr>
            </w:pPr>
            <w:r w:rsidRPr="00275380">
              <w:rPr>
                <w:rFonts w:ascii="Arial" w:eastAsia="Arial" w:hAnsi="Arial" w:cs="Arial"/>
                <w:sz w:val="22"/>
                <w:szCs w:val="22"/>
              </w:rPr>
              <w:t xml:space="preserve">Hydrogen peroxide 1% cream is incompatible with topical iodine, permanganates and other stronger oxidising agents. </w:t>
            </w:r>
          </w:p>
          <w:p w14:paraId="5028FACF" w14:textId="77777777" w:rsidR="0081548E" w:rsidRPr="00275380" w:rsidRDefault="0081548E" w:rsidP="35F5B267">
            <w:pPr>
              <w:pStyle w:val="TableParagraph"/>
              <w:rPr>
                <w:rFonts w:ascii="Arial" w:eastAsia="Arial" w:hAnsi="Arial" w:cs="Arial"/>
                <w:sz w:val="22"/>
                <w:szCs w:val="22"/>
              </w:rPr>
            </w:pPr>
          </w:p>
          <w:p w14:paraId="36AB65DB" w14:textId="6F5E5CB8" w:rsidR="0081548E" w:rsidRPr="00275380" w:rsidRDefault="45F8B19E" w:rsidP="35F5B267">
            <w:pPr>
              <w:pStyle w:val="Tabletext"/>
              <w:rPr>
                <w:rFonts w:eastAsia="Arial" w:cs="Arial"/>
                <w:sz w:val="22"/>
                <w:szCs w:val="22"/>
              </w:rPr>
            </w:pPr>
            <w:r w:rsidRPr="00275380">
              <w:rPr>
                <w:rFonts w:eastAsia="Arial" w:cs="Arial"/>
                <w:sz w:val="22"/>
                <w:szCs w:val="22"/>
              </w:rPr>
              <w:lastRenderedPageBreak/>
              <w:t>Due to the external administration of the product and application of the active ingredients at a low dose, systemic absorption is very unlikely.</w:t>
            </w:r>
            <w:r w:rsidR="76DF25A2" w:rsidRPr="00275380">
              <w:rPr>
                <w:rFonts w:eastAsia="Arial" w:cs="Arial"/>
                <w:sz w:val="22"/>
                <w:szCs w:val="22"/>
              </w:rPr>
              <w:t xml:space="preserve"> </w:t>
            </w:r>
            <w:r w:rsidRPr="00275380">
              <w:rPr>
                <w:rFonts w:eastAsia="Arial" w:cs="Arial"/>
                <w:sz w:val="22"/>
                <w:szCs w:val="22"/>
              </w:rPr>
              <w:t>Therefore, no clinically significant interactions are expected.</w:t>
            </w:r>
          </w:p>
        </w:tc>
      </w:tr>
      <w:tr w:rsidR="0081548E" w14:paraId="0268098D" w14:textId="77777777" w:rsidTr="59EFB848">
        <w:tc>
          <w:tcPr>
            <w:tcW w:w="2547" w:type="dxa"/>
          </w:tcPr>
          <w:p w14:paraId="794813E0" w14:textId="63677C6F" w:rsidR="0081548E" w:rsidRPr="00275380" w:rsidRDefault="7B538B23" w:rsidP="53756D9C">
            <w:pPr>
              <w:rPr>
                <w:rStyle w:val="TableHeaderColumn"/>
                <w:rFonts w:eastAsia="Arial" w:cs="Arial"/>
                <w:sz w:val="22"/>
                <w:szCs w:val="22"/>
              </w:rPr>
            </w:pPr>
            <w:r w:rsidRPr="00275380">
              <w:rPr>
                <w:rFonts w:ascii="Arial" w:eastAsia="Arial" w:hAnsi="Arial" w:cs="Arial"/>
                <w:b/>
                <w:bCs/>
                <w:sz w:val="22"/>
                <w:szCs w:val="22"/>
                <w:lang w:bidi="en-GB"/>
              </w:rPr>
              <w:lastRenderedPageBreak/>
              <w:t>Identification &amp; management of adverse reactions</w:t>
            </w:r>
          </w:p>
        </w:tc>
        <w:tc>
          <w:tcPr>
            <w:tcW w:w="6469" w:type="dxa"/>
          </w:tcPr>
          <w:p w14:paraId="1524617D" w14:textId="4D54D1FB" w:rsidR="0081548E" w:rsidRPr="00275380" w:rsidRDefault="45F8B19E" w:rsidP="35F5B267">
            <w:pPr>
              <w:pStyle w:val="TableParagraph"/>
              <w:rPr>
                <w:rFonts w:ascii="Arial" w:eastAsia="Arial" w:hAnsi="Arial" w:cs="Arial"/>
                <w:sz w:val="22"/>
                <w:szCs w:val="22"/>
                <w:lang w:val="en-GB"/>
              </w:rPr>
            </w:pPr>
            <w:r w:rsidRPr="00275380">
              <w:rPr>
                <w:rFonts w:ascii="Arial" w:eastAsia="Arial" w:hAnsi="Arial" w:cs="Arial"/>
                <w:sz w:val="22"/>
                <w:szCs w:val="22"/>
                <w:lang w:val="en-GB"/>
              </w:rPr>
              <w:t xml:space="preserve">A detailed list of </w:t>
            </w:r>
            <w:r w:rsidR="04546FBC" w:rsidRPr="00275380">
              <w:rPr>
                <w:rFonts w:ascii="Arial" w:eastAsia="Arial" w:hAnsi="Arial" w:cs="Arial"/>
                <w:sz w:val="22"/>
                <w:szCs w:val="22"/>
                <w:lang w:val="en-GB"/>
              </w:rPr>
              <w:t>adverse reactio</w:t>
            </w:r>
            <w:r w:rsidR="382B0C14" w:rsidRPr="00275380">
              <w:rPr>
                <w:rFonts w:ascii="Arial" w:eastAsia="Arial" w:hAnsi="Arial" w:cs="Arial"/>
                <w:sz w:val="22"/>
                <w:szCs w:val="22"/>
                <w:lang w:val="en-GB"/>
              </w:rPr>
              <w:t>ns</w:t>
            </w:r>
            <w:r w:rsidRPr="00275380">
              <w:rPr>
                <w:rFonts w:ascii="Arial" w:eastAsia="Arial" w:hAnsi="Arial" w:cs="Arial"/>
                <w:sz w:val="22"/>
                <w:szCs w:val="22"/>
                <w:lang w:val="en-GB"/>
              </w:rPr>
              <w:t xml:space="preserve"> is included in the </w:t>
            </w:r>
            <w:hyperlink r:id="rId40">
              <w:r w:rsidRPr="00275380">
                <w:rPr>
                  <w:rStyle w:val="Hyperlink"/>
                  <w:rFonts w:ascii="Arial" w:eastAsia="Arial" w:hAnsi="Arial" w:cs="Arial"/>
                  <w:sz w:val="22"/>
                  <w:szCs w:val="22"/>
                  <w:lang w:val="en-GB"/>
                </w:rPr>
                <w:t>SmPC which is available on the EMC website</w:t>
              </w:r>
            </w:hyperlink>
            <w:r w:rsidRPr="00275380">
              <w:rPr>
                <w:rFonts w:ascii="Arial" w:eastAsia="Arial" w:hAnsi="Arial" w:cs="Arial"/>
                <w:sz w:val="22"/>
                <w:szCs w:val="22"/>
                <w:lang w:val="en-GB"/>
              </w:rPr>
              <w:t xml:space="preserve"> or </w:t>
            </w:r>
            <w:hyperlink r:id="rId41">
              <w:r w:rsidRPr="00275380">
                <w:rPr>
                  <w:rStyle w:val="Hyperlink"/>
                  <w:rFonts w:ascii="Arial" w:eastAsia="Arial" w:hAnsi="Arial" w:cs="Arial"/>
                  <w:sz w:val="22"/>
                  <w:szCs w:val="22"/>
                  <w:lang w:val="en-GB"/>
                </w:rPr>
                <w:t>the BNF</w:t>
              </w:r>
            </w:hyperlink>
            <w:r w:rsidRPr="00275380">
              <w:rPr>
                <w:rFonts w:ascii="Arial" w:eastAsia="Arial" w:hAnsi="Arial" w:cs="Arial"/>
                <w:sz w:val="22"/>
                <w:szCs w:val="22"/>
                <w:lang w:val="en-GB"/>
              </w:rPr>
              <w:t xml:space="preserve"> </w:t>
            </w:r>
          </w:p>
          <w:p w14:paraId="2FBCAA9E" w14:textId="77777777" w:rsidR="0081548E" w:rsidRPr="00275380" w:rsidRDefault="0081548E" w:rsidP="35F5B267">
            <w:pPr>
              <w:pStyle w:val="TableParagraph"/>
              <w:rPr>
                <w:rFonts w:ascii="Arial" w:eastAsia="Arial" w:hAnsi="Arial" w:cs="Arial"/>
                <w:sz w:val="22"/>
                <w:szCs w:val="22"/>
              </w:rPr>
            </w:pPr>
          </w:p>
          <w:p w14:paraId="73EA2E56" w14:textId="77777777" w:rsidR="0081548E" w:rsidRPr="00275380" w:rsidRDefault="45F8B19E" w:rsidP="35F5B267">
            <w:pPr>
              <w:pStyle w:val="TableParagraph"/>
              <w:rPr>
                <w:rFonts w:ascii="Arial" w:eastAsia="Arial" w:hAnsi="Arial" w:cs="Arial"/>
                <w:sz w:val="22"/>
                <w:szCs w:val="22"/>
                <w:lang w:val="en-GB"/>
              </w:rPr>
            </w:pPr>
            <w:r w:rsidRPr="00275380">
              <w:rPr>
                <w:rFonts w:ascii="Arial" w:eastAsia="Arial" w:hAnsi="Arial" w:cs="Arial"/>
                <w:sz w:val="22"/>
                <w:szCs w:val="22"/>
                <w:lang w:val="en-GB"/>
              </w:rPr>
              <w:t>The following side effect is listed in the product SPC for topical hydrogen peroxide cream (but may not reflect all reported side effects):</w:t>
            </w:r>
          </w:p>
          <w:p w14:paraId="7CEE2E5E" w14:textId="1E101123" w:rsidR="53756D9C" w:rsidRPr="00275380" w:rsidRDefault="53756D9C" w:rsidP="35F5B267">
            <w:pPr>
              <w:pStyle w:val="TableParagraph"/>
              <w:rPr>
                <w:rFonts w:ascii="Arial" w:eastAsia="Arial" w:hAnsi="Arial" w:cs="Arial"/>
                <w:sz w:val="22"/>
                <w:szCs w:val="22"/>
                <w:lang w:val="en-GB"/>
              </w:rPr>
            </w:pPr>
          </w:p>
          <w:p w14:paraId="7A008942" w14:textId="77777777" w:rsidR="0081548E" w:rsidRPr="00275380" w:rsidRDefault="45F8B19E" w:rsidP="35F5B267">
            <w:pPr>
              <w:pStyle w:val="PGDtablebullet0"/>
              <w:rPr>
                <w:rFonts w:eastAsia="Arial" w:cs="Arial"/>
                <w:sz w:val="22"/>
                <w:szCs w:val="22"/>
                <w:lang w:bidi="en-GB"/>
              </w:rPr>
            </w:pPr>
            <w:r w:rsidRPr="00275380">
              <w:rPr>
                <w:rFonts w:eastAsia="Arial" w:cs="Arial"/>
                <w:sz w:val="22"/>
                <w:szCs w:val="22"/>
                <w:lang w:val="en-GB"/>
              </w:rPr>
              <w:t xml:space="preserve">Paraesthesia (mild sensation of burning), which may be experienced for a short time after application.  </w:t>
            </w:r>
          </w:p>
          <w:p w14:paraId="60F9580A" w14:textId="77777777" w:rsidR="007709B2" w:rsidRPr="00275380" w:rsidRDefault="007709B2" w:rsidP="35F5B267">
            <w:pPr>
              <w:pStyle w:val="PGDtablebullet0"/>
              <w:numPr>
                <w:ilvl w:val="0"/>
                <w:numId w:val="0"/>
              </w:numPr>
              <w:rPr>
                <w:rFonts w:eastAsia="Arial" w:cs="Arial"/>
                <w:sz w:val="22"/>
                <w:szCs w:val="22"/>
                <w:lang w:bidi="en-GB"/>
              </w:rPr>
            </w:pPr>
          </w:p>
          <w:p w14:paraId="64A55DF3" w14:textId="46E07D93" w:rsidR="007709B2" w:rsidRPr="00275380" w:rsidRDefault="7FF662C2" w:rsidP="35F5B267">
            <w:pPr>
              <w:pStyle w:val="Tabletext"/>
              <w:rPr>
                <w:rFonts w:eastAsia="Arial" w:cs="Arial"/>
                <w:sz w:val="22"/>
                <w:szCs w:val="22"/>
                <w:lang w:bidi="en-GB"/>
              </w:rPr>
            </w:pPr>
            <w:r w:rsidRPr="00275380">
              <w:rPr>
                <w:rFonts w:eastAsia="Arial" w:cs="Arial"/>
                <w:sz w:val="22"/>
                <w:szCs w:val="22"/>
                <w:lang w:bidi="en-GB"/>
              </w:rPr>
              <w:t xml:space="preserve">See </w:t>
            </w:r>
            <w:hyperlink w:anchor="Cautions" w:history="1">
              <w:r w:rsidRPr="00275380">
                <w:rPr>
                  <w:rStyle w:val="Hyperlink"/>
                  <w:rFonts w:eastAsia="Arial" w:cs="Arial"/>
                  <w:sz w:val="22"/>
                  <w:szCs w:val="22"/>
                  <w:lang w:bidi="en-GB"/>
                </w:rPr>
                <w:t>Cautions</w:t>
              </w:r>
            </w:hyperlink>
            <w:r w:rsidRPr="00275380">
              <w:rPr>
                <w:rFonts w:eastAsia="Arial" w:cs="Arial"/>
                <w:sz w:val="22"/>
                <w:szCs w:val="22"/>
                <w:lang w:bidi="en-GB"/>
              </w:rPr>
              <w:t xml:space="preserve"> for further information.</w:t>
            </w:r>
          </w:p>
          <w:p w14:paraId="4E4E68BF" w14:textId="77777777" w:rsidR="007709B2" w:rsidRPr="00275380" w:rsidRDefault="007709B2" w:rsidP="35F5B267">
            <w:pPr>
              <w:pStyle w:val="Tabletext"/>
              <w:rPr>
                <w:rFonts w:eastAsia="Arial" w:cs="Arial"/>
                <w:sz w:val="22"/>
                <w:szCs w:val="22"/>
                <w:lang w:bidi="en-GB"/>
              </w:rPr>
            </w:pPr>
          </w:p>
          <w:p w14:paraId="5D2F80AB" w14:textId="0D098719" w:rsidR="0081548E" w:rsidRPr="00275380" w:rsidRDefault="45F8B19E" w:rsidP="35F5B267">
            <w:pPr>
              <w:pStyle w:val="TableParagraph"/>
              <w:rPr>
                <w:rFonts w:ascii="Arial" w:eastAsia="Arial" w:hAnsi="Arial" w:cs="Arial"/>
                <w:sz w:val="22"/>
                <w:szCs w:val="22"/>
              </w:rPr>
            </w:pPr>
            <w:r w:rsidRPr="00275380">
              <w:rPr>
                <w:rFonts w:ascii="Arial" w:eastAsia="Arial" w:hAnsi="Arial" w:cs="Arial"/>
                <w:sz w:val="22"/>
                <w:szCs w:val="22"/>
                <w:lang w:val="en-GB"/>
              </w:rPr>
              <w:t>In the event of a severe adverse reaction, the individual must be advised to stop treatment immediately and seek urgent medical advice.</w:t>
            </w:r>
          </w:p>
        </w:tc>
      </w:tr>
      <w:tr w:rsidR="000C4D7A" w14:paraId="23910F2E" w14:textId="77777777" w:rsidTr="59EFB848">
        <w:tc>
          <w:tcPr>
            <w:tcW w:w="2547" w:type="dxa"/>
          </w:tcPr>
          <w:p w14:paraId="1421DE8C" w14:textId="77777777" w:rsidR="000C4D7A" w:rsidRPr="00275380" w:rsidRDefault="6FBE25D0" w:rsidP="53756D9C">
            <w:pPr>
              <w:rPr>
                <w:rStyle w:val="TableHeaderColumn"/>
                <w:rFonts w:eastAsia="Arial" w:cs="Arial"/>
                <w:sz w:val="22"/>
                <w:szCs w:val="22"/>
              </w:rPr>
            </w:pPr>
            <w:r w:rsidRPr="00275380">
              <w:rPr>
                <w:rStyle w:val="TableHeaderColumn"/>
                <w:rFonts w:eastAsia="Arial" w:cs="Arial"/>
                <w:sz w:val="22"/>
                <w:szCs w:val="22"/>
              </w:rPr>
              <w:t>Management of and reporting procedure for adverse reactions</w:t>
            </w:r>
          </w:p>
        </w:tc>
        <w:tc>
          <w:tcPr>
            <w:tcW w:w="6469" w:type="dxa"/>
          </w:tcPr>
          <w:p w14:paraId="72636557" w14:textId="37DCD353" w:rsidR="000C4D7A" w:rsidRPr="00275380" w:rsidRDefault="411001DF" w:rsidP="35F5B267">
            <w:pPr>
              <w:pStyle w:val="PGDtablebullet0"/>
              <w:rPr>
                <w:rFonts w:eastAsia="Arial" w:cs="Arial"/>
                <w:sz w:val="22"/>
                <w:szCs w:val="22"/>
              </w:rPr>
            </w:pPr>
            <w:r w:rsidRPr="00275380">
              <w:rPr>
                <w:rFonts w:eastAsia="Arial" w:cs="Arial"/>
                <w:sz w:val="22"/>
                <w:szCs w:val="22"/>
              </w:rPr>
              <w:t>Healthcare</w:t>
            </w:r>
            <w:r w:rsidR="66C66281" w:rsidRPr="00275380">
              <w:rPr>
                <w:rFonts w:eastAsia="Arial" w:cs="Arial"/>
                <w:sz w:val="22"/>
                <w:szCs w:val="22"/>
              </w:rPr>
              <w:t xml:space="preserve"> </w:t>
            </w:r>
            <w:r w:rsidRPr="00275380">
              <w:rPr>
                <w:rFonts w:eastAsia="Arial" w:cs="Arial"/>
                <w:sz w:val="22"/>
                <w:szCs w:val="22"/>
              </w:rPr>
              <w:t>professionals</w:t>
            </w:r>
            <w:r w:rsidR="66C66281" w:rsidRPr="00275380">
              <w:rPr>
                <w:rFonts w:eastAsia="Arial" w:cs="Arial"/>
                <w:sz w:val="22"/>
                <w:szCs w:val="22"/>
              </w:rPr>
              <w:t xml:space="preserve"> </w:t>
            </w:r>
            <w:r w:rsidRPr="00275380">
              <w:rPr>
                <w:rFonts w:eastAsia="Arial" w:cs="Arial"/>
                <w:sz w:val="22"/>
                <w:szCs w:val="22"/>
              </w:rPr>
              <w:t>and</w:t>
            </w:r>
            <w:r w:rsidR="66C66281" w:rsidRPr="00275380">
              <w:rPr>
                <w:rFonts w:eastAsia="Arial" w:cs="Arial"/>
                <w:sz w:val="22"/>
                <w:szCs w:val="22"/>
              </w:rPr>
              <w:t xml:space="preserve"> </w:t>
            </w:r>
            <w:r w:rsidRPr="00275380">
              <w:rPr>
                <w:rFonts w:eastAsia="Arial" w:cs="Arial"/>
                <w:sz w:val="22"/>
                <w:szCs w:val="22"/>
              </w:rPr>
              <w:t>patients/carers are</w:t>
            </w:r>
            <w:r w:rsidR="66C66281" w:rsidRPr="00275380">
              <w:rPr>
                <w:rFonts w:eastAsia="Arial" w:cs="Arial"/>
                <w:sz w:val="22"/>
                <w:szCs w:val="22"/>
              </w:rPr>
              <w:t xml:space="preserve"> </w:t>
            </w:r>
            <w:r w:rsidRPr="00275380">
              <w:rPr>
                <w:rFonts w:eastAsia="Arial" w:cs="Arial"/>
                <w:sz w:val="22"/>
                <w:szCs w:val="22"/>
              </w:rPr>
              <w:t>encouraged</w:t>
            </w:r>
            <w:r w:rsidR="66C66281" w:rsidRPr="00275380">
              <w:rPr>
                <w:rFonts w:eastAsia="Arial" w:cs="Arial"/>
                <w:sz w:val="22"/>
                <w:szCs w:val="22"/>
              </w:rPr>
              <w:t xml:space="preserve"> </w:t>
            </w:r>
            <w:r w:rsidRPr="00275380">
              <w:rPr>
                <w:rFonts w:eastAsia="Arial" w:cs="Arial"/>
                <w:sz w:val="22"/>
                <w:szCs w:val="22"/>
              </w:rPr>
              <w:t>to</w:t>
            </w:r>
            <w:r w:rsidR="66C66281" w:rsidRPr="00275380">
              <w:rPr>
                <w:rFonts w:eastAsia="Arial" w:cs="Arial"/>
                <w:sz w:val="22"/>
                <w:szCs w:val="22"/>
              </w:rPr>
              <w:t xml:space="preserve"> </w:t>
            </w:r>
            <w:r w:rsidRPr="00275380">
              <w:rPr>
                <w:rFonts w:eastAsia="Arial" w:cs="Arial"/>
                <w:sz w:val="22"/>
                <w:szCs w:val="22"/>
              </w:rPr>
              <w:t>report</w:t>
            </w:r>
            <w:r w:rsidR="66C66281" w:rsidRPr="00275380">
              <w:rPr>
                <w:rFonts w:eastAsia="Arial" w:cs="Arial"/>
                <w:sz w:val="22"/>
                <w:szCs w:val="22"/>
              </w:rPr>
              <w:t xml:space="preserve"> </w:t>
            </w:r>
            <w:r w:rsidRPr="00275380">
              <w:rPr>
                <w:rFonts w:eastAsia="Arial" w:cs="Arial"/>
                <w:sz w:val="22"/>
                <w:szCs w:val="22"/>
              </w:rPr>
              <w:t>suspected</w:t>
            </w:r>
            <w:r w:rsidR="66C66281" w:rsidRPr="00275380">
              <w:rPr>
                <w:rFonts w:eastAsia="Arial" w:cs="Arial"/>
                <w:sz w:val="22"/>
                <w:szCs w:val="22"/>
              </w:rPr>
              <w:t xml:space="preserve"> </w:t>
            </w:r>
            <w:r w:rsidRPr="00275380">
              <w:rPr>
                <w:rFonts w:eastAsia="Arial" w:cs="Arial"/>
                <w:sz w:val="22"/>
                <w:szCs w:val="22"/>
              </w:rPr>
              <w:t>adverse</w:t>
            </w:r>
            <w:r w:rsidR="66C66281" w:rsidRPr="00275380">
              <w:rPr>
                <w:rFonts w:eastAsia="Arial" w:cs="Arial"/>
                <w:sz w:val="22"/>
                <w:szCs w:val="22"/>
              </w:rPr>
              <w:t xml:space="preserve"> </w:t>
            </w:r>
            <w:r w:rsidRPr="00275380">
              <w:rPr>
                <w:rFonts w:eastAsia="Arial" w:cs="Arial"/>
                <w:sz w:val="22"/>
                <w:szCs w:val="22"/>
              </w:rPr>
              <w:t>reactions</w:t>
            </w:r>
            <w:r w:rsidR="66C66281" w:rsidRPr="00275380">
              <w:rPr>
                <w:rFonts w:eastAsia="Arial" w:cs="Arial"/>
                <w:sz w:val="22"/>
                <w:szCs w:val="22"/>
              </w:rPr>
              <w:t xml:space="preserve"> </w:t>
            </w:r>
            <w:r w:rsidRPr="00275380">
              <w:rPr>
                <w:rFonts w:eastAsia="Arial" w:cs="Arial"/>
                <w:sz w:val="22"/>
                <w:szCs w:val="22"/>
              </w:rPr>
              <w:t>to</w:t>
            </w:r>
            <w:r w:rsidR="66C66281" w:rsidRPr="00275380">
              <w:rPr>
                <w:rFonts w:eastAsia="Arial" w:cs="Arial"/>
                <w:sz w:val="22"/>
                <w:szCs w:val="22"/>
              </w:rPr>
              <w:t xml:space="preserve"> </w:t>
            </w:r>
            <w:r w:rsidRPr="00275380">
              <w:rPr>
                <w:rFonts w:eastAsia="Arial" w:cs="Arial"/>
                <w:sz w:val="22"/>
                <w:szCs w:val="22"/>
              </w:rPr>
              <w:t>the</w:t>
            </w:r>
            <w:r w:rsidR="66C66281" w:rsidRPr="00275380">
              <w:rPr>
                <w:rFonts w:eastAsia="Arial" w:cs="Arial"/>
                <w:sz w:val="22"/>
                <w:szCs w:val="22"/>
              </w:rPr>
              <w:t xml:space="preserve"> </w:t>
            </w:r>
            <w:r w:rsidRPr="00275380">
              <w:rPr>
                <w:rFonts w:eastAsia="Arial" w:cs="Arial"/>
                <w:sz w:val="22"/>
                <w:szCs w:val="22"/>
              </w:rPr>
              <w:t>Medicines</w:t>
            </w:r>
            <w:r w:rsidR="66C66281" w:rsidRPr="00275380">
              <w:rPr>
                <w:rFonts w:eastAsia="Arial" w:cs="Arial"/>
                <w:sz w:val="22"/>
                <w:szCs w:val="22"/>
              </w:rPr>
              <w:t xml:space="preserve"> </w:t>
            </w:r>
            <w:r w:rsidRPr="00275380">
              <w:rPr>
                <w:rFonts w:eastAsia="Arial" w:cs="Arial"/>
                <w:sz w:val="22"/>
                <w:szCs w:val="22"/>
              </w:rPr>
              <w:t>and</w:t>
            </w:r>
            <w:r w:rsidR="66C66281" w:rsidRPr="00275380">
              <w:rPr>
                <w:rFonts w:eastAsia="Arial" w:cs="Arial"/>
                <w:sz w:val="22"/>
                <w:szCs w:val="22"/>
              </w:rPr>
              <w:t xml:space="preserve"> </w:t>
            </w:r>
            <w:r w:rsidRPr="00275380">
              <w:rPr>
                <w:rFonts w:eastAsia="Arial" w:cs="Arial"/>
                <w:sz w:val="22"/>
                <w:szCs w:val="22"/>
              </w:rPr>
              <w:t>Healthcare</w:t>
            </w:r>
            <w:r w:rsidR="66C66281" w:rsidRPr="00275380">
              <w:rPr>
                <w:rFonts w:eastAsia="Arial" w:cs="Arial"/>
                <w:sz w:val="22"/>
                <w:szCs w:val="22"/>
              </w:rPr>
              <w:t xml:space="preserve"> </w:t>
            </w:r>
            <w:r w:rsidRPr="00275380">
              <w:rPr>
                <w:rFonts w:eastAsia="Arial" w:cs="Arial"/>
                <w:sz w:val="22"/>
                <w:szCs w:val="22"/>
              </w:rPr>
              <w:t>products</w:t>
            </w:r>
            <w:r w:rsidR="66C66281" w:rsidRPr="00275380">
              <w:rPr>
                <w:rFonts w:eastAsia="Arial" w:cs="Arial"/>
                <w:sz w:val="22"/>
                <w:szCs w:val="22"/>
              </w:rPr>
              <w:t xml:space="preserve"> </w:t>
            </w:r>
            <w:r w:rsidRPr="00275380">
              <w:rPr>
                <w:rFonts w:eastAsia="Arial" w:cs="Arial"/>
                <w:sz w:val="22"/>
                <w:szCs w:val="22"/>
              </w:rPr>
              <w:t>Regulatory</w:t>
            </w:r>
            <w:r w:rsidR="66C66281" w:rsidRPr="00275380">
              <w:rPr>
                <w:rFonts w:eastAsia="Arial" w:cs="Arial"/>
                <w:sz w:val="22"/>
                <w:szCs w:val="22"/>
              </w:rPr>
              <w:t xml:space="preserve"> </w:t>
            </w:r>
            <w:r w:rsidRPr="00275380">
              <w:rPr>
                <w:rFonts w:eastAsia="Arial" w:cs="Arial"/>
                <w:sz w:val="22"/>
                <w:szCs w:val="22"/>
              </w:rPr>
              <w:t>Agency</w:t>
            </w:r>
            <w:r w:rsidR="66C66281" w:rsidRPr="00275380">
              <w:rPr>
                <w:rFonts w:eastAsia="Arial" w:cs="Arial"/>
                <w:sz w:val="22"/>
                <w:szCs w:val="22"/>
              </w:rPr>
              <w:t xml:space="preserve"> </w:t>
            </w:r>
            <w:r w:rsidRPr="00275380">
              <w:rPr>
                <w:rFonts w:eastAsia="Arial" w:cs="Arial"/>
                <w:sz w:val="22"/>
                <w:szCs w:val="22"/>
              </w:rPr>
              <w:t>(MHRA)</w:t>
            </w:r>
            <w:r w:rsidR="66C66281" w:rsidRPr="00275380">
              <w:rPr>
                <w:rFonts w:eastAsia="Arial" w:cs="Arial"/>
                <w:sz w:val="22"/>
                <w:szCs w:val="22"/>
              </w:rPr>
              <w:t xml:space="preserve"> </w:t>
            </w:r>
            <w:r w:rsidRPr="00275380">
              <w:rPr>
                <w:rFonts w:eastAsia="Arial" w:cs="Arial"/>
                <w:sz w:val="22"/>
                <w:szCs w:val="22"/>
              </w:rPr>
              <w:t>using</w:t>
            </w:r>
            <w:r w:rsidR="66C66281" w:rsidRPr="00275380">
              <w:rPr>
                <w:rFonts w:eastAsia="Arial" w:cs="Arial"/>
                <w:sz w:val="22"/>
                <w:szCs w:val="22"/>
              </w:rPr>
              <w:t xml:space="preserve"> </w:t>
            </w:r>
            <w:r w:rsidRPr="00275380">
              <w:rPr>
                <w:rFonts w:eastAsia="Arial" w:cs="Arial"/>
                <w:sz w:val="22"/>
                <w:szCs w:val="22"/>
              </w:rPr>
              <w:t>the</w:t>
            </w:r>
            <w:r w:rsidR="66C66281" w:rsidRPr="00275380">
              <w:rPr>
                <w:rFonts w:eastAsia="Arial" w:cs="Arial"/>
                <w:sz w:val="22"/>
                <w:szCs w:val="22"/>
              </w:rPr>
              <w:t xml:space="preserve"> </w:t>
            </w:r>
            <w:hyperlink r:id="rId42">
              <w:r w:rsidRPr="00275380">
                <w:rPr>
                  <w:rStyle w:val="Hyperlink"/>
                  <w:rFonts w:eastAsia="Arial" w:cs="Arial"/>
                  <w:sz w:val="22"/>
                  <w:szCs w:val="22"/>
                </w:rPr>
                <w:t>Yellow</w:t>
              </w:r>
              <w:r w:rsidR="66C66281" w:rsidRPr="00275380">
                <w:rPr>
                  <w:rStyle w:val="Hyperlink"/>
                  <w:rFonts w:eastAsia="Arial" w:cs="Arial"/>
                  <w:sz w:val="22"/>
                  <w:szCs w:val="22"/>
                </w:rPr>
                <w:t xml:space="preserve"> </w:t>
              </w:r>
              <w:r w:rsidRPr="00275380">
                <w:rPr>
                  <w:rStyle w:val="Hyperlink"/>
                  <w:rFonts w:eastAsia="Arial" w:cs="Arial"/>
                  <w:sz w:val="22"/>
                  <w:szCs w:val="22"/>
                </w:rPr>
                <w:t>Card</w:t>
              </w:r>
              <w:r w:rsidR="66C66281" w:rsidRPr="00275380">
                <w:rPr>
                  <w:rStyle w:val="Hyperlink"/>
                  <w:rFonts w:eastAsia="Arial" w:cs="Arial"/>
                  <w:sz w:val="22"/>
                  <w:szCs w:val="22"/>
                </w:rPr>
                <w:t xml:space="preserve"> </w:t>
              </w:r>
              <w:r w:rsidRPr="00275380">
                <w:rPr>
                  <w:rStyle w:val="Hyperlink"/>
                  <w:rFonts w:eastAsia="Arial" w:cs="Arial"/>
                  <w:sz w:val="22"/>
                  <w:szCs w:val="22"/>
                </w:rPr>
                <w:t>reporting</w:t>
              </w:r>
              <w:r w:rsidR="66C66281" w:rsidRPr="00275380">
                <w:rPr>
                  <w:rStyle w:val="Hyperlink"/>
                  <w:rFonts w:eastAsia="Arial" w:cs="Arial"/>
                  <w:sz w:val="22"/>
                  <w:szCs w:val="22"/>
                </w:rPr>
                <w:t xml:space="preserve"> </w:t>
              </w:r>
              <w:r w:rsidRPr="00275380">
                <w:rPr>
                  <w:rStyle w:val="Hyperlink"/>
                  <w:rFonts w:eastAsia="Arial" w:cs="Arial"/>
                  <w:sz w:val="22"/>
                  <w:szCs w:val="22"/>
                </w:rPr>
                <w:t>scheme</w:t>
              </w:r>
              <w:r w:rsidR="66C66281" w:rsidRPr="00275380">
                <w:rPr>
                  <w:rStyle w:val="Hyperlink"/>
                  <w:rFonts w:eastAsia="Arial" w:cs="Arial"/>
                  <w:sz w:val="22"/>
                  <w:szCs w:val="22"/>
                </w:rPr>
                <w:t xml:space="preserve"> </w:t>
              </w:r>
              <w:r w:rsidR="2EA0EC7A" w:rsidRPr="00275380">
                <w:rPr>
                  <w:rStyle w:val="Hyperlink"/>
                  <w:rFonts w:eastAsia="Arial" w:cs="Arial"/>
                  <w:sz w:val="22"/>
                  <w:szCs w:val="22"/>
                </w:rPr>
                <w:t>via the MHRA</w:t>
              </w:r>
            </w:hyperlink>
            <w:r w:rsidR="05671428" w:rsidRPr="00275380">
              <w:rPr>
                <w:rFonts w:eastAsia="Arial" w:cs="Arial"/>
                <w:sz w:val="22"/>
                <w:szCs w:val="22"/>
              </w:rPr>
              <w:t>.</w:t>
            </w:r>
          </w:p>
          <w:p w14:paraId="6A33BB8E" w14:textId="77777777" w:rsidR="000C4D7A" w:rsidRPr="00275380" w:rsidRDefault="411001DF" w:rsidP="35F5B267">
            <w:pPr>
              <w:pStyle w:val="PGDtablebullet0"/>
              <w:rPr>
                <w:rFonts w:eastAsia="Arial" w:cs="Arial"/>
                <w:sz w:val="22"/>
                <w:szCs w:val="22"/>
                <w:lang w:eastAsia="en-GB" w:bidi="en-GB"/>
              </w:rPr>
            </w:pPr>
            <w:r w:rsidRPr="00275380">
              <w:rPr>
                <w:rFonts w:eastAsia="Arial" w:cs="Arial"/>
                <w:sz w:val="22"/>
                <w:szCs w:val="22"/>
              </w:rPr>
              <w:t>Record all adverse drug reactions (ADRs) in the patient’s medical record.</w:t>
            </w:r>
          </w:p>
          <w:p w14:paraId="2B00B69F" w14:textId="091AFD24" w:rsidR="0081548E" w:rsidRPr="00275380" w:rsidRDefault="36800C56" w:rsidP="35F5B267">
            <w:pPr>
              <w:pStyle w:val="PGDtablebullet0"/>
              <w:rPr>
                <w:rFonts w:eastAsia="Arial" w:cs="Arial"/>
                <w:sz w:val="22"/>
                <w:szCs w:val="22"/>
                <w:lang w:eastAsia="en-GB" w:bidi="en-GB"/>
              </w:rPr>
            </w:pPr>
            <w:r w:rsidRPr="00275380">
              <w:rPr>
                <w:rFonts w:eastAsia="Arial" w:cs="Arial"/>
                <w:sz w:val="22"/>
                <w:szCs w:val="22"/>
                <w:highlight w:val="cyan"/>
              </w:rPr>
              <w:t>[</w:t>
            </w:r>
            <w:r w:rsidR="040D8485" w:rsidRPr="00275380">
              <w:rPr>
                <w:rFonts w:eastAsia="Arial" w:cs="Arial"/>
                <w:sz w:val="22"/>
                <w:szCs w:val="22"/>
                <w:highlight w:val="cyan"/>
              </w:rPr>
              <w:t>If documenting an ADR in the individual’s patient medication record (PMR), the individual’s GP should be notified also.</w:t>
            </w:r>
            <w:r w:rsidRPr="00275380">
              <w:rPr>
                <w:rFonts w:eastAsia="Arial" w:cs="Arial"/>
                <w:sz w:val="22"/>
                <w:szCs w:val="22"/>
                <w:highlight w:val="cyan"/>
              </w:rPr>
              <w:t>]</w:t>
            </w:r>
            <w:r w:rsidR="040D8485" w:rsidRPr="00275380">
              <w:rPr>
                <w:rFonts w:eastAsia="Arial" w:cs="Arial"/>
                <w:sz w:val="22"/>
                <w:szCs w:val="22"/>
              </w:rPr>
              <w:t xml:space="preserve"> </w:t>
            </w:r>
          </w:p>
          <w:p w14:paraId="5DAF27A7" w14:textId="7028CF9E" w:rsidR="000C4D7A" w:rsidRPr="00275380" w:rsidRDefault="411001DF" w:rsidP="35F5B267">
            <w:pPr>
              <w:pStyle w:val="PGDtablebullet0"/>
              <w:rPr>
                <w:rFonts w:eastAsia="Arial" w:cs="Arial"/>
                <w:sz w:val="22"/>
                <w:szCs w:val="22"/>
                <w:lang w:eastAsia="en-GB" w:bidi="en-GB"/>
              </w:rPr>
            </w:pPr>
            <w:r w:rsidRPr="00275380">
              <w:rPr>
                <w:rFonts w:eastAsia="Arial" w:cs="Arial"/>
                <w:sz w:val="22"/>
                <w:szCs w:val="22"/>
              </w:rPr>
              <w:t>Report via organisation</w:t>
            </w:r>
            <w:r w:rsidR="0025340A">
              <w:rPr>
                <w:rFonts w:eastAsia="Arial" w:cs="Arial"/>
                <w:sz w:val="22"/>
                <w:szCs w:val="22"/>
              </w:rPr>
              <w:t>’s</w:t>
            </w:r>
            <w:r w:rsidRPr="00275380">
              <w:rPr>
                <w:rFonts w:eastAsia="Arial" w:cs="Arial"/>
                <w:sz w:val="22"/>
                <w:szCs w:val="22"/>
              </w:rPr>
              <w:t xml:space="preserve"> incident policy.</w:t>
            </w:r>
          </w:p>
        </w:tc>
      </w:tr>
      <w:tr w:rsidR="0081548E" w14:paraId="3EC55C41" w14:textId="77777777" w:rsidTr="59EFB848">
        <w:tc>
          <w:tcPr>
            <w:tcW w:w="2547" w:type="dxa"/>
            <w:tcBorders>
              <w:bottom w:val="single" w:sz="4" w:space="0" w:color="auto"/>
            </w:tcBorders>
          </w:tcPr>
          <w:p w14:paraId="3FA0EB94" w14:textId="293C3493" w:rsidR="0081548E" w:rsidRPr="00275380" w:rsidRDefault="7B538B23" w:rsidP="53756D9C">
            <w:pPr>
              <w:rPr>
                <w:rStyle w:val="TableHeaderColumn"/>
                <w:rFonts w:eastAsia="Arial" w:cs="Arial"/>
                <w:sz w:val="22"/>
                <w:szCs w:val="22"/>
              </w:rPr>
            </w:pPr>
            <w:r w:rsidRPr="00275380">
              <w:rPr>
                <w:rFonts w:ascii="Arial" w:eastAsia="Arial" w:hAnsi="Arial" w:cs="Arial"/>
                <w:b/>
                <w:bCs/>
                <w:sz w:val="22"/>
                <w:szCs w:val="22"/>
                <w:lang w:val="en-GB"/>
              </w:rPr>
              <w:t>Written information to be given to individual/carer/parent/guardian</w:t>
            </w:r>
          </w:p>
        </w:tc>
        <w:tc>
          <w:tcPr>
            <w:tcW w:w="6469" w:type="dxa"/>
          </w:tcPr>
          <w:p w14:paraId="6A1A4CD2"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Provide marketing authorisation holder's patient information leaflet (PIL) provided with the product.</w:t>
            </w:r>
          </w:p>
          <w:p w14:paraId="0E021518" w14:textId="13E55F51" w:rsidR="0081548E" w:rsidRPr="00275380" w:rsidRDefault="54DAF389" w:rsidP="53756D9C">
            <w:pPr>
              <w:pStyle w:val="PGDtablebullet0"/>
              <w:rPr>
                <w:rFonts w:eastAsia="Arial" w:cs="Arial"/>
                <w:sz w:val="22"/>
                <w:szCs w:val="22"/>
                <w:lang w:val="en-GB"/>
              </w:rPr>
            </w:pPr>
            <w:r w:rsidRPr="00275380">
              <w:rPr>
                <w:rFonts w:eastAsia="Arial" w:cs="Arial"/>
                <w:sz w:val="22"/>
                <w:szCs w:val="22"/>
                <w:lang w:val="en-GB"/>
              </w:rPr>
              <w:t>Signpost individual/carer/parent/guardian to</w:t>
            </w:r>
            <w:r w:rsidR="7502F8A3" w:rsidRPr="00275380">
              <w:rPr>
                <w:rFonts w:eastAsia="Arial" w:cs="Arial"/>
                <w:sz w:val="22"/>
                <w:szCs w:val="22"/>
                <w:lang w:val="en-GB"/>
              </w:rPr>
              <w:t xml:space="preserve"> </w:t>
            </w:r>
            <w:hyperlink r:id="rId43">
              <w:r w:rsidR="5AF02BB8" w:rsidRPr="00275380">
                <w:rPr>
                  <w:rStyle w:val="Hyperlink"/>
                  <w:rFonts w:eastAsia="Arial" w:cs="Arial"/>
                  <w:sz w:val="22"/>
                  <w:szCs w:val="22"/>
                  <w:lang w:val="en-GB"/>
                </w:rPr>
                <w:t>information on impetigo (from the NHS website)</w:t>
              </w:r>
            </w:hyperlink>
            <w:r w:rsidRPr="00275380">
              <w:rPr>
                <w:rFonts w:eastAsia="Arial" w:cs="Arial"/>
                <w:sz w:val="22"/>
                <w:szCs w:val="22"/>
                <w:lang w:val="en-GB"/>
              </w:rPr>
              <w:t xml:space="preserve"> re: transmission and the importance of good hygiene to prevent onward transmission.</w:t>
            </w:r>
          </w:p>
          <w:p w14:paraId="1B7A52C0" w14:textId="1B7F44F1"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Give any additional information in accordance with the local service specification.</w:t>
            </w:r>
          </w:p>
        </w:tc>
      </w:tr>
      <w:tr w:rsidR="0081548E" w14:paraId="6D52D4DD" w14:textId="77777777" w:rsidTr="59EFB848">
        <w:tc>
          <w:tcPr>
            <w:tcW w:w="2547" w:type="dxa"/>
            <w:tcBorders>
              <w:bottom w:val="single" w:sz="4" w:space="0" w:color="auto"/>
            </w:tcBorders>
          </w:tcPr>
          <w:p w14:paraId="1A4CAB22" w14:textId="5FE3F885" w:rsidR="0081548E" w:rsidRPr="00275380" w:rsidRDefault="7B538B23" w:rsidP="53756D9C">
            <w:pPr>
              <w:rPr>
                <w:rStyle w:val="TableHeaderColumn"/>
                <w:rFonts w:eastAsia="Arial" w:cs="Arial"/>
                <w:sz w:val="22"/>
                <w:szCs w:val="22"/>
              </w:rPr>
            </w:pPr>
            <w:r w:rsidRPr="00275380">
              <w:rPr>
                <w:rFonts w:ascii="Arial" w:eastAsia="Arial" w:hAnsi="Arial" w:cs="Arial"/>
                <w:b/>
                <w:bCs/>
                <w:sz w:val="22"/>
                <w:szCs w:val="22"/>
                <w:lang w:val="en-GB"/>
              </w:rPr>
              <w:t>Individual advice / follow up treatment</w:t>
            </w:r>
          </w:p>
        </w:tc>
        <w:tc>
          <w:tcPr>
            <w:tcW w:w="6469" w:type="dxa"/>
          </w:tcPr>
          <w:p w14:paraId="2CA78EA4"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Explain the dose, frequency and method of administration.</w:t>
            </w:r>
          </w:p>
          <w:p w14:paraId="384B53F2" w14:textId="433E133C"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The individual/carer/parent/guardian should be advised to read the PIL</w:t>
            </w:r>
            <w:r w:rsidR="5DF6DA26" w:rsidRPr="00275380">
              <w:rPr>
                <w:rFonts w:eastAsia="Arial" w:cs="Arial"/>
                <w:sz w:val="22"/>
                <w:szCs w:val="22"/>
                <w:lang w:val="en-GB"/>
              </w:rPr>
              <w:t xml:space="preserve">. </w:t>
            </w:r>
          </w:p>
          <w:p w14:paraId="2414536B" w14:textId="6E6FA191" w:rsidR="00575B2F" w:rsidRPr="00275380" w:rsidRDefault="5DF6DA26" w:rsidP="53756D9C">
            <w:pPr>
              <w:pStyle w:val="PGDtablebullet0"/>
              <w:rPr>
                <w:rFonts w:eastAsia="Arial" w:cs="Arial"/>
                <w:sz w:val="22"/>
                <w:szCs w:val="22"/>
                <w:lang w:val="en-GB"/>
              </w:rPr>
            </w:pPr>
            <w:r w:rsidRPr="00275380">
              <w:rPr>
                <w:rFonts w:eastAsia="Arial" w:cs="Arial"/>
                <w:sz w:val="22"/>
                <w:szCs w:val="22"/>
                <w:lang w:val="en-GB"/>
              </w:rPr>
              <w:t>Avoid contact with eyes</w:t>
            </w:r>
            <w:r w:rsidRPr="00275380">
              <w:rPr>
                <w:rFonts w:eastAsia="Arial" w:cs="Arial"/>
                <w:sz w:val="22"/>
                <w:szCs w:val="22"/>
              </w:rPr>
              <w:t xml:space="preserve">: wash immediately with plenty of clean, cold water if comes into contact with eyes. </w:t>
            </w:r>
          </w:p>
          <w:p w14:paraId="3CE033F8"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rPr>
              <w:t>Hydrogen peroxide cream contains potential skin irritants:</w:t>
            </w:r>
          </w:p>
          <w:p w14:paraId="00368EC2" w14:textId="77777777" w:rsidR="0081548E" w:rsidRPr="00275380" w:rsidRDefault="7B538B23" w:rsidP="00D6573C">
            <w:pPr>
              <w:pStyle w:val="PGDtablebullet0"/>
              <w:numPr>
                <w:ilvl w:val="1"/>
                <w:numId w:val="29"/>
              </w:numPr>
              <w:rPr>
                <w:rFonts w:eastAsia="Arial" w:cs="Arial"/>
                <w:sz w:val="22"/>
                <w:szCs w:val="22"/>
                <w:lang w:bidi="en-GB"/>
              </w:rPr>
            </w:pPr>
            <w:r w:rsidRPr="00275380">
              <w:rPr>
                <w:rFonts w:eastAsia="Arial" w:cs="Arial"/>
                <w:sz w:val="22"/>
                <w:szCs w:val="22"/>
                <w:lang w:val="en-GB"/>
              </w:rPr>
              <w:t xml:space="preserve">Salicylic acid: a mild irritant which can cause dermatitis, </w:t>
            </w:r>
          </w:p>
          <w:p w14:paraId="480F5DE6" w14:textId="77777777" w:rsidR="0081548E" w:rsidRPr="00275380" w:rsidRDefault="7B538B23" w:rsidP="00D6573C">
            <w:pPr>
              <w:pStyle w:val="PGDtablebullet0"/>
              <w:numPr>
                <w:ilvl w:val="1"/>
                <w:numId w:val="29"/>
              </w:numPr>
              <w:rPr>
                <w:rFonts w:eastAsia="Arial" w:cs="Arial"/>
                <w:sz w:val="22"/>
                <w:szCs w:val="22"/>
                <w:lang w:val="en-GB"/>
              </w:rPr>
            </w:pPr>
            <w:r w:rsidRPr="00275380">
              <w:rPr>
                <w:rFonts w:eastAsia="Arial" w:cs="Arial"/>
                <w:sz w:val="22"/>
                <w:szCs w:val="22"/>
                <w:lang w:val="en-GB"/>
              </w:rPr>
              <w:t>Propylene glycol: can also cause skin irritation.</w:t>
            </w:r>
          </w:p>
          <w:p w14:paraId="10922DF4" w14:textId="77777777" w:rsidR="0081548E" w:rsidRPr="00275380" w:rsidRDefault="7B538B23" w:rsidP="53756D9C">
            <w:pPr>
              <w:pStyle w:val="PGDtablebullet0"/>
              <w:rPr>
                <w:rFonts w:eastAsia="Arial" w:cs="Arial"/>
                <w:sz w:val="22"/>
                <w:szCs w:val="22"/>
              </w:rPr>
            </w:pPr>
            <w:r w:rsidRPr="00275380">
              <w:rPr>
                <w:rFonts w:eastAsia="Arial" w:cs="Arial"/>
                <w:sz w:val="22"/>
                <w:szCs w:val="22"/>
              </w:rPr>
              <w:t xml:space="preserve">Hydrogen peroxide cream can bleach fabric. Avoid contact with fabric. </w:t>
            </w:r>
          </w:p>
          <w:p w14:paraId="52F9B2FF" w14:textId="77777777" w:rsidR="0081548E" w:rsidRPr="00275380" w:rsidRDefault="7B538B23" w:rsidP="53756D9C">
            <w:pPr>
              <w:pStyle w:val="PGDtablebullet0"/>
              <w:rPr>
                <w:rFonts w:eastAsia="Arial" w:cs="Arial"/>
                <w:sz w:val="22"/>
                <w:szCs w:val="22"/>
              </w:rPr>
            </w:pPr>
            <w:r w:rsidRPr="00275380">
              <w:rPr>
                <w:rFonts w:eastAsia="Arial" w:cs="Arial"/>
                <w:sz w:val="22"/>
                <w:szCs w:val="22"/>
              </w:rPr>
              <w:lastRenderedPageBreak/>
              <w:t xml:space="preserve">Only apply to the affected area(s) and do not apply to large or deep wounds or to healthy skin. </w:t>
            </w:r>
          </w:p>
          <w:p w14:paraId="5054B3CE"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 xml:space="preserve">Advise individual/carer/parent/guardian to seek medical advice if their impetigo has not improved after completion of treatment course or is getting worse (e.g. is becoming more widespread), or symptoms worsen rapidly or significantly at any time. </w:t>
            </w:r>
          </w:p>
          <w:p w14:paraId="5C82D780"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 xml:space="preserve">Advise individual/carer/parent/guardian to seek immediate medical attention (by calling 999 or going to A&amp;E) if the individual develops </w:t>
            </w:r>
            <w:hyperlink r:id="rId44">
              <w:r w:rsidRPr="00275380">
                <w:rPr>
                  <w:rStyle w:val="Hyperlink"/>
                  <w:rFonts w:eastAsia="Arial" w:cs="Arial"/>
                  <w:sz w:val="22"/>
                  <w:szCs w:val="22"/>
                  <w:lang w:val="en-GB"/>
                </w:rPr>
                <w:t>signs or symptoms of sepsis as described on the NHS website</w:t>
              </w:r>
            </w:hyperlink>
            <w:r w:rsidRPr="00275380">
              <w:rPr>
                <w:rFonts w:eastAsia="Arial" w:cs="Arial"/>
                <w:sz w:val="22"/>
                <w:szCs w:val="22"/>
                <w:lang w:val="en-GB"/>
              </w:rPr>
              <w:t xml:space="preserve">. </w:t>
            </w:r>
          </w:p>
          <w:p w14:paraId="22923865"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 xml:space="preserve">Inform the individual/carer/parent/guardian of possible side effects and their management. </w:t>
            </w:r>
            <w:r w:rsidRPr="00275380">
              <w:rPr>
                <w:rFonts w:eastAsia="Arial" w:cs="Arial"/>
                <w:sz w:val="22"/>
                <w:szCs w:val="22"/>
              </w:rPr>
              <w:t xml:space="preserve">A mild sensation of burning may be experienced for a short time after application and this is normal. </w:t>
            </w:r>
          </w:p>
          <w:p w14:paraId="5E8A4DEF"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Advise individual/carer/parent/guardian to apply the medication at regular intervals and to finish the course.</w:t>
            </w:r>
          </w:p>
          <w:p w14:paraId="7ADCC275" w14:textId="77777777" w:rsidR="0081548E" w:rsidRPr="00275380" w:rsidRDefault="7B538B23" w:rsidP="53756D9C">
            <w:pPr>
              <w:pStyle w:val="PGDtablebullet0"/>
              <w:rPr>
                <w:rFonts w:eastAsia="Arial" w:cs="Arial"/>
                <w:sz w:val="22"/>
                <w:szCs w:val="22"/>
                <w:lang w:val="en-GB"/>
              </w:rPr>
            </w:pPr>
            <w:r w:rsidRPr="00275380">
              <w:rPr>
                <w:rFonts w:eastAsia="Arial" w:cs="Arial"/>
                <w:sz w:val="22"/>
                <w:szCs w:val="22"/>
                <w:lang w:val="en-GB"/>
              </w:rPr>
              <w:t>The individual/carer/parent/guardian should be advised to seek medical advice in the event of an adverse reaction or if any other new symptoms develop.</w:t>
            </w:r>
          </w:p>
          <w:p w14:paraId="2AC7907D" w14:textId="19D249D0" w:rsidR="0081548E" w:rsidRPr="00B668A6" w:rsidRDefault="7B538B23" w:rsidP="53756D9C">
            <w:pPr>
              <w:pStyle w:val="PGDtablebullet0"/>
              <w:rPr>
                <w:rFonts w:eastAsia="Arial" w:cs="Arial"/>
                <w:sz w:val="22"/>
                <w:szCs w:val="22"/>
                <w:lang w:val="en-GB"/>
              </w:rPr>
            </w:pPr>
            <w:r w:rsidRPr="00275380">
              <w:rPr>
                <w:rFonts w:eastAsia="Arial" w:cs="Arial"/>
                <w:sz w:val="22"/>
                <w:szCs w:val="22"/>
                <w:lang w:val="en-GB"/>
              </w:rPr>
              <w:t>Individual/carer/</w:t>
            </w:r>
            <w:r w:rsidRPr="00275380">
              <w:rPr>
                <w:rFonts w:eastAsia="Arial" w:cs="Arial"/>
                <w:sz w:val="22"/>
                <w:szCs w:val="22"/>
              </w:rPr>
              <w:t xml:space="preserve">parent/guardian should be advised of the following </w:t>
            </w:r>
            <w:r w:rsidRPr="00275380">
              <w:rPr>
                <w:rFonts w:eastAsia="Arial" w:cs="Arial"/>
                <w:sz w:val="22"/>
                <w:szCs w:val="22"/>
                <w:highlight w:val="cyan"/>
              </w:rPr>
              <w:t xml:space="preserve">[(to be determined locally if this information is provided in a written format to </w:t>
            </w:r>
            <w:r w:rsidRPr="00275380">
              <w:rPr>
                <w:rFonts w:eastAsia="Arial" w:cs="Arial"/>
                <w:sz w:val="22"/>
                <w:szCs w:val="22"/>
                <w:highlight w:val="cyan"/>
                <w:lang w:val="en-GB"/>
              </w:rPr>
              <w:t>individual/carer/</w:t>
            </w:r>
            <w:r w:rsidRPr="00275380">
              <w:rPr>
                <w:rFonts w:eastAsia="Arial" w:cs="Arial"/>
                <w:sz w:val="22"/>
                <w:szCs w:val="22"/>
                <w:highlight w:val="cyan"/>
              </w:rPr>
              <w:t>parent/guardian)]</w:t>
            </w:r>
            <w:r w:rsidRPr="00275380">
              <w:rPr>
                <w:rFonts w:eastAsia="Arial" w:cs="Arial"/>
                <w:sz w:val="22"/>
                <w:szCs w:val="22"/>
              </w:rPr>
              <w:t>:</w:t>
            </w:r>
          </w:p>
          <w:p w14:paraId="44FEE121" w14:textId="77777777" w:rsidR="0081548E" w:rsidRPr="00275380" w:rsidRDefault="47351A69" w:rsidP="0025340A">
            <w:pPr>
              <w:pStyle w:val="PGDtablebullet0"/>
              <w:numPr>
                <w:ilvl w:val="1"/>
                <w:numId w:val="29"/>
              </w:numPr>
              <w:rPr>
                <w:rFonts w:eastAsia="Arial" w:cs="Arial"/>
                <w:sz w:val="22"/>
                <w:szCs w:val="22"/>
                <w:lang w:val="en-GB"/>
              </w:rPr>
            </w:pPr>
            <w:r w:rsidRPr="59EFB848">
              <w:rPr>
                <w:rFonts w:eastAsia="Arial" w:cs="Arial"/>
                <w:sz w:val="22"/>
                <w:szCs w:val="22"/>
                <w:lang w:val="en-GB"/>
              </w:rPr>
              <w:t>Impetigo is contagious and transmission occurs directly through close contact with an infected individual or indirectly via contaminated objects (e.g. toys, clothing, or towels).</w:t>
            </w:r>
          </w:p>
          <w:p w14:paraId="4F0D7722" w14:textId="3FF8D87B" w:rsidR="0081548E" w:rsidRPr="00275380" w:rsidRDefault="7B538B23" w:rsidP="00B668A6">
            <w:pPr>
              <w:pStyle w:val="PGDtablebullet0"/>
              <w:numPr>
                <w:ilvl w:val="1"/>
                <w:numId w:val="29"/>
              </w:numPr>
              <w:rPr>
                <w:rFonts w:eastAsia="Arial" w:cs="Arial"/>
                <w:sz w:val="22"/>
                <w:szCs w:val="22"/>
                <w:lang w:val="en-GB"/>
              </w:rPr>
            </w:pPr>
            <w:r w:rsidRPr="00275380">
              <w:rPr>
                <w:rFonts w:eastAsia="Arial" w:cs="Arial"/>
                <w:sz w:val="22"/>
                <w:szCs w:val="22"/>
                <w:lang w:val="en-GB"/>
              </w:rPr>
              <w:t>Individuals, and if appropriate their family and carers/guardians, should be advised on good hygiene measures to reduce the spread of impetigo to other body areas and to other people.</w:t>
            </w:r>
          </w:p>
          <w:p w14:paraId="52A02C5E" w14:textId="77777777" w:rsidR="0081548E" w:rsidRPr="0025340A" w:rsidRDefault="530139EC" w:rsidP="0025340A">
            <w:pPr>
              <w:pStyle w:val="PGDtablebullet0"/>
              <w:numPr>
                <w:ilvl w:val="1"/>
                <w:numId w:val="29"/>
              </w:numPr>
              <w:rPr>
                <w:rFonts w:eastAsia="Arial" w:cs="Arial"/>
                <w:sz w:val="22"/>
                <w:szCs w:val="22"/>
                <w:lang w:val="en-GB"/>
              </w:rPr>
            </w:pPr>
            <w:r w:rsidRPr="0025340A">
              <w:rPr>
                <w:rFonts w:eastAsia="Arial" w:cs="Arial"/>
                <w:sz w:val="22"/>
                <w:szCs w:val="22"/>
              </w:rPr>
              <w:t>To help stop impetigo spreading or getting worse (while it’s still contagious), the following advice can be given to affected individuals:</w:t>
            </w:r>
          </w:p>
          <w:p w14:paraId="65D2E3E5" w14:textId="77777777" w:rsidR="0081548E" w:rsidRPr="00275380" w:rsidRDefault="530139EC" w:rsidP="59EFB848">
            <w:pPr>
              <w:pStyle w:val="Tabletext"/>
              <w:numPr>
                <w:ilvl w:val="2"/>
                <w:numId w:val="36"/>
              </w:numPr>
              <w:rPr>
                <w:rFonts w:eastAsia="Arial" w:cs="Arial"/>
                <w:sz w:val="22"/>
                <w:szCs w:val="22"/>
                <w:lang w:val="en-GB"/>
              </w:rPr>
            </w:pPr>
            <w:r w:rsidRPr="59EFB848">
              <w:rPr>
                <w:rFonts w:eastAsia="Arial" w:cs="Arial"/>
                <w:sz w:val="22"/>
                <w:szCs w:val="22"/>
                <w:lang w:val="en-GB"/>
              </w:rPr>
              <w:t xml:space="preserve">Stay away from school or work (inform school or nursery of infection) until the individual is no longer contagious. Individuals are no longer contagious 48 hours after treatment has started OR when the lesions are </w:t>
            </w:r>
            <w:r w:rsidRPr="59EFB848">
              <w:rPr>
                <w:rFonts w:eastAsia="Arial" w:cs="Arial"/>
                <w:sz w:val="22"/>
                <w:szCs w:val="22"/>
                <w:lang w:val="en-GB"/>
              </w:rPr>
              <w:lastRenderedPageBreak/>
              <w:t xml:space="preserve">healed, dry and crusted if no treatment is provided. </w:t>
            </w:r>
          </w:p>
          <w:p w14:paraId="667DA88C" w14:textId="77777777" w:rsidR="0081548E" w:rsidRPr="00275380" w:rsidRDefault="530139EC" w:rsidP="59EFB848">
            <w:pPr>
              <w:pStyle w:val="Tabletext"/>
              <w:numPr>
                <w:ilvl w:val="2"/>
                <w:numId w:val="36"/>
              </w:numPr>
              <w:rPr>
                <w:rFonts w:eastAsia="Arial" w:cs="Arial"/>
                <w:b/>
                <w:bCs/>
                <w:sz w:val="22"/>
                <w:szCs w:val="22"/>
                <w:lang w:val="en-GB"/>
              </w:rPr>
            </w:pPr>
            <w:r w:rsidRPr="59EFB848">
              <w:rPr>
                <w:rFonts w:eastAsia="Arial" w:cs="Arial"/>
                <w:b/>
                <w:bCs/>
                <w:sz w:val="22"/>
                <w:szCs w:val="22"/>
                <w:lang w:val="en-GB"/>
              </w:rPr>
              <w:t>Food handlers are required by law to inform employers immediately if they have impetigo</w:t>
            </w:r>
          </w:p>
          <w:p w14:paraId="1AD55DE6" w14:textId="7FDC8D9E" w:rsidR="0081548E" w:rsidRPr="00275380" w:rsidRDefault="3E55B344" w:rsidP="59EFB848">
            <w:pPr>
              <w:pStyle w:val="Tabletext"/>
              <w:numPr>
                <w:ilvl w:val="2"/>
                <w:numId w:val="36"/>
              </w:numPr>
              <w:rPr>
                <w:rFonts w:eastAsia="Arial" w:cs="Arial"/>
                <w:sz w:val="22"/>
                <w:szCs w:val="22"/>
                <w:lang w:val="en-GB"/>
              </w:rPr>
            </w:pPr>
            <w:r w:rsidRPr="59EFB848">
              <w:rPr>
                <w:rFonts w:eastAsia="Arial" w:cs="Arial"/>
                <w:sz w:val="22"/>
                <w:szCs w:val="22"/>
                <w:lang w:val="en-GB"/>
              </w:rPr>
              <w:t>Wash affected areas with soap and water and dry them thoroughly</w:t>
            </w:r>
          </w:p>
          <w:p w14:paraId="7DB7F353" w14:textId="01E620CE" w:rsidR="0081548E" w:rsidRPr="00275380" w:rsidRDefault="530139EC" w:rsidP="59EFB848">
            <w:pPr>
              <w:pStyle w:val="Tabletext"/>
              <w:numPr>
                <w:ilvl w:val="2"/>
                <w:numId w:val="36"/>
              </w:numPr>
              <w:rPr>
                <w:rFonts w:eastAsia="Arial" w:cs="Arial"/>
                <w:sz w:val="22"/>
                <w:szCs w:val="22"/>
                <w:lang w:val="en-GB"/>
              </w:rPr>
            </w:pPr>
            <w:r w:rsidRPr="59EFB848">
              <w:rPr>
                <w:rFonts w:eastAsia="Arial" w:cs="Arial"/>
                <w:sz w:val="22"/>
                <w:szCs w:val="22"/>
                <w:lang w:val="en-GB"/>
              </w:rPr>
              <w:t xml:space="preserve">Wash hands with soap and warm water </w:t>
            </w:r>
            <w:r w:rsidR="395CAEFB" w:rsidRPr="59EFB848">
              <w:rPr>
                <w:rFonts w:eastAsia="Arial" w:cs="Arial"/>
                <w:sz w:val="22"/>
                <w:szCs w:val="22"/>
                <w:lang w:val="en-GB"/>
              </w:rPr>
              <w:t xml:space="preserve">frequently, particularly </w:t>
            </w:r>
            <w:r w:rsidRPr="59EFB848">
              <w:rPr>
                <w:rFonts w:eastAsia="Arial" w:cs="Arial"/>
                <w:sz w:val="22"/>
                <w:szCs w:val="22"/>
                <w:lang w:val="en-GB"/>
              </w:rPr>
              <w:t xml:space="preserve">before and after applying the cream </w:t>
            </w:r>
          </w:p>
          <w:p w14:paraId="14FEA9A5" w14:textId="26A11EDE" w:rsidR="0081548E" w:rsidRPr="00275380" w:rsidRDefault="530139EC" w:rsidP="59EFB848">
            <w:pPr>
              <w:pStyle w:val="Tabletext"/>
              <w:numPr>
                <w:ilvl w:val="2"/>
                <w:numId w:val="36"/>
              </w:numPr>
              <w:rPr>
                <w:rFonts w:eastAsia="Arial" w:cs="Arial"/>
                <w:sz w:val="22"/>
                <w:szCs w:val="22"/>
                <w:lang w:val="en-GB"/>
              </w:rPr>
            </w:pPr>
            <w:r w:rsidRPr="59EFB848">
              <w:rPr>
                <w:rFonts w:eastAsia="Arial" w:cs="Arial"/>
                <w:sz w:val="22"/>
                <w:szCs w:val="22"/>
                <w:lang w:val="en-GB"/>
              </w:rPr>
              <w:t xml:space="preserve">Wash flannels, </w:t>
            </w:r>
            <w:r w:rsidR="6915DAD2" w:rsidRPr="59EFB848">
              <w:rPr>
                <w:rFonts w:eastAsia="Arial" w:cs="Arial"/>
                <w:sz w:val="22"/>
                <w:szCs w:val="22"/>
                <w:lang w:val="en-GB"/>
              </w:rPr>
              <w:t xml:space="preserve">towels, </w:t>
            </w:r>
            <w:r w:rsidRPr="59EFB848">
              <w:rPr>
                <w:rFonts w:eastAsia="Arial" w:cs="Arial"/>
                <w:sz w:val="22"/>
                <w:szCs w:val="22"/>
                <w:lang w:val="en-GB"/>
              </w:rPr>
              <w:t xml:space="preserve">sheets and </w:t>
            </w:r>
            <w:r w:rsidR="7239B760" w:rsidRPr="59EFB848">
              <w:rPr>
                <w:rFonts w:eastAsia="Arial" w:cs="Arial"/>
                <w:sz w:val="22"/>
                <w:szCs w:val="22"/>
                <w:lang w:val="en-GB"/>
              </w:rPr>
              <w:t>pillowcases</w:t>
            </w:r>
            <w:r w:rsidRPr="59EFB848">
              <w:rPr>
                <w:rFonts w:eastAsia="Arial" w:cs="Arial"/>
                <w:sz w:val="22"/>
                <w:szCs w:val="22"/>
                <w:lang w:val="en-GB"/>
              </w:rPr>
              <w:t xml:space="preserve"> at a high temperature</w:t>
            </w:r>
          </w:p>
          <w:p w14:paraId="08BEE767" w14:textId="77777777" w:rsidR="0081548E" w:rsidRPr="00275380" w:rsidRDefault="530139EC" w:rsidP="59EFB848">
            <w:pPr>
              <w:pStyle w:val="Tabletext"/>
              <w:numPr>
                <w:ilvl w:val="2"/>
                <w:numId w:val="36"/>
              </w:numPr>
              <w:rPr>
                <w:rFonts w:eastAsia="Arial" w:cs="Arial"/>
                <w:sz w:val="22"/>
                <w:szCs w:val="22"/>
                <w:lang w:val="en-GB"/>
              </w:rPr>
            </w:pPr>
            <w:r w:rsidRPr="59EFB848">
              <w:rPr>
                <w:rFonts w:eastAsia="Arial" w:cs="Arial"/>
                <w:sz w:val="22"/>
                <w:szCs w:val="22"/>
                <w:lang w:val="en-GB"/>
              </w:rPr>
              <w:t xml:space="preserve">Wash or wipe down toys with detergent and warm water. </w:t>
            </w:r>
            <w:r w:rsidRPr="59EFB848">
              <w:rPr>
                <w:rFonts w:eastAsia="Arial" w:cs="Arial"/>
                <w:b/>
                <w:bCs/>
                <w:sz w:val="22"/>
                <w:szCs w:val="22"/>
                <w:lang w:val="en-GB"/>
              </w:rPr>
              <w:t xml:space="preserve"> </w:t>
            </w:r>
          </w:p>
          <w:p w14:paraId="1C264301" w14:textId="1350546A" w:rsidR="00780630" w:rsidRPr="00275380" w:rsidRDefault="57E040C1" w:rsidP="53756D9C">
            <w:pPr>
              <w:pStyle w:val="PGDtablebullet0"/>
              <w:rPr>
                <w:rFonts w:eastAsia="Arial" w:cs="Arial"/>
                <w:sz w:val="22"/>
                <w:szCs w:val="22"/>
              </w:rPr>
            </w:pPr>
            <w:r w:rsidRPr="00275380">
              <w:rPr>
                <w:rFonts w:eastAsia="Arial" w:cs="Arial"/>
                <w:sz w:val="22"/>
                <w:szCs w:val="22"/>
              </w:rPr>
              <w:t>If an application is missed advise to refer to PIL supplied with the product</w:t>
            </w:r>
          </w:p>
          <w:p w14:paraId="02E5356A" w14:textId="77777777" w:rsidR="00780630" w:rsidRPr="00275380" w:rsidRDefault="57E040C1" w:rsidP="53756D9C">
            <w:pPr>
              <w:pStyle w:val="PGDtablebullet0"/>
              <w:rPr>
                <w:rFonts w:eastAsia="Arial" w:cs="Arial"/>
                <w:sz w:val="22"/>
                <w:szCs w:val="22"/>
              </w:rPr>
            </w:pPr>
            <w:r w:rsidRPr="00275380">
              <w:rPr>
                <w:rFonts w:eastAsia="Arial" w:cs="Arial"/>
                <w:sz w:val="22"/>
                <w:szCs w:val="22"/>
              </w:rPr>
              <w:t>Advise individual/carer/parent/guardian to complete the full course even if symptoms improve.</w:t>
            </w:r>
          </w:p>
          <w:p w14:paraId="0A4DFF96" w14:textId="3F294205" w:rsidR="0081548E" w:rsidRPr="00275380" w:rsidRDefault="57E040C1" w:rsidP="53756D9C">
            <w:pPr>
              <w:pStyle w:val="PGDtablebullet0"/>
              <w:rPr>
                <w:rFonts w:eastAsia="Arial" w:cs="Arial"/>
                <w:sz w:val="22"/>
                <w:szCs w:val="22"/>
              </w:rPr>
            </w:pPr>
            <w:r w:rsidRPr="00275380">
              <w:rPr>
                <w:rFonts w:eastAsia="Arial" w:cs="Arial"/>
                <w:sz w:val="22"/>
                <w:szCs w:val="22"/>
              </w:rPr>
              <w:t>Advise individual/carer/parent/guardian to return any unused medicines to a pharmacy for disposal</w:t>
            </w:r>
            <w:r w:rsidR="4556987C" w:rsidRPr="00275380">
              <w:rPr>
                <w:rFonts w:eastAsia="Arial" w:cs="Arial"/>
                <w:sz w:val="22"/>
                <w:szCs w:val="22"/>
              </w:rPr>
              <w:t xml:space="preserve"> </w:t>
            </w:r>
            <w:r w:rsidR="4556987C" w:rsidRPr="00275380">
              <w:rPr>
                <w:rStyle w:val="normaltextrun"/>
                <w:rFonts w:eastAsia="Arial" w:cs="Arial"/>
                <w:sz w:val="22"/>
                <w:szCs w:val="22"/>
              </w:rPr>
              <w:t>(dispose of tube 28 days after opening)</w:t>
            </w:r>
            <w:r w:rsidRPr="00275380">
              <w:rPr>
                <w:rFonts w:eastAsia="Arial" w:cs="Arial"/>
                <w:sz w:val="22"/>
                <w:szCs w:val="22"/>
              </w:rPr>
              <w:t>: do not dispose of medicines in the bin, down the sink or toilet.</w:t>
            </w:r>
          </w:p>
        </w:tc>
      </w:tr>
      <w:tr w:rsidR="00780630" w14:paraId="0C5D4871" w14:textId="77777777" w:rsidTr="59EFB848">
        <w:tc>
          <w:tcPr>
            <w:tcW w:w="2547" w:type="dxa"/>
            <w:tcBorders>
              <w:bottom w:val="single" w:sz="4" w:space="0" w:color="auto"/>
            </w:tcBorders>
          </w:tcPr>
          <w:p w14:paraId="6A43AF48" w14:textId="77777777" w:rsidR="00780630" w:rsidRPr="00000BAF" w:rsidRDefault="57E040C1" w:rsidP="53756D9C">
            <w:pPr>
              <w:rPr>
                <w:rStyle w:val="TableHeaderColumn"/>
                <w:rFonts w:eastAsia="Arial" w:cs="Arial"/>
                <w:sz w:val="22"/>
                <w:szCs w:val="22"/>
              </w:rPr>
            </w:pPr>
            <w:r w:rsidRPr="00000BAF">
              <w:rPr>
                <w:rStyle w:val="TableHeaderColumn"/>
                <w:rFonts w:eastAsia="Arial" w:cs="Arial"/>
                <w:sz w:val="22"/>
                <w:szCs w:val="22"/>
              </w:rPr>
              <w:lastRenderedPageBreak/>
              <w:t>Record keeping</w:t>
            </w:r>
          </w:p>
        </w:tc>
        <w:tc>
          <w:tcPr>
            <w:tcW w:w="6469" w:type="dxa"/>
          </w:tcPr>
          <w:p w14:paraId="7B8FFEFB" w14:textId="77777777" w:rsidR="00780630" w:rsidRPr="00000BAF" w:rsidRDefault="668FDB1F" w:rsidP="35F5B267">
            <w:pPr>
              <w:pStyle w:val="Tabletext"/>
              <w:rPr>
                <w:rFonts w:eastAsia="Arial" w:cs="Arial"/>
                <w:sz w:val="22"/>
                <w:szCs w:val="22"/>
              </w:rPr>
            </w:pPr>
            <w:r w:rsidRPr="00000BAF">
              <w:rPr>
                <w:rFonts w:eastAsia="Arial" w:cs="Arial"/>
                <w:sz w:val="22"/>
                <w:szCs w:val="22"/>
              </w:rPr>
              <w:t xml:space="preserve">Appropriate records must include the following: </w:t>
            </w:r>
          </w:p>
          <w:p w14:paraId="5E35E149"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That valid informed consent has been given</w:t>
            </w:r>
          </w:p>
          <w:p w14:paraId="5410A255"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Individual’s name, address and date of birth</w:t>
            </w:r>
          </w:p>
          <w:p w14:paraId="1D30778A"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Name of GP individual is registered with or record where an individual is not registered with a GP</w:t>
            </w:r>
          </w:p>
          <w:p w14:paraId="6766A8BF"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Name of registered pharmacist operating under the protocol</w:t>
            </w:r>
          </w:p>
          <w:p w14:paraId="68648964"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Specify how the individual has/has not met the criteria of the protocol</w:t>
            </w:r>
          </w:p>
          <w:p w14:paraId="73F7B1A5"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Relevant past and present medical history and medication history</w:t>
            </w:r>
          </w:p>
          <w:p w14:paraId="0066EB80"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Name/dose/form/quantity of medicine supplied</w:t>
            </w:r>
          </w:p>
          <w:p w14:paraId="076537FD"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Date and time of supply</w:t>
            </w:r>
          </w:p>
          <w:p w14:paraId="51219803"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Documentation of cautions as appropriate</w:t>
            </w:r>
          </w:p>
          <w:p w14:paraId="10D18EAA"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Advice given if individual excluded or declines treatment</w:t>
            </w:r>
          </w:p>
          <w:p w14:paraId="525AC34F"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Details of any ADRs/allergy status and actions taken</w:t>
            </w:r>
          </w:p>
          <w:p w14:paraId="7F038656"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 xml:space="preserve">The supply must be entered in the Patient Medication Record (PMR) </w:t>
            </w:r>
          </w:p>
          <w:p w14:paraId="45458CE0"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That supply was made under a protocol</w:t>
            </w:r>
          </w:p>
          <w:p w14:paraId="183A3C21"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Any safety incidents, such as medication errors, near misses and suspected adverse events</w:t>
            </w:r>
          </w:p>
          <w:p w14:paraId="0D216DCC" w14:textId="7777777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t>Any additional requirements in accordance with the service specification</w:t>
            </w:r>
          </w:p>
          <w:p w14:paraId="567DDA3D" w14:textId="7DB6135A" w:rsidR="00780630" w:rsidRPr="00000BAF" w:rsidRDefault="36800C56" w:rsidP="53756D9C">
            <w:pPr>
              <w:pStyle w:val="PGDtablebullet0"/>
              <w:rPr>
                <w:rFonts w:eastAsia="Arial" w:cs="Arial"/>
                <w:sz w:val="22"/>
                <w:szCs w:val="22"/>
                <w:lang w:val="en-GB"/>
              </w:rPr>
            </w:pPr>
            <w:r w:rsidRPr="00000BAF">
              <w:rPr>
                <w:rFonts w:eastAsia="Arial" w:cs="Arial"/>
                <w:sz w:val="22"/>
                <w:szCs w:val="22"/>
                <w:highlight w:val="cyan"/>
              </w:rPr>
              <w:t>[</w:t>
            </w:r>
            <w:r w:rsidR="57E040C1" w:rsidRPr="00000BAF">
              <w:rPr>
                <w:rFonts w:eastAsia="Arial" w:cs="Arial"/>
                <w:sz w:val="22"/>
                <w:szCs w:val="22"/>
                <w:highlight w:val="cyan"/>
              </w:rPr>
              <w:t>GP to be notified within XXX of supply via usual communication channels (to be locally adapted depending on location of protocol use/local agreements etc)</w:t>
            </w:r>
            <w:r w:rsidRPr="00000BAF">
              <w:rPr>
                <w:rFonts w:eastAsia="Arial" w:cs="Arial"/>
                <w:sz w:val="22"/>
                <w:szCs w:val="22"/>
                <w:highlight w:val="cyan"/>
              </w:rPr>
              <w:t>]</w:t>
            </w:r>
          </w:p>
          <w:p w14:paraId="352A39AA" w14:textId="056E61F7" w:rsidR="00780630" w:rsidRPr="00000BAF" w:rsidRDefault="57E040C1" w:rsidP="53756D9C">
            <w:pPr>
              <w:pStyle w:val="PGDtablebullet0"/>
              <w:rPr>
                <w:rFonts w:eastAsia="Arial" w:cs="Arial"/>
                <w:sz w:val="22"/>
                <w:szCs w:val="22"/>
                <w:lang w:val="en-GB"/>
              </w:rPr>
            </w:pPr>
            <w:r w:rsidRPr="00000BAF">
              <w:rPr>
                <w:rFonts w:eastAsia="Arial" w:cs="Arial"/>
                <w:sz w:val="22"/>
                <w:szCs w:val="22"/>
                <w:lang w:val="en-GB"/>
              </w:rPr>
              <w:lastRenderedPageBreak/>
              <w:t xml:space="preserve">All records should be kept in line with </w:t>
            </w:r>
            <w:hyperlink r:id="rId45">
              <w:r w:rsidR="4267A369" w:rsidRPr="00000BAF">
                <w:rPr>
                  <w:rStyle w:val="normaltextrun"/>
                  <w:rFonts w:eastAsia="Arial" w:cs="Arial"/>
                  <w:color w:val="0000FF"/>
                  <w:sz w:val="22"/>
                  <w:szCs w:val="22"/>
                  <w:u w:val="single"/>
                </w:rPr>
                <w:t>NHSE Records Management Code of Practice</w:t>
              </w:r>
            </w:hyperlink>
            <w:r w:rsidR="4267A369" w:rsidRPr="00000BAF">
              <w:rPr>
                <w:rStyle w:val="normaltextrun"/>
                <w:rFonts w:eastAsia="Arial" w:cs="Arial"/>
                <w:sz w:val="22"/>
                <w:szCs w:val="22"/>
              </w:rPr>
              <w:t>.</w:t>
            </w:r>
            <w:r w:rsidRPr="00000BAF">
              <w:rPr>
                <w:rFonts w:eastAsia="Arial" w:cs="Arial"/>
                <w:sz w:val="22"/>
                <w:szCs w:val="22"/>
                <w:lang w:val="en-GB"/>
              </w:rPr>
              <w:t>This includes individual data, master copies of the protocol and lists of authorised practitioners.</w:t>
            </w:r>
          </w:p>
          <w:p w14:paraId="72E1A49A" w14:textId="77777777" w:rsidR="00780630" w:rsidRPr="00000BAF" w:rsidRDefault="00780630" w:rsidP="53756D9C">
            <w:pPr>
              <w:rPr>
                <w:rFonts w:ascii="Arial" w:eastAsia="Arial" w:hAnsi="Arial" w:cs="Arial"/>
                <w:b/>
                <w:bCs/>
                <w:sz w:val="22"/>
                <w:szCs w:val="22"/>
              </w:rPr>
            </w:pPr>
          </w:p>
          <w:p w14:paraId="1ADF98C6" w14:textId="7A323329" w:rsidR="00780630" w:rsidRPr="00000BAF" w:rsidRDefault="668FDB1F" w:rsidP="35F5B267">
            <w:pPr>
              <w:pStyle w:val="Tabletext"/>
              <w:rPr>
                <w:rFonts w:eastAsia="Arial" w:cs="Arial"/>
                <w:b/>
                <w:bCs/>
                <w:sz w:val="22"/>
                <w:szCs w:val="22"/>
              </w:rPr>
            </w:pPr>
            <w:r w:rsidRPr="00000BAF">
              <w:rPr>
                <w:rFonts w:eastAsia="Arial" w:cs="Arial"/>
                <w:b/>
                <w:bCs/>
                <w:sz w:val="22"/>
                <w:szCs w:val="22"/>
              </w:rPr>
              <w:t xml:space="preserve">Records must be signed and dated (or a password controlled e-records). </w:t>
            </w:r>
          </w:p>
          <w:p w14:paraId="0EF495C3" w14:textId="77777777" w:rsidR="00780630" w:rsidRPr="00000BAF" w:rsidRDefault="00780630" w:rsidP="35F5B267">
            <w:pPr>
              <w:pStyle w:val="Tabletext"/>
              <w:rPr>
                <w:rFonts w:eastAsia="Arial" w:cs="Arial"/>
                <w:b/>
                <w:bCs/>
                <w:sz w:val="22"/>
                <w:szCs w:val="22"/>
              </w:rPr>
            </w:pPr>
          </w:p>
          <w:p w14:paraId="5822054C" w14:textId="77777777" w:rsidR="00780630" w:rsidRPr="00000BAF" w:rsidRDefault="668FDB1F" w:rsidP="35F5B267">
            <w:pPr>
              <w:pStyle w:val="Tabletext"/>
              <w:rPr>
                <w:rFonts w:eastAsia="Arial" w:cs="Arial"/>
                <w:b/>
                <w:bCs/>
                <w:sz w:val="22"/>
                <w:szCs w:val="22"/>
              </w:rPr>
            </w:pPr>
            <w:r w:rsidRPr="00000BAF">
              <w:rPr>
                <w:rFonts w:eastAsia="Arial" w:cs="Arial"/>
                <w:b/>
                <w:bCs/>
                <w:sz w:val="22"/>
                <w:szCs w:val="22"/>
              </w:rPr>
              <w:t>All records must be clear, legible and contemporaneous.</w:t>
            </w:r>
          </w:p>
          <w:p w14:paraId="2C321BF0" w14:textId="77777777" w:rsidR="00780630" w:rsidRPr="00000BAF" w:rsidRDefault="00780630" w:rsidP="35F5B267">
            <w:pPr>
              <w:pStyle w:val="Tabletext"/>
              <w:rPr>
                <w:rFonts w:eastAsia="Arial" w:cs="Arial"/>
                <w:b/>
                <w:bCs/>
                <w:sz w:val="22"/>
                <w:szCs w:val="22"/>
              </w:rPr>
            </w:pPr>
          </w:p>
          <w:p w14:paraId="19668C2C" w14:textId="77777777" w:rsidR="00780630" w:rsidRPr="00000BAF" w:rsidRDefault="668FDB1F" w:rsidP="35F5B267">
            <w:pPr>
              <w:pStyle w:val="Tabletext"/>
              <w:rPr>
                <w:rFonts w:eastAsia="Arial" w:cs="Arial"/>
                <w:b/>
                <w:bCs/>
                <w:sz w:val="22"/>
                <w:szCs w:val="22"/>
              </w:rPr>
            </w:pPr>
            <w:r w:rsidRPr="00000BAF">
              <w:rPr>
                <w:rFonts w:eastAsia="Arial" w:cs="Arial"/>
                <w:b/>
                <w:bCs/>
                <w:sz w:val="22"/>
                <w:szCs w:val="22"/>
              </w:rPr>
              <w:t>A record of all individuals receiving treatment under this protocol should also be kept for audit purposes in accordance with local policy.</w:t>
            </w:r>
          </w:p>
          <w:p w14:paraId="0E1C407D" w14:textId="77777777" w:rsidR="00780630" w:rsidRPr="00000BAF" w:rsidRDefault="00780630" w:rsidP="53756D9C">
            <w:pPr>
              <w:rPr>
                <w:rFonts w:ascii="Arial" w:eastAsia="Arial" w:hAnsi="Arial" w:cs="Arial"/>
                <w:b/>
                <w:bCs/>
                <w:sz w:val="22"/>
                <w:szCs w:val="22"/>
              </w:rPr>
            </w:pPr>
          </w:p>
          <w:p w14:paraId="6CE2C057" w14:textId="31BEC4BF" w:rsidR="00780630" w:rsidRPr="00000BAF" w:rsidRDefault="36800C56" w:rsidP="35F5B267">
            <w:pPr>
              <w:pStyle w:val="Tabletext"/>
              <w:rPr>
                <w:rFonts w:eastAsia="Arial" w:cs="Arial"/>
                <w:sz w:val="22"/>
                <w:szCs w:val="22"/>
                <w:highlight w:val="cyan"/>
              </w:rPr>
            </w:pPr>
            <w:r w:rsidRPr="00000BAF">
              <w:rPr>
                <w:rFonts w:eastAsia="Arial" w:cs="Arial"/>
                <w:sz w:val="22"/>
                <w:szCs w:val="22"/>
                <w:highlight w:val="cyan"/>
              </w:rPr>
              <w:t>[</w:t>
            </w:r>
            <w:r w:rsidR="668FDB1F" w:rsidRPr="00000BAF">
              <w:rPr>
                <w:rFonts w:eastAsia="Arial" w:cs="Arial"/>
                <w:sz w:val="22"/>
                <w:szCs w:val="22"/>
                <w:highlight w:val="cyan"/>
              </w:rPr>
              <w:t xml:space="preserve">Aspects of the service to be audited should include (but are not limited to): </w:t>
            </w:r>
          </w:p>
          <w:p w14:paraId="51F9CE01" w14:textId="77777777" w:rsidR="00780630" w:rsidRPr="00000BAF" w:rsidRDefault="668FDB1F" w:rsidP="35F5B267">
            <w:pPr>
              <w:pStyle w:val="PGDtablebullet0"/>
              <w:rPr>
                <w:rFonts w:eastAsia="Arial" w:cs="Arial"/>
                <w:sz w:val="22"/>
                <w:szCs w:val="22"/>
                <w:highlight w:val="cyan"/>
              </w:rPr>
            </w:pPr>
            <w:r w:rsidRPr="00000BAF">
              <w:rPr>
                <w:rFonts w:eastAsia="Arial" w:cs="Arial"/>
                <w:sz w:val="22"/>
                <w:szCs w:val="22"/>
                <w:highlight w:val="cyan"/>
              </w:rPr>
              <w:t>The volume of individuals assessed using the protocol</w:t>
            </w:r>
          </w:p>
          <w:p w14:paraId="7760D4B3" w14:textId="77777777" w:rsidR="00780630" w:rsidRPr="00000BAF" w:rsidRDefault="668FDB1F" w:rsidP="35F5B267">
            <w:pPr>
              <w:pStyle w:val="PGDtablebullet0"/>
              <w:rPr>
                <w:rFonts w:eastAsia="Arial" w:cs="Arial"/>
                <w:sz w:val="22"/>
                <w:szCs w:val="22"/>
                <w:highlight w:val="cyan"/>
              </w:rPr>
            </w:pPr>
            <w:r w:rsidRPr="00000BAF">
              <w:rPr>
                <w:rFonts w:eastAsia="Arial" w:cs="Arial"/>
                <w:sz w:val="22"/>
                <w:szCs w:val="22"/>
                <w:highlight w:val="cyan"/>
              </w:rPr>
              <w:t xml:space="preserve">The population demographics of individuals using the service. </w:t>
            </w:r>
          </w:p>
          <w:p w14:paraId="58CCDD26" w14:textId="77777777" w:rsidR="00780630" w:rsidRPr="00000BAF" w:rsidRDefault="668FDB1F" w:rsidP="35F5B267">
            <w:pPr>
              <w:pStyle w:val="PGDtablebullet0"/>
              <w:rPr>
                <w:rFonts w:eastAsia="Arial" w:cs="Arial"/>
                <w:sz w:val="22"/>
                <w:szCs w:val="22"/>
                <w:highlight w:val="cyan"/>
              </w:rPr>
            </w:pPr>
            <w:r w:rsidRPr="00000BAF">
              <w:rPr>
                <w:rFonts w:eastAsia="Arial" w:cs="Arial"/>
                <w:sz w:val="22"/>
                <w:szCs w:val="22"/>
                <w:highlight w:val="cyan"/>
              </w:rPr>
              <w:t>The volume supplied medication via protocol</w:t>
            </w:r>
          </w:p>
          <w:p w14:paraId="464CDA0A" w14:textId="77777777" w:rsidR="00780630" w:rsidRPr="00000BAF" w:rsidRDefault="668FDB1F" w:rsidP="35F5B267">
            <w:pPr>
              <w:pStyle w:val="PGDtablebullet0"/>
              <w:rPr>
                <w:rFonts w:eastAsia="Arial" w:cs="Arial"/>
                <w:sz w:val="22"/>
                <w:szCs w:val="22"/>
                <w:highlight w:val="cyan"/>
              </w:rPr>
            </w:pPr>
            <w:r w:rsidRPr="00000BAF">
              <w:rPr>
                <w:rFonts w:eastAsia="Arial" w:cs="Arial"/>
                <w:sz w:val="22"/>
                <w:szCs w:val="22"/>
                <w:highlight w:val="cyan"/>
              </w:rPr>
              <w:t>The volume receiving patient information</w:t>
            </w:r>
          </w:p>
          <w:p w14:paraId="0D55864E" w14:textId="77777777" w:rsidR="00780630" w:rsidRPr="00000BAF" w:rsidRDefault="668FDB1F" w:rsidP="35F5B267">
            <w:pPr>
              <w:pStyle w:val="PGDtablebullet0"/>
              <w:rPr>
                <w:rFonts w:eastAsia="Arial" w:cs="Arial"/>
                <w:sz w:val="22"/>
                <w:szCs w:val="22"/>
                <w:highlight w:val="cyan"/>
              </w:rPr>
            </w:pPr>
            <w:r w:rsidRPr="00000BAF">
              <w:rPr>
                <w:rFonts w:eastAsia="Arial" w:cs="Arial"/>
                <w:sz w:val="22"/>
                <w:szCs w:val="22"/>
                <w:highlight w:val="cyan"/>
              </w:rPr>
              <w:t>Individual outcome at day X as per service specification</w:t>
            </w:r>
          </w:p>
          <w:p w14:paraId="250E1B8E" w14:textId="77777777" w:rsidR="00780630" w:rsidRPr="00000BAF" w:rsidRDefault="668FDB1F" w:rsidP="35F5B267">
            <w:pPr>
              <w:pStyle w:val="PGDtablebullet0"/>
              <w:rPr>
                <w:rFonts w:eastAsia="Arial" w:cs="Arial"/>
                <w:sz w:val="22"/>
                <w:szCs w:val="22"/>
                <w:highlight w:val="cyan"/>
              </w:rPr>
            </w:pPr>
            <w:r w:rsidRPr="00000BAF">
              <w:rPr>
                <w:rFonts w:eastAsia="Arial" w:cs="Arial"/>
                <w:sz w:val="22"/>
                <w:szCs w:val="22"/>
                <w:highlight w:val="cyan"/>
              </w:rPr>
              <w:t xml:space="preserve">The number of escalations to other clinicians </w:t>
            </w:r>
          </w:p>
          <w:p w14:paraId="2943D96C" w14:textId="77777777" w:rsidR="00780630" w:rsidRPr="00000BAF" w:rsidRDefault="57E040C1" w:rsidP="53756D9C">
            <w:pPr>
              <w:pStyle w:val="PGDtablebullet0"/>
              <w:rPr>
                <w:rFonts w:eastAsia="Arial" w:cs="Arial"/>
                <w:sz w:val="22"/>
                <w:szCs w:val="22"/>
                <w:highlight w:val="cyan"/>
              </w:rPr>
            </w:pPr>
            <w:r w:rsidRPr="00000BAF">
              <w:rPr>
                <w:rFonts w:eastAsia="Arial" w:cs="Arial"/>
                <w:sz w:val="22"/>
                <w:szCs w:val="22"/>
                <w:highlight w:val="cyan"/>
              </w:rPr>
              <w:t xml:space="preserve">Any reported clinical incidents and the findings from their subsequent investigation. </w:t>
            </w:r>
          </w:p>
          <w:p w14:paraId="2AF8DEF9" w14:textId="77777777" w:rsidR="00780630" w:rsidRPr="00000BAF" w:rsidRDefault="57E040C1" w:rsidP="53756D9C">
            <w:pPr>
              <w:pStyle w:val="PGDtablebullet0"/>
              <w:rPr>
                <w:rFonts w:eastAsia="Arial" w:cs="Arial"/>
                <w:sz w:val="22"/>
                <w:szCs w:val="22"/>
                <w:highlight w:val="cyan"/>
              </w:rPr>
            </w:pPr>
            <w:r w:rsidRPr="00000BAF">
              <w:rPr>
                <w:rFonts w:eastAsia="Arial" w:cs="Arial"/>
                <w:sz w:val="22"/>
                <w:szCs w:val="22"/>
                <w:highlight w:val="cyan"/>
              </w:rPr>
              <w:t xml:space="preserve">The types and effectiveness of secure digital referral routes deployed. </w:t>
            </w:r>
          </w:p>
          <w:p w14:paraId="288ECF06" w14:textId="77777777" w:rsidR="00780630" w:rsidRPr="00000BAF" w:rsidRDefault="57E040C1" w:rsidP="53756D9C">
            <w:pPr>
              <w:pStyle w:val="PGDtablebullet0"/>
              <w:rPr>
                <w:rFonts w:eastAsia="Arial" w:cs="Arial"/>
                <w:sz w:val="22"/>
                <w:szCs w:val="22"/>
                <w:highlight w:val="cyan"/>
              </w:rPr>
            </w:pPr>
            <w:r w:rsidRPr="00000BAF">
              <w:rPr>
                <w:rFonts w:eastAsia="Arial" w:cs="Arial"/>
                <w:sz w:val="22"/>
                <w:szCs w:val="22"/>
                <w:highlight w:val="cyan"/>
              </w:rPr>
              <w:t>Impact on health inequalities (linking to post codes of those diagnosed)</w:t>
            </w:r>
          </w:p>
          <w:p w14:paraId="09A8E77C" w14:textId="77777777" w:rsidR="00780630" w:rsidRPr="00000BAF" w:rsidRDefault="57E040C1" w:rsidP="53756D9C">
            <w:pPr>
              <w:pStyle w:val="PGDtablebullet0"/>
              <w:rPr>
                <w:rFonts w:eastAsia="Arial" w:cs="Arial"/>
                <w:sz w:val="22"/>
                <w:szCs w:val="22"/>
                <w:highlight w:val="cyan"/>
              </w:rPr>
            </w:pPr>
            <w:r w:rsidRPr="00000BAF">
              <w:rPr>
                <w:rFonts w:eastAsia="Arial" w:cs="Arial"/>
                <w:sz w:val="22"/>
                <w:szCs w:val="22"/>
                <w:highlight w:val="cyan"/>
              </w:rPr>
              <w:t>Service user experience / satisfaction</w:t>
            </w:r>
          </w:p>
          <w:p w14:paraId="2FC52C68" w14:textId="77777777" w:rsidR="00780630" w:rsidRPr="00000BAF" w:rsidRDefault="57E040C1" w:rsidP="53756D9C">
            <w:pPr>
              <w:pStyle w:val="PGDtablebullet0"/>
              <w:rPr>
                <w:rFonts w:eastAsia="Arial" w:cs="Arial"/>
                <w:sz w:val="22"/>
                <w:szCs w:val="22"/>
                <w:highlight w:val="cyan"/>
              </w:rPr>
            </w:pPr>
            <w:r w:rsidRPr="00000BAF">
              <w:rPr>
                <w:rFonts w:eastAsia="Arial" w:cs="Arial"/>
                <w:sz w:val="22"/>
                <w:szCs w:val="22"/>
                <w:highlight w:val="cyan"/>
              </w:rPr>
              <w:t>Operational efficiency and identified issues with the running of the service, which may prompt changes to its design/future development</w:t>
            </w:r>
          </w:p>
          <w:p w14:paraId="3A4559A3" w14:textId="77777777" w:rsidR="00780630" w:rsidRPr="00000BAF" w:rsidRDefault="57E040C1" w:rsidP="53756D9C">
            <w:pPr>
              <w:pStyle w:val="PGDtablebullet0"/>
              <w:rPr>
                <w:rFonts w:eastAsia="Arial" w:cs="Arial"/>
                <w:sz w:val="22"/>
                <w:szCs w:val="22"/>
                <w:highlight w:val="cyan"/>
              </w:rPr>
            </w:pPr>
            <w:r w:rsidRPr="00000BAF">
              <w:rPr>
                <w:rFonts w:eastAsia="Arial" w:cs="Arial"/>
                <w:sz w:val="22"/>
                <w:szCs w:val="22"/>
                <w:highlight w:val="cyan"/>
              </w:rPr>
              <w:t>The cost of implementation including time and resource(s) required.</w:t>
            </w:r>
          </w:p>
          <w:p w14:paraId="5F1D9155" w14:textId="7E8EAA73" w:rsidR="00780630" w:rsidRPr="00000BAF" w:rsidRDefault="57E040C1" w:rsidP="53756D9C">
            <w:pPr>
              <w:pStyle w:val="PGDtablebullet0"/>
              <w:rPr>
                <w:rFonts w:eastAsia="Arial" w:cs="Arial"/>
                <w:sz w:val="22"/>
                <w:szCs w:val="22"/>
              </w:rPr>
            </w:pPr>
            <w:r w:rsidRPr="00000BAF">
              <w:rPr>
                <w:rFonts w:eastAsia="Arial" w:cs="Arial"/>
                <w:sz w:val="22"/>
                <w:szCs w:val="22"/>
                <w:highlight w:val="cyan"/>
              </w:rPr>
              <w:t>Impact on antibiotic use</w:t>
            </w:r>
            <w:r w:rsidR="36800C56" w:rsidRPr="00000BAF">
              <w:rPr>
                <w:rFonts w:eastAsia="Arial" w:cs="Arial"/>
                <w:sz w:val="22"/>
                <w:szCs w:val="22"/>
                <w:highlight w:val="cyan"/>
              </w:rPr>
              <w:t>]</w:t>
            </w:r>
          </w:p>
        </w:tc>
      </w:tr>
    </w:tbl>
    <w:p w14:paraId="25F0924D" w14:textId="77777777" w:rsidR="00034850" w:rsidRDefault="00034850"/>
    <w:p w14:paraId="4A5C50EB" w14:textId="7E273611" w:rsidR="005D42E4" w:rsidRPr="0023522E" w:rsidRDefault="005D42E4" w:rsidP="00FD6567">
      <w:pPr>
        <w:pStyle w:val="Tabletitle"/>
        <w:rPr>
          <w:sz w:val="22"/>
          <w:szCs w:val="22"/>
        </w:rPr>
      </w:pPr>
      <w:r w:rsidRPr="0023522E">
        <w:rPr>
          <w:sz w:val="22"/>
          <w:szCs w:val="22"/>
        </w:rPr>
        <w:t>4. References</w:t>
      </w:r>
      <w:r w:rsidR="00BF22E3" w:rsidRPr="0023522E">
        <w:rPr>
          <w:sz w:val="22"/>
          <w:szCs w:val="22"/>
        </w:rPr>
        <w:t xml:space="preserve"> (Last accessed</w:t>
      </w:r>
      <w:r w:rsidR="00454EC4" w:rsidRPr="0023522E">
        <w:rPr>
          <w:sz w:val="22"/>
          <w:szCs w:val="22"/>
        </w:rPr>
        <w:t xml:space="preserve"> February 2026</w:t>
      </w:r>
      <w:r w:rsidR="009F6D90" w:rsidRPr="0023522E">
        <w:rPr>
          <w:sz w:val="22"/>
          <w:szCs w:val="22"/>
        </w:rPr>
        <w:t>)</w:t>
      </w:r>
    </w:p>
    <w:p w14:paraId="3CB65812" w14:textId="77777777" w:rsidR="00780630" w:rsidRPr="0023522E" w:rsidRDefault="00780630" w:rsidP="00780630">
      <w:pPr>
        <w:pStyle w:val="Bulletindent1"/>
        <w:rPr>
          <w:rStyle w:val="Hyperlink"/>
          <w:szCs w:val="22"/>
        </w:rPr>
      </w:pPr>
      <w:hyperlink r:id="rId46" w:history="1">
        <w:r w:rsidRPr="0023522E">
          <w:rPr>
            <w:rStyle w:val="Hyperlink"/>
            <w:szCs w:val="22"/>
          </w:rPr>
          <w:t>British Association of Dermatologists. Impetigo Patient Information Leaflet (PIL).</w:t>
        </w:r>
      </w:hyperlink>
    </w:p>
    <w:p w14:paraId="3A5D747E" w14:textId="77777777" w:rsidR="00780630" w:rsidRPr="0023522E" w:rsidRDefault="00780630" w:rsidP="00780630">
      <w:pPr>
        <w:pStyle w:val="Bulletindent1"/>
        <w:rPr>
          <w:rStyle w:val="Hyperlink"/>
          <w:szCs w:val="22"/>
        </w:rPr>
      </w:pPr>
      <w:hyperlink r:id="rId47" w:history="1">
        <w:r w:rsidRPr="0023522E">
          <w:rPr>
            <w:rStyle w:val="Hyperlink"/>
            <w:szCs w:val="22"/>
          </w:rPr>
          <w:t>Electronic Medicines Compendium</w:t>
        </w:r>
      </w:hyperlink>
    </w:p>
    <w:p w14:paraId="2E4AEA54" w14:textId="77777777" w:rsidR="00780630" w:rsidRPr="0023522E" w:rsidRDefault="00780630" w:rsidP="00780630">
      <w:pPr>
        <w:pStyle w:val="Bulletindent1"/>
        <w:rPr>
          <w:rStyle w:val="Hyperlink"/>
          <w:szCs w:val="22"/>
        </w:rPr>
      </w:pPr>
      <w:hyperlink r:id="rId48" w:history="1">
        <w:r w:rsidRPr="0023522E">
          <w:rPr>
            <w:rStyle w:val="Hyperlink"/>
            <w:szCs w:val="22"/>
          </w:rPr>
          <w:t>Electronic BNF</w:t>
        </w:r>
      </w:hyperlink>
    </w:p>
    <w:p w14:paraId="0B0C6938" w14:textId="77777777" w:rsidR="00780630" w:rsidRPr="0023522E" w:rsidRDefault="00780630" w:rsidP="00780630">
      <w:pPr>
        <w:pStyle w:val="Bulletindent1"/>
        <w:rPr>
          <w:rStyle w:val="Hyperlink"/>
          <w:szCs w:val="22"/>
        </w:rPr>
      </w:pPr>
      <w:hyperlink r:id="rId49" w:history="1">
        <w:r w:rsidRPr="0023522E">
          <w:rPr>
            <w:rStyle w:val="Hyperlink"/>
            <w:szCs w:val="22"/>
          </w:rPr>
          <w:t>Electronic BNF for children</w:t>
        </w:r>
      </w:hyperlink>
    </w:p>
    <w:p w14:paraId="762D2E81" w14:textId="77777777" w:rsidR="00780630" w:rsidRPr="0023522E" w:rsidRDefault="00780630" w:rsidP="00780630">
      <w:pPr>
        <w:pStyle w:val="Bulletindent1"/>
        <w:rPr>
          <w:rStyle w:val="Hyperlink"/>
          <w:szCs w:val="22"/>
        </w:rPr>
      </w:pPr>
      <w:hyperlink r:id="rId50" w:history="1">
        <w:r w:rsidRPr="0023522E">
          <w:rPr>
            <w:rStyle w:val="Hyperlink"/>
            <w:szCs w:val="22"/>
          </w:rPr>
          <w:t>Reference guide to consent for examination or treatment</w:t>
        </w:r>
      </w:hyperlink>
    </w:p>
    <w:p w14:paraId="3E5E0EAA" w14:textId="77777777" w:rsidR="00780630" w:rsidRPr="0023522E" w:rsidRDefault="00780630" w:rsidP="00780630">
      <w:pPr>
        <w:pStyle w:val="Bulletindent1"/>
        <w:rPr>
          <w:rStyle w:val="Hyperlink"/>
          <w:szCs w:val="22"/>
        </w:rPr>
      </w:pPr>
      <w:hyperlink r:id="rId51" w:history="1">
        <w:r w:rsidRPr="0023522E">
          <w:rPr>
            <w:rStyle w:val="Hyperlink"/>
            <w:szCs w:val="22"/>
          </w:rPr>
          <w:t>NICE Medicines practice guideline MPG2 - Patient Group Directions - Last Updated 27 March 2017</w:t>
        </w:r>
      </w:hyperlink>
    </w:p>
    <w:p w14:paraId="396556B7" w14:textId="77777777" w:rsidR="00780630" w:rsidRPr="0023522E" w:rsidRDefault="00780630" w:rsidP="00780630">
      <w:pPr>
        <w:pStyle w:val="Bulletindent1"/>
        <w:rPr>
          <w:rStyle w:val="Hyperlink"/>
          <w:szCs w:val="22"/>
        </w:rPr>
      </w:pPr>
      <w:hyperlink r:id="rId52" w:history="1">
        <w:r w:rsidRPr="0023522E">
          <w:rPr>
            <w:rStyle w:val="Hyperlink"/>
            <w:szCs w:val="22"/>
          </w:rPr>
          <w:t>National Health Service. Impetigo.</w:t>
        </w:r>
      </w:hyperlink>
    </w:p>
    <w:p w14:paraId="7FBC84D7" w14:textId="77777777" w:rsidR="00780630" w:rsidRPr="0023522E" w:rsidRDefault="00780630" w:rsidP="00780630">
      <w:pPr>
        <w:pStyle w:val="Bulletindent1"/>
        <w:rPr>
          <w:rStyle w:val="Hyperlink"/>
          <w:szCs w:val="22"/>
        </w:rPr>
      </w:pPr>
      <w:hyperlink r:id="rId53" w:history="1">
        <w:r w:rsidRPr="0023522E">
          <w:rPr>
            <w:rStyle w:val="Hyperlink"/>
            <w:szCs w:val="22"/>
          </w:rPr>
          <w:t>National Institute of Health and Clinical Excellence Clinical Knowledge Summary. Impetigo.</w:t>
        </w:r>
      </w:hyperlink>
    </w:p>
    <w:p w14:paraId="7E412E8D" w14:textId="77777777" w:rsidR="00780630" w:rsidRPr="0023522E" w:rsidRDefault="00780630" w:rsidP="00780630">
      <w:pPr>
        <w:pStyle w:val="Bulletindent1"/>
        <w:rPr>
          <w:rStyle w:val="Hyperlink"/>
          <w:szCs w:val="22"/>
        </w:rPr>
      </w:pPr>
      <w:hyperlink r:id="rId54" w:history="1">
        <w:r w:rsidRPr="0023522E">
          <w:rPr>
            <w:rStyle w:val="Hyperlink"/>
            <w:szCs w:val="22"/>
          </w:rPr>
          <w:t>National Institute of Health and Clinical Excellence guideline 153 (NG153). Impetigo: antimicrobial prescribing,</w:t>
        </w:r>
      </w:hyperlink>
    </w:p>
    <w:p w14:paraId="5D8DC403" w14:textId="1AEAF292" w:rsidR="005D42E4" w:rsidRPr="0023522E" w:rsidRDefault="00780630" w:rsidP="00780630">
      <w:pPr>
        <w:pStyle w:val="Bulletindent1"/>
        <w:rPr>
          <w:color w:val="0563C1" w:themeColor="hyperlink"/>
          <w:szCs w:val="22"/>
          <w:u w:val="single"/>
        </w:rPr>
      </w:pPr>
      <w:hyperlink r:id="rId55" w:history="1">
        <w:r w:rsidRPr="0023522E">
          <w:rPr>
            <w:rStyle w:val="Hyperlink"/>
            <w:szCs w:val="22"/>
          </w:rPr>
          <w:t>Loadsman MEN, Verheji TJM, van der Velden AW. (Aug 2019) Impetigo incidence and treatment: a retrospective study of Dutch routine primary care data. Family Practice. Vol 36: 4: 410–16</w:t>
        </w:r>
      </w:hyperlink>
    </w:p>
    <w:p w14:paraId="09F3F481" w14:textId="6EF79FC0" w:rsidR="004064B2" w:rsidRDefault="004064B2">
      <w:pPr>
        <w:rPr>
          <w:rFonts w:ascii="Arial" w:eastAsia="Times New Roman" w:hAnsi="Arial" w:cs="Times New Roman"/>
          <w:szCs w:val="20"/>
        </w:rPr>
      </w:pPr>
      <w:r>
        <w:br w:type="page"/>
      </w:r>
    </w:p>
    <w:p w14:paraId="3F523D74" w14:textId="77777777" w:rsidR="004064B2" w:rsidRPr="00533F89" w:rsidRDefault="004064B2" w:rsidP="004064B2">
      <w:pPr>
        <w:pStyle w:val="Bulletindent1"/>
        <w:numPr>
          <w:ilvl w:val="0"/>
          <w:numId w:val="0"/>
        </w:numPr>
        <w:ind w:left="720"/>
      </w:pPr>
      <w:r w:rsidRPr="00533F89">
        <w:lastRenderedPageBreak/>
        <w:t xml:space="preserve">Appendices </w:t>
      </w:r>
    </w:p>
    <w:p w14:paraId="510C73E4" w14:textId="77777777" w:rsidR="004064B2" w:rsidRPr="00DF77C7" w:rsidRDefault="004064B2" w:rsidP="004064B2">
      <w:pPr>
        <w:pStyle w:val="PGDNormal"/>
      </w:pPr>
      <w:r w:rsidRPr="00496701">
        <w:rPr>
          <w:highlight w:val="yellow"/>
        </w:rPr>
        <w:t>[[(appendices may be added as agreed locally including relevant patient questionnaires, links to protocols and any patient information)]]</w:t>
      </w:r>
    </w:p>
    <w:p w14:paraId="65C6C91E" w14:textId="1C02F66E" w:rsidR="004064B2" w:rsidRPr="00226222" w:rsidRDefault="004064B2" w:rsidP="004064B2">
      <w:pPr>
        <w:pStyle w:val="Heading2"/>
      </w:pPr>
      <w:r w:rsidRPr="00226222">
        <w:t>Appendix A -</w:t>
      </w:r>
      <w:r>
        <w:t>Example r</w:t>
      </w:r>
      <w:r w:rsidRPr="00226222">
        <w:t xml:space="preserve">egistered </w:t>
      </w:r>
      <w:r>
        <w:t>pharmacist</w:t>
      </w:r>
      <w:r w:rsidRPr="00226222">
        <w:t xml:space="preserve"> authorisation sheet </w:t>
      </w:r>
    </w:p>
    <w:p w14:paraId="161E7531" w14:textId="77777777" w:rsidR="004064B2" w:rsidRPr="00DF77C7" w:rsidRDefault="004064B2" w:rsidP="004064B2">
      <w:pPr>
        <w:pStyle w:val="PGDNormal"/>
      </w:pPr>
      <w:r w:rsidRPr="00496701">
        <w:rPr>
          <w:highlight w:val="yellow"/>
        </w:rPr>
        <w:t>[[(example – local versions/electronic systems may be used)]]</w:t>
      </w:r>
    </w:p>
    <w:p w14:paraId="13FB270D" w14:textId="23D16EE1" w:rsidR="004064B2" w:rsidRPr="00DF77C7" w:rsidRDefault="004064B2" w:rsidP="004064B2">
      <w:pPr>
        <w:rPr>
          <w:rStyle w:val="PGDNormalBold"/>
        </w:rPr>
      </w:pPr>
      <w:r w:rsidRPr="35F5B267">
        <w:rPr>
          <w:rStyle w:val="PGDNormalBold"/>
        </w:rPr>
        <w:t xml:space="preserve">Protocol Name/Version            Valid from:                       Expiry:  </w:t>
      </w:r>
    </w:p>
    <w:p w14:paraId="2515C7C2" w14:textId="4A252749" w:rsidR="004064B2" w:rsidRPr="000411B7" w:rsidRDefault="004064B2" w:rsidP="004064B2">
      <w:pPr>
        <w:pStyle w:val="PGDNormal"/>
      </w:pPr>
      <w:r w:rsidRPr="00DF77C7">
        <w:t xml:space="preserve">Before signing this </w:t>
      </w:r>
      <w:r>
        <w:t>protocol</w:t>
      </w:r>
      <w:r w:rsidRPr="00DF77C7">
        <w:t xml:space="preserve">, check that the document has had the necessary authorisations. Without these, this </w:t>
      </w:r>
      <w:r>
        <w:t xml:space="preserve">protocol </w:t>
      </w:r>
      <w:r w:rsidRPr="00DF77C7">
        <w:t>is not lawfully valid.</w:t>
      </w:r>
    </w:p>
    <w:p w14:paraId="4F9D337E" w14:textId="77777777" w:rsidR="004064B2" w:rsidRPr="00580EBB" w:rsidRDefault="004064B2" w:rsidP="004064B2">
      <w:pPr>
        <w:pStyle w:val="Heading3"/>
      </w:pPr>
      <w:r w:rsidRPr="00580EBB">
        <w:t>Registered health professional</w:t>
      </w:r>
    </w:p>
    <w:p w14:paraId="5CCD56B1" w14:textId="4403FC5F" w:rsidR="004064B2" w:rsidRDefault="004064B2" w:rsidP="004064B2">
      <w:pPr>
        <w:pStyle w:val="PGDNormal"/>
      </w:pPr>
      <w:r w:rsidRPr="00DF77C7">
        <w:t xml:space="preserve">By signing this </w:t>
      </w:r>
      <w:r>
        <w:t>protocol</w:t>
      </w:r>
      <w:r w:rsidRPr="00DF77C7">
        <w:t>, you are indicating that you agree to its contents and that you will work within it</w:t>
      </w:r>
      <w:r>
        <w:t>.</w:t>
      </w:r>
    </w:p>
    <w:p w14:paraId="4C83B00C" w14:textId="6EE4A3D8" w:rsidR="004064B2" w:rsidRPr="00DF77C7" w:rsidRDefault="004064B2" w:rsidP="004064B2">
      <w:pPr>
        <w:pStyle w:val="PGDNormal"/>
      </w:pPr>
      <w:r>
        <w:t>‘</w:t>
      </w:r>
      <w:r w:rsidRPr="00F57606">
        <w:t xml:space="preserve">I confirm that I have read and understood the content of this </w:t>
      </w:r>
      <w:r>
        <w:t>protocol</w:t>
      </w:r>
      <w:r w:rsidRPr="00F57606">
        <w:t xml:space="preserve"> and that I am willing and competent to work to it within my professional code of conduct</w:t>
      </w:r>
      <w:r w:rsidRPr="00DE5424">
        <w:t>.</w:t>
      </w:r>
      <w:r>
        <w:t>’</w:t>
      </w:r>
    </w:p>
    <w:p w14:paraId="73059DD7" w14:textId="02E570EA" w:rsidR="004064B2" w:rsidRPr="00DF77C7" w:rsidRDefault="004064B2" w:rsidP="004064B2">
      <w:pPr>
        <w:pStyle w:val="PGDNormal"/>
        <w:rPr>
          <w:rFonts w:cs="Arial"/>
        </w:rPr>
      </w:pPr>
      <w:r>
        <w:t>Protocols</w:t>
      </w:r>
      <w:r w:rsidRPr="00DF77C7">
        <w:t xml:space="preserve"> </w:t>
      </w:r>
      <w:r w:rsidRPr="00DF77C7">
        <w:rPr>
          <w:rFonts w:cs="Arial"/>
        </w:rPr>
        <w:t>do not remove inherent professional obligations or accountability.</w:t>
      </w:r>
    </w:p>
    <w:p w14:paraId="39852702" w14:textId="3D5945C8" w:rsidR="004064B2" w:rsidRDefault="004064B2" w:rsidP="004064B2">
      <w:pPr>
        <w:pStyle w:val="PGDNormal"/>
        <w:rPr>
          <w:rFonts w:cs="Arial"/>
        </w:rPr>
      </w:pPr>
      <w:r w:rsidRPr="00DF77C7">
        <w:rPr>
          <w:rFonts w:cs="Arial"/>
        </w:rPr>
        <w:t>It is the responsibility of each p</w:t>
      </w:r>
      <w:r>
        <w:rPr>
          <w:rFonts w:cs="Arial"/>
        </w:rPr>
        <w:t xml:space="preserve">harmacist </w:t>
      </w:r>
      <w:r w:rsidRPr="00DF77C7">
        <w:rPr>
          <w:rFonts w:cs="Arial"/>
        </w:rPr>
        <w:t>to practice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4064B2" w:rsidRPr="00DF77C7" w14:paraId="1DC48CA4" w14:textId="77777777" w:rsidTr="003A754C">
        <w:trPr>
          <w:tblHeader/>
        </w:trPr>
        <w:tc>
          <w:tcPr>
            <w:tcW w:w="2122" w:type="dxa"/>
          </w:tcPr>
          <w:p w14:paraId="7311F747" w14:textId="77777777" w:rsidR="004064B2" w:rsidRPr="00DF77C7" w:rsidRDefault="004064B2" w:rsidP="003A754C">
            <w:pPr>
              <w:pStyle w:val="TableHeaderRow"/>
            </w:pPr>
            <w:r w:rsidRPr="00DF77C7">
              <w:t>Name</w:t>
            </w:r>
          </w:p>
        </w:tc>
        <w:tc>
          <w:tcPr>
            <w:tcW w:w="2551" w:type="dxa"/>
          </w:tcPr>
          <w:p w14:paraId="134842FA" w14:textId="77777777" w:rsidR="004064B2" w:rsidRPr="00DF77C7" w:rsidRDefault="004064B2" w:rsidP="003A754C">
            <w:pPr>
              <w:pStyle w:val="TableHeaderRow"/>
            </w:pPr>
            <w:r w:rsidRPr="00DF77C7">
              <w:t>Designation</w:t>
            </w:r>
          </w:p>
        </w:tc>
        <w:tc>
          <w:tcPr>
            <w:tcW w:w="2693" w:type="dxa"/>
          </w:tcPr>
          <w:p w14:paraId="563E1EC0" w14:textId="77777777" w:rsidR="004064B2" w:rsidRPr="00DF77C7" w:rsidRDefault="004064B2" w:rsidP="003A754C">
            <w:pPr>
              <w:pStyle w:val="TableHeaderRow"/>
            </w:pPr>
            <w:r w:rsidRPr="00DF77C7">
              <w:t>Signature</w:t>
            </w:r>
          </w:p>
        </w:tc>
        <w:tc>
          <w:tcPr>
            <w:tcW w:w="1560" w:type="dxa"/>
          </w:tcPr>
          <w:p w14:paraId="282E92DA" w14:textId="77777777" w:rsidR="004064B2" w:rsidRPr="00DF77C7" w:rsidRDefault="004064B2" w:rsidP="003A754C">
            <w:pPr>
              <w:pStyle w:val="TableHeaderRow"/>
            </w:pPr>
            <w:r w:rsidRPr="00DF77C7">
              <w:t>Date</w:t>
            </w:r>
          </w:p>
        </w:tc>
      </w:tr>
      <w:tr w:rsidR="004064B2" w:rsidRPr="00DF77C7" w14:paraId="61514B54" w14:textId="77777777" w:rsidTr="003A754C">
        <w:tc>
          <w:tcPr>
            <w:tcW w:w="2122" w:type="dxa"/>
          </w:tcPr>
          <w:p w14:paraId="18542215" w14:textId="77777777" w:rsidR="004064B2" w:rsidRPr="00DF77C7" w:rsidRDefault="004064B2" w:rsidP="003A754C">
            <w:pPr>
              <w:pStyle w:val="Tabletext"/>
            </w:pPr>
          </w:p>
          <w:p w14:paraId="6EAC4370" w14:textId="77777777" w:rsidR="004064B2" w:rsidRPr="00DF77C7" w:rsidRDefault="004064B2" w:rsidP="003A754C">
            <w:pPr>
              <w:pStyle w:val="Tabletext"/>
            </w:pPr>
          </w:p>
        </w:tc>
        <w:tc>
          <w:tcPr>
            <w:tcW w:w="2551" w:type="dxa"/>
          </w:tcPr>
          <w:p w14:paraId="61A40849" w14:textId="77777777" w:rsidR="004064B2" w:rsidRPr="00DF77C7" w:rsidRDefault="004064B2" w:rsidP="003A754C">
            <w:pPr>
              <w:pStyle w:val="Tabletext"/>
            </w:pPr>
          </w:p>
        </w:tc>
        <w:tc>
          <w:tcPr>
            <w:tcW w:w="2693" w:type="dxa"/>
          </w:tcPr>
          <w:p w14:paraId="6CDEC83C" w14:textId="77777777" w:rsidR="004064B2" w:rsidRPr="00DF77C7" w:rsidRDefault="004064B2" w:rsidP="003A754C">
            <w:pPr>
              <w:pStyle w:val="Tabletext"/>
            </w:pPr>
          </w:p>
        </w:tc>
        <w:tc>
          <w:tcPr>
            <w:tcW w:w="1560" w:type="dxa"/>
          </w:tcPr>
          <w:p w14:paraId="39B49F55" w14:textId="77777777" w:rsidR="004064B2" w:rsidRPr="00DF77C7" w:rsidRDefault="004064B2" w:rsidP="003A754C">
            <w:pPr>
              <w:pStyle w:val="Tabletext"/>
            </w:pPr>
          </w:p>
        </w:tc>
      </w:tr>
      <w:tr w:rsidR="004064B2" w:rsidRPr="00DF77C7" w14:paraId="32B22D8F" w14:textId="77777777" w:rsidTr="003A754C">
        <w:tc>
          <w:tcPr>
            <w:tcW w:w="2122" w:type="dxa"/>
          </w:tcPr>
          <w:p w14:paraId="06C3D25A" w14:textId="77777777" w:rsidR="004064B2" w:rsidRPr="00DF77C7" w:rsidRDefault="004064B2" w:rsidP="003A754C">
            <w:pPr>
              <w:pStyle w:val="Tabletext"/>
            </w:pPr>
          </w:p>
          <w:p w14:paraId="21696B56" w14:textId="77777777" w:rsidR="004064B2" w:rsidRPr="00DF77C7" w:rsidRDefault="004064B2" w:rsidP="003A754C">
            <w:pPr>
              <w:pStyle w:val="Tabletext"/>
            </w:pPr>
          </w:p>
        </w:tc>
        <w:tc>
          <w:tcPr>
            <w:tcW w:w="2551" w:type="dxa"/>
          </w:tcPr>
          <w:p w14:paraId="64479543" w14:textId="77777777" w:rsidR="004064B2" w:rsidRPr="00DF77C7" w:rsidRDefault="004064B2" w:rsidP="003A754C">
            <w:pPr>
              <w:pStyle w:val="Tabletext"/>
            </w:pPr>
          </w:p>
        </w:tc>
        <w:tc>
          <w:tcPr>
            <w:tcW w:w="2693" w:type="dxa"/>
          </w:tcPr>
          <w:p w14:paraId="29360F12" w14:textId="77777777" w:rsidR="004064B2" w:rsidRPr="00DF77C7" w:rsidRDefault="004064B2" w:rsidP="003A754C">
            <w:pPr>
              <w:pStyle w:val="Tabletext"/>
            </w:pPr>
          </w:p>
        </w:tc>
        <w:tc>
          <w:tcPr>
            <w:tcW w:w="1560" w:type="dxa"/>
          </w:tcPr>
          <w:p w14:paraId="19ECF650" w14:textId="77777777" w:rsidR="004064B2" w:rsidRPr="00DF77C7" w:rsidRDefault="004064B2" w:rsidP="003A754C">
            <w:pPr>
              <w:pStyle w:val="Tabletext"/>
            </w:pPr>
          </w:p>
        </w:tc>
      </w:tr>
      <w:tr w:rsidR="004064B2" w:rsidRPr="00DF77C7" w14:paraId="4DDA0DC3" w14:textId="77777777" w:rsidTr="003A754C">
        <w:tc>
          <w:tcPr>
            <w:tcW w:w="2122" w:type="dxa"/>
          </w:tcPr>
          <w:p w14:paraId="788AA043" w14:textId="77777777" w:rsidR="004064B2" w:rsidRPr="00DF77C7" w:rsidRDefault="004064B2" w:rsidP="003A754C">
            <w:pPr>
              <w:pStyle w:val="Tabletext"/>
            </w:pPr>
          </w:p>
          <w:p w14:paraId="793317F5" w14:textId="77777777" w:rsidR="004064B2" w:rsidRPr="00DF77C7" w:rsidRDefault="004064B2" w:rsidP="003A754C">
            <w:pPr>
              <w:pStyle w:val="Tabletext"/>
            </w:pPr>
          </w:p>
        </w:tc>
        <w:tc>
          <w:tcPr>
            <w:tcW w:w="2551" w:type="dxa"/>
          </w:tcPr>
          <w:p w14:paraId="382B0851" w14:textId="77777777" w:rsidR="004064B2" w:rsidRPr="00DF77C7" w:rsidRDefault="004064B2" w:rsidP="003A754C">
            <w:pPr>
              <w:pStyle w:val="Tabletext"/>
            </w:pPr>
          </w:p>
        </w:tc>
        <w:tc>
          <w:tcPr>
            <w:tcW w:w="2693" w:type="dxa"/>
          </w:tcPr>
          <w:p w14:paraId="65EADE12" w14:textId="77777777" w:rsidR="004064B2" w:rsidRPr="00DF77C7" w:rsidRDefault="004064B2" w:rsidP="003A754C">
            <w:pPr>
              <w:pStyle w:val="Tabletext"/>
            </w:pPr>
          </w:p>
        </w:tc>
        <w:tc>
          <w:tcPr>
            <w:tcW w:w="1560" w:type="dxa"/>
          </w:tcPr>
          <w:p w14:paraId="7E563FC9" w14:textId="77777777" w:rsidR="004064B2" w:rsidRPr="00DF77C7" w:rsidRDefault="004064B2" w:rsidP="003A754C">
            <w:pPr>
              <w:pStyle w:val="Tabletext"/>
            </w:pPr>
          </w:p>
        </w:tc>
      </w:tr>
      <w:tr w:rsidR="004064B2" w:rsidRPr="00DF77C7" w14:paraId="4E6A6A81" w14:textId="77777777" w:rsidTr="003A754C">
        <w:tc>
          <w:tcPr>
            <w:tcW w:w="2122" w:type="dxa"/>
          </w:tcPr>
          <w:p w14:paraId="414EC28A" w14:textId="77777777" w:rsidR="004064B2" w:rsidRPr="00DF77C7" w:rsidRDefault="004064B2" w:rsidP="003A754C">
            <w:pPr>
              <w:pStyle w:val="Tabletext"/>
            </w:pPr>
          </w:p>
          <w:p w14:paraId="0589F3AA" w14:textId="77777777" w:rsidR="004064B2" w:rsidRPr="00DF77C7" w:rsidRDefault="004064B2" w:rsidP="003A754C">
            <w:pPr>
              <w:pStyle w:val="Tabletext"/>
            </w:pPr>
          </w:p>
        </w:tc>
        <w:tc>
          <w:tcPr>
            <w:tcW w:w="2551" w:type="dxa"/>
          </w:tcPr>
          <w:p w14:paraId="185577D5" w14:textId="77777777" w:rsidR="004064B2" w:rsidRPr="00DF77C7" w:rsidRDefault="004064B2" w:rsidP="003A754C">
            <w:pPr>
              <w:pStyle w:val="Tabletext"/>
            </w:pPr>
          </w:p>
        </w:tc>
        <w:tc>
          <w:tcPr>
            <w:tcW w:w="2693" w:type="dxa"/>
          </w:tcPr>
          <w:p w14:paraId="21E2ED43" w14:textId="77777777" w:rsidR="004064B2" w:rsidRPr="00DF77C7" w:rsidRDefault="004064B2" w:rsidP="003A754C">
            <w:pPr>
              <w:pStyle w:val="Tabletext"/>
            </w:pPr>
          </w:p>
        </w:tc>
        <w:tc>
          <w:tcPr>
            <w:tcW w:w="1560" w:type="dxa"/>
          </w:tcPr>
          <w:p w14:paraId="19B4F6BD" w14:textId="77777777" w:rsidR="004064B2" w:rsidRPr="00DF77C7" w:rsidRDefault="004064B2" w:rsidP="003A754C">
            <w:pPr>
              <w:pStyle w:val="Tabletext"/>
            </w:pPr>
          </w:p>
        </w:tc>
      </w:tr>
    </w:tbl>
    <w:p w14:paraId="6384B964" w14:textId="77777777" w:rsidR="004064B2" w:rsidRDefault="004064B2" w:rsidP="004064B2">
      <w:pPr>
        <w:pStyle w:val="Heading3"/>
      </w:pPr>
    </w:p>
    <w:p w14:paraId="75C92C0F" w14:textId="77777777" w:rsidR="004064B2" w:rsidRDefault="004064B2" w:rsidP="004064B2">
      <w:pPr>
        <w:pStyle w:val="Heading3"/>
      </w:pPr>
      <w:r w:rsidRPr="00DF77C7">
        <w:t xml:space="preserve">Authorising manager </w:t>
      </w:r>
    </w:p>
    <w:p w14:paraId="41AC2985" w14:textId="1F2EE747" w:rsidR="004064B2" w:rsidRPr="00825B58" w:rsidRDefault="004064B2" w:rsidP="004064B2">
      <w:pPr>
        <w:pStyle w:val="PGDNormal"/>
        <w:rPr>
          <w:rFonts w:cs="Arial"/>
        </w:rPr>
      </w:pPr>
      <w:r w:rsidRPr="00825B58">
        <w:rPr>
          <w:rFonts w:cs="Arial"/>
        </w:rPr>
        <w:t xml:space="preserve">I confirm that the registered </w:t>
      </w:r>
      <w:r>
        <w:rPr>
          <w:rFonts w:cs="Arial"/>
        </w:rPr>
        <w:t>pharmacists</w:t>
      </w:r>
      <w:r w:rsidRPr="00825B58">
        <w:rPr>
          <w:rFonts w:cs="Arial"/>
        </w:rPr>
        <w:t xml:space="preserve"> named above have declared themselves suitably trained and competent to work under this </w:t>
      </w:r>
      <w:r>
        <w:rPr>
          <w:rFonts w:cs="Arial"/>
        </w:rPr>
        <w:t>protocol.</w:t>
      </w:r>
      <w:r w:rsidRPr="00825B58">
        <w:rPr>
          <w:rFonts w:cs="Arial"/>
        </w:rPr>
        <w:t xml:space="preserve"> I give authorisation on behalf of</w:t>
      </w:r>
      <w:r>
        <w:rPr>
          <w:rFonts w:cs="Arial"/>
        </w:rPr>
        <w:t xml:space="preserve"> </w:t>
      </w:r>
      <w:r w:rsidRPr="00496701">
        <w:rPr>
          <w:rFonts w:cs="Arial"/>
          <w:highlight w:val="cyan"/>
        </w:rPr>
        <w:t>[</w:t>
      </w:r>
      <w:r w:rsidRPr="004E03A1">
        <w:rPr>
          <w:rFonts w:cs="Arial"/>
          <w:highlight w:val="cyan"/>
        </w:rPr>
        <w:t xml:space="preserve">insert name </w:t>
      </w:r>
      <w:r w:rsidRPr="001A11C9">
        <w:rPr>
          <w:rFonts w:cs="Arial"/>
          <w:highlight w:val="cyan"/>
        </w:rPr>
        <w:t>of organisation</w:t>
      </w:r>
      <w:r w:rsidRPr="00496701">
        <w:rPr>
          <w:rFonts w:cs="Arial"/>
          <w:highlight w:val="cyan"/>
        </w:rPr>
        <w:t>]</w:t>
      </w:r>
      <w:r w:rsidRPr="00825B58">
        <w:rPr>
          <w:rFonts w:cs="Arial"/>
        </w:rPr>
        <w:t xml:space="preserve"> for the above-named </w:t>
      </w:r>
      <w:r>
        <w:rPr>
          <w:rFonts w:cs="Arial"/>
        </w:rPr>
        <w:t>pharmacists</w:t>
      </w:r>
      <w:r w:rsidRPr="00825B58">
        <w:rPr>
          <w:rFonts w:cs="Arial"/>
        </w:rPr>
        <w:t xml:space="preserve"> who have signed the </w:t>
      </w:r>
      <w:r w:rsidR="00B374D0">
        <w:rPr>
          <w:rFonts w:cs="Arial"/>
        </w:rPr>
        <w:t>protocol</w:t>
      </w:r>
      <w:r w:rsidRPr="00825B58">
        <w:rPr>
          <w:rFonts w:cs="Arial"/>
        </w:rPr>
        <w:t xml:space="preserve">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4064B2" w:rsidRPr="00DF77C7" w14:paraId="2E156AC6" w14:textId="77777777" w:rsidTr="003A754C">
        <w:tc>
          <w:tcPr>
            <w:tcW w:w="2122" w:type="dxa"/>
          </w:tcPr>
          <w:p w14:paraId="04C1A6B7" w14:textId="77777777" w:rsidR="004064B2" w:rsidRPr="00DF77C7" w:rsidRDefault="004064B2" w:rsidP="003A754C">
            <w:pPr>
              <w:pStyle w:val="TableHeaderRow"/>
            </w:pPr>
            <w:r w:rsidRPr="00DF77C7">
              <w:t>Name</w:t>
            </w:r>
          </w:p>
        </w:tc>
        <w:tc>
          <w:tcPr>
            <w:tcW w:w="2551" w:type="dxa"/>
          </w:tcPr>
          <w:p w14:paraId="14257454" w14:textId="77777777" w:rsidR="004064B2" w:rsidRPr="00DF77C7" w:rsidRDefault="004064B2" w:rsidP="003A754C">
            <w:pPr>
              <w:pStyle w:val="TableHeaderRow"/>
            </w:pPr>
            <w:r w:rsidRPr="00DF77C7">
              <w:t>Designation</w:t>
            </w:r>
          </w:p>
        </w:tc>
        <w:tc>
          <w:tcPr>
            <w:tcW w:w="2693" w:type="dxa"/>
          </w:tcPr>
          <w:p w14:paraId="7BEC76AE" w14:textId="77777777" w:rsidR="004064B2" w:rsidRPr="00DF77C7" w:rsidRDefault="004064B2" w:rsidP="003A754C">
            <w:pPr>
              <w:pStyle w:val="TableHeaderRow"/>
            </w:pPr>
            <w:r w:rsidRPr="00DF77C7">
              <w:t>Signature</w:t>
            </w:r>
          </w:p>
        </w:tc>
        <w:tc>
          <w:tcPr>
            <w:tcW w:w="1560" w:type="dxa"/>
          </w:tcPr>
          <w:p w14:paraId="3991EBF2" w14:textId="77777777" w:rsidR="004064B2" w:rsidRPr="00DF77C7" w:rsidRDefault="004064B2" w:rsidP="003A754C">
            <w:pPr>
              <w:pStyle w:val="TableHeaderRow"/>
            </w:pPr>
            <w:r w:rsidRPr="00DF77C7">
              <w:t>Date</w:t>
            </w:r>
          </w:p>
        </w:tc>
      </w:tr>
      <w:tr w:rsidR="004064B2" w:rsidRPr="00DF77C7" w14:paraId="38AA24D1" w14:textId="77777777" w:rsidTr="003A754C">
        <w:tc>
          <w:tcPr>
            <w:tcW w:w="2122" w:type="dxa"/>
          </w:tcPr>
          <w:p w14:paraId="06ADE8D4" w14:textId="77777777" w:rsidR="004064B2" w:rsidRPr="00DF77C7" w:rsidRDefault="004064B2" w:rsidP="003A754C">
            <w:pPr>
              <w:pStyle w:val="Tabletext"/>
            </w:pPr>
          </w:p>
          <w:p w14:paraId="58C9B7A6" w14:textId="77777777" w:rsidR="004064B2" w:rsidRPr="00DF77C7" w:rsidRDefault="004064B2" w:rsidP="003A754C">
            <w:pPr>
              <w:pStyle w:val="Tabletext"/>
            </w:pPr>
          </w:p>
        </w:tc>
        <w:tc>
          <w:tcPr>
            <w:tcW w:w="2551" w:type="dxa"/>
          </w:tcPr>
          <w:p w14:paraId="4D9742B5" w14:textId="77777777" w:rsidR="004064B2" w:rsidRPr="00DF77C7" w:rsidRDefault="004064B2" w:rsidP="003A754C">
            <w:pPr>
              <w:pStyle w:val="Tabletext"/>
            </w:pPr>
          </w:p>
          <w:p w14:paraId="3EE6E6B5" w14:textId="77777777" w:rsidR="004064B2" w:rsidRPr="00DF77C7" w:rsidRDefault="004064B2" w:rsidP="003A754C">
            <w:pPr>
              <w:pStyle w:val="Tabletext"/>
            </w:pPr>
          </w:p>
        </w:tc>
        <w:tc>
          <w:tcPr>
            <w:tcW w:w="2693" w:type="dxa"/>
          </w:tcPr>
          <w:p w14:paraId="3B2D7623" w14:textId="77777777" w:rsidR="004064B2" w:rsidRPr="00DF77C7" w:rsidRDefault="004064B2" w:rsidP="003A754C">
            <w:pPr>
              <w:pStyle w:val="Tabletext"/>
            </w:pPr>
          </w:p>
          <w:p w14:paraId="5A19E206" w14:textId="77777777" w:rsidR="004064B2" w:rsidRPr="00DF77C7" w:rsidRDefault="004064B2" w:rsidP="003A754C">
            <w:pPr>
              <w:pStyle w:val="Tabletext"/>
            </w:pPr>
          </w:p>
        </w:tc>
        <w:tc>
          <w:tcPr>
            <w:tcW w:w="1560" w:type="dxa"/>
          </w:tcPr>
          <w:p w14:paraId="2E00DAB2" w14:textId="77777777" w:rsidR="004064B2" w:rsidRPr="00DF77C7" w:rsidRDefault="004064B2" w:rsidP="003A754C">
            <w:pPr>
              <w:pStyle w:val="Tabletext"/>
            </w:pPr>
          </w:p>
          <w:p w14:paraId="71D2A252" w14:textId="77777777" w:rsidR="004064B2" w:rsidRPr="00DF77C7" w:rsidRDefault="004064B2" w:rsidP="003A754C">
            <w:pPr>
              <w:pStyle w:val="Tabletext"/>
            </w:pPr>
          </w:p>
        </w:tc>
      </w:tr>
    </w:tbl>
    <w:p w14:paraId="725337AB" w14:textId="77777777" w:rsidR="004064B2" w:rsidRDefault="004064B2" w:rsidP="004064B2">
      <w:pPr>
        <w:rPr>
          <w:rStyle w:val="PGDNormalBold"/>
        </w:rPr>
      </w:pPr>
    </w:p>
    <w:p w14:paraId="40281197" w14:textId="77777777" w:rsidR="004064B2" w:rsidRDefault="004064B2" w:rsidP="004064B2">
      <w:pPr>
        <w:rPr>
          <w:rStyle w:val="PGDNormalBold"/>
        </w:rPr>
      </w:pPr>
    </w:p>
    <w:p w14:paraId="5C379DCD" w14:textId="77777777" w:rsidR="004064B2" w:rsidRPr="00293756" w:rsidRDefault="004064B2" w:rsidP="004064B2">
      <w:pPr>
        <w:rPr>
          <w:rStyle w:val="PGDNormalBold"/>
        </w:rPr>
      </w:pPr>
      <w:r w:rsidRPr="35F5B267">
        <w:rPr>
          <w:rStyle w:val="PGDNormalBold"/>
        </w:rPr>
        <w:lastRenderedPageBreak/>
        <w:t>Note to authorising manager</w:t>
      </w:r>
    </w:p>
    <w:p w14:paraId="4C1D91D5" w14:textId="21F414AF" w:rsidR="35F5B267" w:rsidRDefault="35F5B267" w:rsidP="35F5B267">
      <w:pPr>
        <w:pStyle w:val="PGDNormal"/>
      </w:pPr>
    </w:p>
    <w:p w14:paraId="5CADBA68" w14:textId="03DEAE91" w:rsidR="004064B2" w:rsidRPr="00DF77C7" w:rsidRDefault="004064B2" w:rsidP="004064B2">
      <w:pPr>
        <w:pStyle w:val="PGDNormal"/>
      </w:pPr>
      <w:r w:rsidRPr="00DF77C7">
        <w:t xml:space="preserve">Score through unused rows in the list of registered </w:t>
      </w:r>
      <w:r>
        <w:t>pharmacists</w:t>
      </w:r>
      <w:r w:rsidRPr="00DF77C7">
        <w:t xml:space="preserve"> to prevent additions post managerial authorisation.</w:t>
      </w:r>
    </w:p>
    <w:p w14:paraId="0FD50811" w14:textId="26F9297F" w:rsidR="004064B2" w:rsidRPr="00DF77C7" w:rsidRDefault="004064B2" w:rsidP="004064B2">
      <w:pPr>
        <w:pStyle w:val="PGDNormal"/>
      </w:pPr>
      <w:r w:rsidRPr="00DF77C7">
        <w:t xml:space="preserve">This authorisation sheet should be retained to serve as a record of those registered health professionals authorised to work under this </w:t>
      </w:r>
      <w:r w:rsidR="00D8596C">
        <w:t>protocol</w:t>
      </w:r>
      <w:r w:rsidRPr="00DF77C7">
        <w:t>.</w:t>
      </w:r>
    </w:p>
    <w:p w14:paraId="7AA3374F" w14:textId="279A73BB" w:rsidR="004064B2" w:rsidRPr="00DF77C7" w:rsidRDefault="004064B2" w:rsidP="004064B2">
      <w:pPr>
        <w:pStyle w:val="PGDNormal"/>
      </w:pPr>
      <w:r w:rsidRPr="00496701">
        <w:rPr>
          <w:highlight w:val="cyan"/>
        </w:rPr>
        <w:t xml:space="preserve">[Add details on how this information is to be retained according to organisation </w:t>
      </w:r>
      <w:r w:rsidR="00D8596C" w:rsidRPr="00496701">
        <w:rPr>
          <w:highlight w:val="cyan"/>
        </w:rPr>
        <w:t>protocol</w:t>
      </w:r>
      <w:r w:rsidRPr="00496701">
        <w:rPr>
          <w:highlight w:val="cyan"/>
        </w:rPr>
        <w:t xml:space="preserve"> policy.]</w:t>
      </w:r>
    </w:p>
    <w:p w14:paraId="628DC84F" w14:textId="77777777" w:rsidR="004064B2" w:rsidRDefault="004064B2" w:rsidP="004064B2">
      <w:pPr>
        <w:pStyle w:val="PGDNormal"/>
      </w:pPr>
    </w:p>
    <w:p w14:paraId="2CB86D01" w14:textId="77777777" w:rsidR="004064B2" w:rsidRPr="00780630" w:rsidRDefault="004064B2" w:rsidP="004064B2">
      <w:pPr>
        <w:pStyle w:val="Bulletindent1"/>
        <w:numPr>
          <w:ilvl w:val="0"/>
          <w:numId w:val="0"/>
        </w:numPr>
        <w:ind w:left="360"/>
        <w:rPr>
          <w:rStyle w:val="Hyperlink"/>
        </w:rPr>
      </w:pPr>
    </w:p>
    <w:sectPr w:rsidR="004064B2" w:rsidRPr="00780630" w:rsidSect="009320A1">
      <w:headerReference w:type="even" r:id="rId56"/>
      <w:headerReference w:type="default" r:id="rId57"/>
      <w:footerReference w:type="even" r:id="rId58"/>
      <w:footerReference w:type="default" r:id="rId59"/>
      <w:headerReference w:type="first" r:id="rId60"/>
      <w:footerReference w:type="first" r:id="rId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268D9C" w14:textId="77777777" w:rsidR="00796836" w:rsidRDefault="00796836" w:rsidP="008351E1">
      <w:pPr>
        <w:spacing w:after="0" w:line="240" w:lineRule="auto"/>
      </w:pPr>
      <w:r>
        <w:separator/>
      </w:r>
    </w:p>
  </w:endnote>
  <w:endnote w:type="continuationSeparator" w:id="0">
    <w:p w14:paraId="5E537480" w14:textId="77777777" w:rsidR="00796836" w:rsidRDefault="00796836" w:rsidP="0083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81A52" w14:textId="77777777" w:rsidR="007375CA" w:rsidRDefault="00737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2551"/>
    </w:tblGrid>
    <w:tr w:rsidR="00D00B34" w:rsidRPr="00D00B34" w14:paraId="5FAB669A" w14:textId="77777777" w:rsidTr="00C00E0A">
      <w:tc>
        <w:tcPr>
          <w:tcW w:w="2439" w:type="dxa"/>
        </w:tcPr>
        <w:p w14:paraId="4EE0120B" w14:textId="63F6CBAE" w:rsidR="00D00B34" w:rsidRPr="00D00B34" w:rsidRDefault="00467E00" w:rsidP="00D00B34">
          <w:pPr>
            <w:tabs>
              <w:tab w:val="center" w:pos="3312"/>
              <w:tab w:val="right" w:pos="6624"/>
              <w:tab w:val="left" w:pos="8460"/>
              <w:tab w:val="left" w:pos="9936"/>
            </w:tabs>
            <w:spacing w:after="0" w:line="240" w:lineRule="auto"/>
            <w:rPr>
              <w:rFonts w:ascii="Arial" w:eastAsia="Times New Roman" w:hAnsi="Arial" w:cs="Arial"/>
              <w:b/>
              <w:bCs/>
              <w:sz w:val="18"/>
              <w:szCs w:val="18"/>
            </w:rPr>
          </w:pPr>
          <w:r>
            <w:rPr>
              <w:rFonts w:ascii="Arial" w:eastAsia="Times New Roman" w:hAnsi="Arial" w:cs="Arial"/>
              <w:b/>
              <w:bCs/>
              <w:sz w:val="18"/>
              <w:szCs w:val="18"/>
            </w:rPr>
            <w:t>Valid from</w:t>
          </w:r>
          <w:r w:rsidR="00D00B34" w:rsidRPr="00D00B34">
            <w:rPr>
              <w:rFonts w:ascii="Arial" w:eastAsia="Times New Roman" w:hAnsi="Arial" w:cs="Arial"/>
              <w:b/>
              <w:bCs/>
              <w:sz w:val="18"/>
              <w:szCs w:val="18"/>
            </w:rPr>
            <w:t xml:space="preserve"> date:</w:t>
          </w:r>
        </w:p>
      </w:tc>
      <w:tc>
        <w:tcPr>
          <w:tcW w:w="2551" w:type="dxa"/>
        </w:tcPr>
        <w:p w14:paraId="05210AE3" w14:textId="1256E5D1" w:rsidR="00D00B34" w:rsidRPr="00063BE0" w:rsidRDefault="007375CA" w:rsidP="00D00B34">
          <w:pPr>
            <w:tabs>
              <w:tab w:val="center" w:pos="3312"/>
              <w:tab w:val="right" w:pos="6624"/>
              <w:tab w:val="left" w:pos="8460"/>
              <w:tab w:val="left" w:pos="9936"/>
            </w:tabs>
            <w:spacing w:after="0" w:line="240" w:lineRule="auto"/>
            <w:rPr>
              <w:rFonts w:ascii="Arial" w:eastAsia="Times New Roman" w:hAnsi="Arial" w:cs="Arial"/>
              <w:sz w:val="18"/>
              <w:szCs w:val="18"/>
            </w:rPr>
          </w:pPr>
          <w:r>
            <w:rPr>
              <w:rFonts w:ascii="Arial" w:eastAsia="Times New Roman" w:hAnsi="Arial" w:cs="Arial"/>
              <w:sz w:val="18"/>
              <w:szCs w:val="18"/>
            </w:rPr>
            <w:t>1</w:t>
          </w:r>
          <w:r w:rsidRPr="007375CA">
            <w:rPr>
              <w:rFonts w:ascii="Arial" w:eastAsia="Times New Roman" w:hAnsi="Arial" w:cs="Arial"/>
              <w:sz w:val="18"/>
              <w:szCs w:val="18"/>
              <w:vertAlign w:val="superscript"/>
            </w:rPr>
            <w:t>st</w:t>
          </w:r>
          <w:r>
            <w:rPr>
              <w:rFonts w:ascii="Arial" w:eastAsia="Times New Roman" w:hAnsi="Arial" w:cs="Arial"/>
              <w:sz w:val="18"/>
              <w:szCs w:val="18"/>
            </w:rPr>
            <w:t xml:space="preserve"> March 2027</w:t>
          </w:r>
        </w:p>
      </w:tc>
    </w:tr>
    <w:tr w:rsidR="00D00B34" w:rsidRPr="00D00B34" w14:paraId="2DCE3793" w14:textId="77777777" w:rsidTr="004B11FA">
      <w:trPr>
        <w:trHeight w:val="195"/>
      </w:trPr>
      <w:tc>
        <w:tcPr>
          <w:tcW w:w="2439" w:type="dxa"/>
        </w:tcPr>
        <w:p w14:paraId="4D8C0E5E" w14:textId="77777777" w:rsidR="00D00B34" w:rsidRPr="00D00B34" w:rsidRDefault="00D00B34" w:rsidP="00D00B34">
          <w:pPr>
            <w:tabs>
              <w:tab w:val="center" w:pos="3312"/>
              <w:tab w:val="right" w:pos="6624"/>
              <w:tab w:val="left" w:pos="8460"/>
              <w:tab w:val="left" w:pos="9936"/>
            </w:tabs>
            <w:spacing w:after="0" w:line="240" w:lineRule="auto"/>
            <w:rPr>
              <w:rFonts w:ascii="Arial" w:eastAsia="Times New Roman" w:hAnsi="Arial" w:cs="Arial"/>
              <w:b/>
              <w:bCs/>
              <w:sz w:val="18"/>
              <w:szCs w:val="18"/>
            </w:rPr>
          </w:pPr>
          <w:r w:rsidRPr="00D00B34">
            <w:rPr>
              <w:rFonts w:ascii="Arial" w:eastAsia="Times New Roman" w:hAnsi="Arial" w:cs="Arial"/>
              <w:b/>
              <w:bCs/>
              <w:sz w:val="18"/>
              <w:szCs w:val="18"/>
            </w:rPr>
            <w:t>Review date</w:t>
          </w:r>
          <w:r w:rsidR="001C5115">
            <w:rPr>
              <w:rFonts w:ascii="Arial" w:eastAsia="Times New Roman" w:hAnsi="Arial" w:cs="Arial"/>
              <w:b/>
              <w:bCs/>
              <w:sz w:val="18"/>
              <w:szCs w:val="18"/>
            </w:rPr>
            <w:t>:</w:t>
          </w:r>
        </w:p>
      </w:tc>
      <w:tc>
        <w:tcPr>
          <w:tcW w:w="2551" w:type="dxa"/>
        </w:tcPr>
        <w:p w14:paraId="110FFF9F" w14:textId="7A858977" w:rsidR="00D00B34" w:rsidRPr="00063BE0" w:rsidRDefault="007375CA" w:rsidP="00D00B34">
          <w:pPr>
            <w:tabs>
              <w:tab w:val="center" w:pos="3312"/>
              <w:tab w:val="right" w:pos="6624"/>
              <w:tab w:val="left" w:pos="8460"/>
              <w:tab w:val="left" w:pos="9936"/>
            </w:tabs>
            <w:spacing w:after="0" w:line="240" w:lineRule="auto"/>
            <w:rPr>
              <w:rFonts w:ascii="Arial" w:eastAsia="Times New Roman" w:hAnsi="Arial" w:cs="Arial"/>
              <w:sz w:val="18"/>
              <w:szCs w:val="18"/>
            </w:rPr>
          </w:pPr>
          <w:r>
            <w:rPr>
              <w:rFonts w:ascii="Arial" w:eastAsia="Times New Roman" w:hAnsi="Arial" w:cs="Arial"/>
              <w:sz w:val="18"/>
              <w:szCs w:val="18"/>
            </w:rPr>
            <w:t>31</w:t>
          </w:r>
          <w:r w:rsidRPr="007375CA">
            <w:rPr>
              <w:rFonts w:ascii="Arial" w:eastAsia="Times New Roman" w:hAnsi="Arial" w:cs="Arial"/>
              <w:sz w:val="18"/>
              <w:szCs w:val="18"/>
              <w:vertAlign w:val="superscript"/>
            </w:rPr>
            <w:t>st</w:t>
          </w:r>
          <w:r>
            <w:rPr>
              <w:rFonts w:ascii="Arial" w:eastAsia="Times New Roman" w:hAnsi="Arial" w:cs="Arial"/>
              <w:sz w:val="18"/>
              <w:szCs w:val="18"/>
            </w:rPr>
            <w:t xml:space="preserve"> August 2029</w:t>
          </w:r>
        </w:p>
      </w:tc>
    </w:tr>
    <w:tr w:rsidR="00D00B34" w:rsidRPr="00D00B34" w14:paraId="438A7AE2" w14:textId="77777777" w:rsidTr="00C00E0A">
      <w:tc>
        <w:tcPr>
          <w:tcW w:w="2439" w:type="dxa"/>
        </w:tcPr>
        <w:p w14:paraId="5B36E0D0" w14:textId="77777777" w:rsidR="00D00B34" w:rsidRPr="00D00B34" w:rsidRDefault="00D00B34" w:rsidP="00D00B34">
          <w:pPr>
            <w:tabs>
              <w:tab w:val="center" w:pos="3312"/>
              <w:tab w:val="right" w:pos="6624"/>
              <w:tab w:val="left" w:pos="8460"/>
              <w:tab w:val="left" w:pos="9936"/>
            </w:tabs>
            <w:spacing w:after="0" w:line="240" w:lineRule="auto"/>
            <w:rPr>
              <w:rFonts w:ascii="Arial" w:eastAsia="Times New Roman" w:hAnsi="Arial" w:cs="Arial"/>
              <w:b/>
              <w:bCs/>
              <w:sz w:val="18"/>
              <w:szCs w:val="18"/>
            </w:rPr>
          </w:pPr>
          <w:r w:rsidRPr="00D00B34">
            <w:rPr>
              <w:rFonts w:ascii="Arial" w:eastAsia="Times New Roman" w:hAnsi="Arial" w:cs="Arial"/>
              <w:b/>
              <w:bCs/>
              <w:sz w:val="18"/>
              <w:szCs w:val="18"/>
            </w:rPr>
            <w:t xml:space="preserve">Expiry date: </w:t>
          </w:r>
        </w:p>
      </w:tc>
      <w:tc>
        <w:tcPr>
          <w:tcW w:w="2551" w:type="dxa"/>
        </w:tcPr>
        <w:p w14:paraId="635B604E" w14:textId="40B73A02" w:rsidR="00D00B34" w:rsidRPr="00063BE0" w:rsidRDefault="007375CA" w:rsidP="00D00B34">
          <w:pPr>
            <w:tabs>
              <w:tab w:val="center" w:pos="3312"/>
              <w:tab w:val="right" w:pos="6624"/>
              <w:tab w:val="left" w:pos="8460"/>
              <w:tab w:val="left" w:pos="9936"/>
            </w:tabs>
            <w:spacing w:after="0" w:line="240" w:lineRule="auto"/>
            <w:rPr>
              <w:rFonts w:ascii="Arial" w:eastAsia="Times New Roman" w:hAnsi="Arial" w:cs="Arial"/>
              <w:sz w:val="18"/>
              <w:szCs w:val="18"/>
            </w:rPr>
          </w:pPr>
          <w:r>
            <w:rPr>
              <w:rFonts w:ascii="Arial" w:eastAsia="Times New Roman" w:hAnsi="Arial" w:cs="Arial"/>
              <w:sz w:val="18"/>
              <w:szCs w:val="18"/>
            </w:rPr>
            <w:t>28</w:t>
          </w:r>
          <w:r w:rsidRPr="007375CA">
            <w:rPr>
              <w:rFonts w:ascii="Arial" w:eastAsia="Times New Roman" w:hAnsi="Arial" w:cs="Arial"/>
              <w:sz w:val="18"/>
              <w:szCs w:val="18"/>
              <w:vertAlign w:val="superscript"/>
            </w:rPr>
            <w:t>th</w:t>
          </w:r>
          <w:r>
            <w:rPr>
              <w:rFonts w:ascii="Arial" w:eastAsia="Times New Roman" w:hAnsi="Arial" w:cs="Arial"/>
              <w:sz w:val="18"/>
              <w:szCs w:val="18"/>
            </w:rPr>
            <w:t xml:space="preserve"> February 2030</w:t>
          </w:r>
        </w:p>
      </w:tc>
    </w:tr>
  </w:tbl>
  <w:p w14:paraId="3299152E" w14:textId="77777777" w:rsidR="00E03768" w:rsidRDefault="00E037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A28F2" w14:textId="77777777" w:rsidR="007375CA" w:rsidRDefault="00737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3E3C38" w14:textId="77777777" w:rsidR="00796836" w:rsidRDefault="00796836" w:rsidP="008351E1">
      <w:pPr>
        <w:spacing w:after="0" w:line="240" w:lineRule="auto"/>
      </w:pPr>
      <w:r>
        <w:separator/>
      </w:r>
    </w:p>
  </w:footnote>
  <w:footnote w:type="continuationSeparator" w:id="0">
    <w:p w14:paraId="57692764" w14:textId="77777777" w:rsidR="00796836" w:rsidRDefault="00796836" w:rsidP="00835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2B1CE" w14:textId="77777777" w:rsidR="00E03768" w:rsidRDefault="00796836">
    <w:pPr>
      <w:pStyle w:val="Header"/>
    </w:pPr>
    <w:r>
      <w:rPr>
        <w:noProof/>
      </w:rPr>
      <w:pict w14:anchorId="5D60A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0655282" o:spid="_x0000_s1027" type="#_x0000_t136" alt="" style="position:absolute;margin-left:0;margin-top:0;width:477.2pt;height:159.0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4BF860" w14:textId="5EE1F1B9" w:rsidR="00095899" w:rsidRDefault="00606A75">
    <w:pPr>
      <w:pStyle w:val="Header"/>
    </w:pPr>
    <w:r w:rsidRPr="00606A75">
      <w:t xml:space="preserve">Text </w:t>
    </w:r>
    <w:r w:rsidRPr="000B1F31">
      <w:rPr>
        <w:highlight w:val="cyan"/>
      </w:rPr>
      <w:t>[</w:t>
    </w:r>
    <w:r w:rsidRPr="00606A75">
      <w:rPr>
        <w:highlight w:val="cyan"/>
      </w:rPr>
      <w:t>highlighted in blue and in single square brackets</w:t>
    </w:r>
    <w:r w:rsidRPr="000B1F31">
      <w:rPr>
        <w:highlight w:val="cyan"/>
      </w:rPr>
      <w:t>]</w:t>
    </w:r>
    <w:r w:rsidRPr="00606A75">
      <w:t xml:space="preserve"> should be replaced with the user organisation’s own text. Text </w:t>
    </w:r>
    <w:r w:rsidRPr="000B1F31">
      <w:rPr>
        <w:highlight w:val="yellow"/>
      </w:rPr>
      <w:t>[[</w:t>
    </w:r>
    <w:r w:rsidRPr="00606A75">
      <w:rPr>
        <w:highlight w:val="yellow"/>
      </w:rPr>
      <w:t>highlighted in yellow and in double square brackets</w:t>
    </w:r>
    <w:r w:rsidRPr="000B1F31">
      <w:rPr>
        <w:highlight w:val="yellow"/>
      </w:rPr>
      <w:t>]]</w:t>
    </w:r>
    <w:r w:rsidRPr="00606A75">
      <w:t xml:space="preserve"> is advisory text and should be removed in final </w:t>
    </w:r>
    <w:r w:rsidR="00F57271">
      <w:t>approved</w:t>
    </w:r>
    <w:r w:rsidRPr="00606A75">
      <w:t xml:space="preserve"> versions of the </w:t>
    </w:r>
    <w:r w:rsidR="00F57271">
      <w:t>protocol</w:t>
    </w:r>
    <w:r w:rsidRPr="00606A75">
      <w:t>.  It is advised that all non-highlighted text remains in final authorised versions</w:t>
    </w:r>
    <w:r w:rsidR="00796836">
      <w:rPr>
        <w:rFonts w:ascii="Arial" w:hAnsi="Arial" w:cs="Arial"/>
        <w:noProof/>
      </w:rPr>
      <w:pict w14:anchorId="15A07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0655283" o:spid="_x0000_s1026" type="#_x0000_t136" alt="" style="position:absolute;margin-left:0;margin-top:0;width:477.2pt;height:159.05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553B2" w14:textId="77777777" w:rsidR="00E03768" w:rsidRDefault="00796836">
    <w:pPr>
      <w:pStyle w:val="Header"/>
    </w:pPr>
    <w:r>
      <w:rPr>
        <w:noProof/>
      </w:rPr>
      <w:pict w14:anchorId="66FF0B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0655281" o:spid="_x0000_s1025" type="#_x0000_t136" alt="" style="position:absolute;margin-left:0;margin-top:0;width:477.2pt;height:159.0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BC1909"/>
    <w:multiLevelType w:val="hybridMultilevel"/>
    <w:tmpl w:val="53F440EE"/>
    <w:lvl w:ilvl="0" w:tplc="08090001">
      <w:start w:val="1"/>
      <w:numFmt w:val="bullet"/>
      <w:lvlText w:val=""/>
      <w:lvlJc w:val="left"/>
      <w:pPr>
        <w:ind w:left="595" w:hanging="360"/>
      </w:pPr>
      <w:rPr>
        <w:rFonts w:ascii="Symbol" w:hAnsi="Symbol" w:hint="default"/>
      </w:rPr>
    </w:lvl>
    <w:lvl w:ilvl="1" w:tplc="08090003" w:tentative="1">
      <w:start w:val="1"/>
      <w:numFmt w:val="bullet"/>
      <w:lvlText w:val="o"/>
      <w:lvlJc w:val="left"/>
      <w:pPr>
        <w:ind w:left="1315" w:hanging="360"/>
      </w:pPr>
      <w:rPr>
        <w:rFonts w:ascii="Courier New" w:hAnsi="Courier New" w:cs="Courier New" w:hint="default"/>
      </w:rPr>
    </w:lvl>
    <w:lvl w:ilvl="2" w:tplc="08090005" w:tentative="1">
      <w:start w:val="1"/>
      <w:numFmt w:val="bullet"/>
      <w:lvlText w:val=""/>
      <w:lvlJc w:val="left"/>
      <w:pPr>
        <w:ind w:left="2035" w:hanging="360"/>
      </w:pPr>
      <w:rPr>
        <w:rFonts w:ascii="Wingdings" w:hAnsi="Wingdings" w:hint="default"/>
      </w:rPr>
    </w:lvl>
    <w:lvl w:ilvl="3" w:tplc="08090001" w:tentative="1">
      <w:start w:val="1"/>
      <w:numFmt w:val="bullet"/>
      <w:lvlText w:val=""/>
      <w:lvlJc w:val="left"/>
      <w:pPr>
        <w:ind w:left="2755" w:hanging="360"/>
      </w:pPr>
      <w:rPr>
        <w:rFonts w:ascii="Symbol" w:hAnsi="Symbol" w:hint="default"/>
      </w:rPr>
    </w:lvl>
    <w:lvl w:ilvl="4" w:tplc="08090003" w:tentative="1">
      <w:start w:val="1"/>
      <w:numFmt w:val="bullet"/>
      <w:lvlText w:val="o"/>
      <w:lvlJc w:val="left"/>
      <w:pPr>
        <w:ind w:left="3475" w:hanging="360"/>
      </w:pPr>
      <w:rPr>
        <w:rFonts w:ascii="Courier New" w:hAnsi="Courier New" w:cs="Courier New" w:hint="default"/>
      </w:rPr>
    </w:lvl>
    <w:lvl w:ilvl="5" w:tplc="08090005" w:tentative="1">
      <w:start w:val="1"/>
      <w:numFmt w:val="bullet"/>
      <w:lvlText w:val=""/>
      <w:lvlJc w:val="left"/>
      <w:pPr>
        <w:ind w:left="4195" w:hanging="360"/>
      </w:pPr>
      <w:rPr>
        <w:rFonts w:ascii="Wingdings" w:hAnsi="Wingdings" w:hint="default"/>
      </w:rPr>
    </w:lvl>
    <w:lvl w:ilvl="6" w:tplc="08090001" w:tentative="1">
      <w:start w:val="1"/>
      <w:numFmt w:val="bullet"/>
      <w:lvlText w:val=""/>
      <w:lvlJc w:val="left"/>
      <w:pPr>
        <w:ind w:left="4915" w:hanging="360"/>
      </w:pPr>
      <w:rPr>
        <w:rFonts w:ascii="Symbol" w:hAnsi="Symbol" w:hint="default"/>
      </w:rPr>
    </w:lvl>
    <w:lvl w:ilvl="7" w:tplc="08090003" w:tentative="1">
      <w:start w:val="1"/>
      <w:numFmt w:val="bullet"/>
      <w:lvlText w:val="o"/>
      <w:lvlJc w:val="left"/>
      <w:pPr>
        <w:ind w:left="5635" w:hanging="360"/>
      </w:pPr>
      <w:rPr>
        <w:rFonts w:ascii="Courier New" w:hAnsi="Courier New" w:cs="Courier New" w:hint="default"/>
      </w:rPr>
    </w:lvl>
    <w:lvl w:ilvl="8" w:tplc="08090005" w:tentative="1">
      <w:start w:val="1"/>
      <w:numFmt w:val="bullet"/>
      <w:lvlText w:val=""/>
      <w:lvlJc w:val="left"/>
      <w:pPr>
        <w:ind w:left="6355" w:hanging="360"/>
      </w:pPr>
      <w:rPr>
        <w:rFonts w:ascii="Wingdings" w:hAnsi="Wingdings" w:hint="default"/>
      </w:rPr>
    </w:lvl>
  </w:abstractNum>
  <w:abstractNum w:abstractNumId="2" w15:restartNumberingAfterBreak="0">
    <w:nsid w:val="0DA812B1"/>
    <w:multiLevelType w:val="hybridMultilevel"/>
    <w:tmpl w:val="7F5A088C"/>
    <w:lvl w:ilvl="0" w:tplc="BD34F214">
      <w:start w:val="1"/>
      <w:numFmt w:val="bullet"/>
      <w:lvlText w:val=""/>
      <w:lvlJc w:val="left"/>
      <w:pPr>
        <w:ind w:left="720" w:hanging="360"/>
      </w:pPr>
      <w:rPr>
        <w:rFonts w:ascii="Symbol" w:hAnsi="Symbol" w:hint="default"/>
      </w:rPr>
    </w:lvl>
    <w:lvl w:ilvl="1" w:tplc="8918D512">
      <w:start w:val="1"/>
      <w:numFmt w:val="bullet"/>
      <w:lvlText w:val="o"/>
      <w:lvlJc w:val="left"/>
      <w:pPr>
        <w:ind w:left="1440" w:hanging="360"/>
      </w:pPr>
      <w:rPr>
        <w:rFonts w:ascii="Courier New" w:hAnsi="Courier New" w:hint="default"/>
      </w:rPr>
    </w:lvl>
    <w:lvl w:ilvl="2" w:tplc="CFF0B30C" w:tentative="1">
      <w:start w:val="1"/>
      <w:numFmt w:val="bullet"/>
      <w:lvlText w:val=""/>
      <w:lvlJc w:val="left"/>
      <w:pPr>
        <w:ind w:left="2160" w:hanging="360"/>
      </w:pPr>
      <w:rPr>
        <w:rFonts w:ascii="Wingdings" w:hAnsi="Wingdings" w:hint="default"/>
      </w:rPr>
    </w:lvl>
    <w:lvl w:ilvl="3" w:tplc="7DCEDFEA" w:tentative="1">
      <w:start w:val="1"/>
      <w:numFmt w:val="bullet"/>
      <w:lvlText w:val=""/>
      <w:lvlJc w:val="left"/>
      <w:pPr>
        <w:ind w:left="2880" w:hanging="360"/>
      </w:pPr>
      <w:rPr>
        <w:rFonts w:ascii="Symbol" w:hAnsi="Symbol" w:hint="default"/>
      </w:rPr>
    </w:lvl>
    <w:lvl w:ilvl="4" w:tplc="AAE23474" w:tentative="1">
      <w:start w:val="1"/>
      <w:numFmt w:val="bullet"/>
      <w:lvlText w:val="o"/>
      <w:lvlJc w:val="left"/>
      <w:pPr>
        <w:ind w:left="3600" w:hanging="360"/>
      </w:pPr>
      <w:rPr>
        <w:rFonts w:ascii="Courier New" w:hAnsi="Courier New" w:hint="default"/>
      </w:rPr>
    </w:lvl>
    <w:lvl w:ilvl="5" w:tplc="B2FC018A" w:tentative="1">
      <w:start w:val="1"/>
      <w:numFmt w:val="bullet"/>
      <w:lvlText w:val=""/>
      <w:lvlJc w:val="left"/>
      <w:pPr>
        <w:ind w:left="4320" w:hanging="360"/>
      </w:pPr>
      <w:rPr>
        <w:rFonts w:ascii="Wingdings" w:hAnsi="Wingdings" w:hint="default"/>
      </w:rPr>
    </w:lvl>
    <w:lvl w:ilvl="6" w:tplc="5A4801DC" w:tentative="1">
      <w:start w:val="1"/>
      <w:numFmt w:val="bullet"/>
      <w:lvlText w:val=""/>
      <w:lvlJc w:val="left"/>
      <w:pPr>
        <w:ind w:left="5040" w:hanging="360"/>
      </w:pPr>
      <w:rPr>
        <w:rFonts w:ascii="Symbol" w:hAnsi="Symbol" w:hint="default"/>
      </w:rPr>
    </w:lvl>
    <w:lvl w:ilvl="7" w:tplc="D088A838" w:tentative="1">
      <w:start w:val="1"/>
      <w:numFmt w:val="bullet"/>
      <w:lvlText w:val="o"/>
      <w:lvlJc w:val="left"/>
      <w:pPr>
        <w:ind w:left="5760" w:hanging="360"/>
      </w:pPr>
      <w:rPr>
        <w:rFonts w:ascii="Courier New" w:hAnsi="Courier New" w:hint="default"/>
      </w:rPr>
    </w:lvl>
    <w:lvl w:ilvl="8" w:tplc="00644C0E" w:tentative="1">
      <w:start w:val="1"/>
      <w:numFmt w:val="bullet"/>
      <w:lvlText w:val=""/>
      <w:lvlJc w:val="left"/>
      <w:pPr>
        <w:ind w:left="6480" w:hanging="360"/>
      </w:pPr>
      <w:rPr>
        <w:rFonts w:ascii="Wingdings" w:hAnsi="Wingdings" w:hint="default"/>
      </w:rPr>
    </w:lvl>
  </w:abstractNum>
  <w:abstractNum w:abstractNumId="3" w15:restartNumberingAfterBreak="0">
    <w:nsid w:val="0DFA5C77"/>
    <w:multiLevelType w:val="hybridMultilevel"/>
    <w:tmpl w:val="F2C06FA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5179F8"/>
    <w:multiLevelType w:val="hybridMultilevel"/>
    <w:tmpl w:val="CE402888"/>
    <w:lvl w:ilvl="0" w:tplc="21F4D328">
      <w:start w:val="1"/>
      <w:numFmt w:val="bullet"/>
      <w:lvlText w:val=""/>
      <w:lvlJc w:val="left"/>
      <w:pPr>
        <w:ind w:left="720" w:hanging="360"/>
      </w:pPr>
      <w:rPr>
        <w:rFonts w:ascii="Symbol" w:hAnsi="Symbol" w:hint="default"/>
      </w:rPr>
    </w:lvl>
    <w:lvl w:ilvl="1" w:tplc="5256342E" w:tentative="1">
      <w:start w:val="1"/>
      <w:numFmt w:val="bullet"/>
      <w:lvlText w:val="o"/>
      <w:lvlJc w:val="left"/>
      <w:pPr>
        <w:ind w:left="1440" w:hanging="360"/>
      </w:pPr>
      <w:rPr>
        <w:rFonts w:ascii="Courier New" w:hAnsi="Courier New" w:hint="default"/>
      </w:rPr>
    </w:lvl>
    <w:lvl w:ilvl="2" w:tplc="56C420D8" w:tentative="1">
      <w:start w:val="1"/>
      <w:numFmt w:val="bullet"/>
      <w:lvlText w:val=""/>
      <w:lvlJc w:val="left"/>
      <w:pPr>
        <w:ind w:left="2160" w:hanging="360"/>
      </w:pPr>
      <w:rPr>
        <w:rFonts w:ascii="Wingdings" w:hAnsi="Wingdings" w:hint="default"/>
      </w:rPr>
    </w:lvl>
    <w:lvl w:ilvl="3" w:tplc="5A062F76" w:tentative="1">
      <w:start w:val="1"/>
      <w:numFmt w:val="bullet"/>
      <w:lvlText w:val=""/>
      <w:lvlJc w:val="left"/>
      <w:pPr>
        <w:ind w:left="2880" w:hanging="360"/>
      </w:pPr>
      <w:rPr>
        <w:rFonts w:ascii="Symbol" w:hAnsi="Symbol" w:hint="default"/>
      </w:rPr>
    </w:lvl>
    <w:lvl w:ilvl="4" w:tplc="2850EAB0" w:tentative="1">
      <w:start w:val="1"/>
      <w:numFmt w:val="bullet"/>
      <w:lvlText w:val="o"/>
      <w:lvlJc w:val="left"/>
      <w:pPr>
        <w:ind w:left="3600" w:hanging="360"/>
      </w:pPr>
      <w:rPr>
        <w:rFonts w:ascii="Courier New" w:hAnsi="Courier New" w:hint="default"/>
      </w:rPr>
    </w:lvl>
    <w:lvl w:ilvl="5" w:tplc="08062038" w:tentative="1">
      <w:start w:val="1"/>
      <w:numFmt w:val="bullet"/>
      <w:lvlText w:val=""/>
      <w:lvlJc w:val="left"/>
      <w:pPr>
        <w:ind w:left="4320" w:hanging="360"/>
      </w:pPr>
      <w:rPr>
        <w:rFonts w:ascii="Wingdings" w:hAnsi="Wingdings" w:hint="default"/>
      </w:rPr>
    </w:lvl>
    <w:lvl w:ilvl="6" w:tplc="6F929126" w:tentative="1">
      <w:start w:val="1"/>
      <w:numFmt w:val="bullet"/>
      <w:lvlText w:val=""/>
      <w:lvlJc w:val="left"/>
      <w:pPr>
        <w:ind w:left="5040" w:hanging="360"/>
      </w:pPr>
      <w:rPr>
        <w:rFonts w:ascii="Symbol" w:hAnsi="Symbol" w:hint="default"/>
      </w:rPr>
    </w:lvl>
    <w:lvl w:ilvl="7" w:tplc="D582735E" w:tentative="1">
      <w:start w:val="1"/>
      <w:numFmt w:val="bullet"/>
      <w:lvlText w:val="o"/>
      <w:lvlJc w:val="left"/>
      <w:pPr>
        <w:ind w:left="5760" w:hanging="360"/>
      </w:pPr>
      <w:rPr>
        <w:rFonts w:ascii="Courier New" w:hAnsi="Courier New" w:hint="default"/>
      </w:rPr>
    </w:lvl>
    <w:lvl w:ilvl="8" w:tplc="50982BA0" w:tentative="1">
      <w:start w:val="1"/>
      <w:numFmt w:val="bullet"/>
      <w:lvlText w:val=""/>
      <w:lvlJc w:val="left"/>
      <w:pPr>
        <w:ind w:left="6480" w:hanging="360"/>
      </w:pPr>
      <w:rPr>
        <w:rFonts w:ascii="Wingdings" w:hAnsi="Wingdings" w:hint="default"/>
      </w:rPr>
    </w:lvl>
  </w:abstractNum>
  <w:abstractNum w:abstractNumId="5" w15:restartNumberingAfterBreak="0">
    <w:nsid w:val="113A0D57"/>
    <w:multiLevelType w:val="hybridMultilevel"/>
    <w:tmpl w:val="A5483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4774D"/>
    <w:multiLevelType w:val="hybridMultilevel"/>
    <w:tmpl w:val="C3123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880075"/>
    <w:multiLevelType w:val="hybridMultilevel"/>
    <w:tmpl w:val="B8120A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C115D69"/>
    <w:multiLevelType w:val="hybridMultilevel"/>
    <w:tmpl w:val="91444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1D2443"/>
    <w:multiLevelType w:val="hybridMultilevel"/>
    <w:tmpl w:val="AF8E4E48"/>
    <w:lvl w:ilvl="0" w:tplc="F690A0B2">
      <w:start w:val="1"/>
      <w:numFmt w:val="bullet"/>
      <w:pStyle w:val="PGDtablebullet0"/>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0857CE"/>
    <w:multiLevelType w:val="hybridMultilevel"/>
    <w:tmpl w:val="8CB6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EB4D09"/>
    <w:multiLevelType w:val="hybridMultilevel"/>
    <w:tmpl w:val="3800A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1C1A15"/>
    <w:multiLevelType w:val="hybridMultilevel"/>
    <w:tmpl w:val="93DC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C1F1C"/>
    <w:multiLevelType w:val="hybridMultilevel"/>
    <w:tmpl w:val="7E24A9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6C5289"/>
    <w:multiLevelType w:val="hybridMultilevel"/>
    <w:tmpl w:val="21E0E1E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391BDD"/>
    <w:multiLevelType w:val="hybridMultilevel"/>
    <w:tmpl w:val="26084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6C42C1E"/>
    <w:multiLevelType w:val="hybridMultilevel"/>
    <w:tmpl w:val="15C6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D433CD"/>
    <w:multiLevelType w:val="hybridMultilevel"/>
    <w:tmpl w:val="E0409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FE2A08"/>
    <w:multiLevelType w:val="hybridMultilevel"/>
    <w:tmpl w:val="2DDE0CC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562D34"/>
    <w:multiLevelType w:val="hybridMultilevel"/>
    <w:tmpl w:val="AF943B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E87D95"/>
    <w:multiLevelType w:val="multilevel"/>
    <w:tmpl w:val="9DE858CE"/>
    <w:lvl w:ilvl="0">
      <w:start w:val="1"/>
      <w:numFmt w:val="bullet"/>
      <w:pStyle w:val="Bulletindent1"/>
      <w:lvlText w:val=""/>
      <w:lvlJc w:val="left"/>
      <w:pPr>
        <w:ind w:left="1080" w:hanging="360"/>
      </w:pPr>
      <w:rPr>
        <w:rFonts w:ascii="Symbol" w:hAnsi="Symbol" w:hint="default"/>
        <w:sz w:val="22"/>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4897005"/>
    <w:multiLevelType w:val="hybridMultilevel"/>
    <w:tmpl w:val="3A400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6805DA"/>
    <w:multiLevelType w:val="hybridMultilevel"/>
    <w:tmpl w:val="60B682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FD686F"/>
    <w:multiLevelType w:val="hybridMultilevel"/>
    <w:tmpl w:val="68D07F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C433237"/>
    <w:multiLevelType w:val="hybridMultilevel"/>
    <w:tmpl w:val="76287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A402EF"/>
    <w:multiLevelType w:val="hybridMultilevel"/>
    <w:tmpl w:val="33B88798"/>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1EB2EAA"/>
    <w:multiLevelType w:val="hybridMultilevel"/>
    <w:tmpl w:val="E6FE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27521"/>
    <w:multiLevelType w:val="hybridMultilevel"/>
    <w:tmpl w:val="74D8E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E76D2F"/>
    <w:multiLevelType w:val="hybridMultilevel"/>
    <w:tmpl w:val="E1F8A2F4"/>
    <w:lvl w:ilvl="0" w:tplc="08090001">
      <w:start w:val="1"/>
      <w:numFmt w:val="bullet"/>
      <w:lvlText w:val=""/>
      <w:lvlJc w:val="left"/>
      <w:pPr>
        <w:ind w:left="595" w:hanging="360"/>
      </w:pPr>
      <w:rPr>
        <w:rFonts w:ascii="Symbol" w:hAnsi="Symbol" w:hint="default"/>
      </w:rPr>
    </w:lvl>
    <w:lvl w:ilvl="1" w:tplc="08090003" w:tentative="1">
      <w:start w:val="1"/>
      <w:numFmt w:val="bullet"/>
      <w:lvlText w:val="o"/>
      <w:lvlJc w:val="left"/>
      <w:pPr>
        <w:ind w:left="1315" w:hanging="360"/>
      </w:pPr>
      <w:rPr>
        <w:rFonts w:ascii="Courier New" w:hAnsi="Courier New" w:cs="Courier New" w:hint="default"/>
      </w:rPr>
    </w:lvl>
    <w:lvl w:ilvl="2" w:tplc="08090005" w:tentative="1">
      <w:start w:val="1"/>
      <w:numFmt w:val="bullet"/>
      <w:lvlText w:val=""/>
      <w:lvlJc w:val="left"/>
      <w:pPr>
        <w:ind w:left="2035" w:hanging="360"/>
      </w:pPr>
      <w:rPr>
        <w:rFonts w:ascii="Wingdings" w:hAnsi="Wingdings" w:hint="default"/>
      </w:rPr>
    </w:lvl>
    <w:lvl w:ilvl="3" w:tplc="08090001" w:tentative="1">
      <w:start w:val="1"/>
      <w:numFmt w:val="bullet"/>
      <w:lvlText w:val=""/>
      <w:lvlJc w:val="left"/>
      <w:pPr>
        <w:ind w:left="2755" w:hanging="360"/>
      </w:pPr>
      <w:rPr>
        <w:rFonts w:ascii="Symbol" w:hAnsi="Symbol" w:hint="default"/>
      </w:rPr>
    </w:lvl>
    <w:lvl w:ilvl="4" w:tplc="08090003" w:tentative="1">
      <w:start w:val="1"/>
      <w:numFmt w:val="bullet"/>
      <w:lvlText w:val="o"/>
      <w:lvlJc w:val="left"/>
      <w:pPr>
        <w:ind w:left="3475" w:hanging="360"/>
      </w:pPr>
      <w:rPr>
        <w:rFonts w:ascii="Courier New" w:hAnsi="Courier New" w:cs="Courier New" w:hint="default"/>
      </w:rPr>
    </w:lvl>
    <w:lvl w:ilvl="5" w:tplc="08090005" w:tentative="1">
      <w:start w:val="1"/>
      <w:numFmt w:val="bullet"/>
      <w:lvlText w:val=""/>
      <w:lvlJc w:val="left"/>
      <w:pPr>
        <w:ind w:left="4195" w:hanging="360"/>
      </w:pPr>
      <w:rPr>
        <w:rFonts w:ascii="Wingdings" w:hAnsi="Wingdings" w:hint="default"/>
      </w:rPr>
    </w:lvl>
    <w:lvl w:ilvl="6" w:tplc="08090001" w:tentative="1">
      <w:start w:val="1"/>
      <w:numFmt w:val="bullet"/>
      <w:lvlText w:val=""/>
      <w:lvlJc w:val="left"/>
      <w:pPr>
        <w:ind w:left="4915" w:hanging="360"/>
      </w:pPr>
      <w:rPr>
        <w:rFonts w:ascii="Symbol" w:hAnsi="Symbol" w:hint="default"/>
      </w:rPr>
    </w:lvl>
    <w:lvl w:ilvl="7" w:tplc="08090003" w:tentative="1">
      <w:start w:val="1"/>
      <w:numFmt w:val="bullet"/>
      <w:lvlText w:val="o"/>
      <w:lvlJc w:val="left"/>
      <w:pPr>
        <w:ind w:left="5635" w:hanging="360"/>
      </w:pPr>
      <w:rPr>
        <w:rFonts w:ascii="Courier New" w:hAnsi="Courier New" w:cs="Courier New" w:hint="default"/>
      </w:rPr>
    </w:lvl>
    <w:lvl w:ilvl="8" w:tplc="08090005" w:tentative="1">
      <w:start w:val="1"/>
      <w:numFmt w:val="bullet"/>
      <w:lvlText w:val=""/>
      <w:lvlJc w:val="left"/>
      <w:pPr>
        <w:ind w:left="6355" w:hanging="360"/>
      </w:pPr>
      <w:rPr>
        <w:rFonts w:ascii="Wingdings" w:hAnsi="Wingdings" w:hint="default"/>
      </w:rPr>
    </w:lvl>
  </w:abstractNum>
  <w:abstractNum w:abstractNumId="31" w15:restartNumberingAfterBreak="0">
    <w:nsid w:val="67394D61"/>
    <w:multiLevelType w:val="hybridMultilevel"/>
    <w:tmpl w:val="624A2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BAA2C9E"/>
    <w:multiLevelType w:val="hybridMultilevel"/>
    <w:tmpl w:val="C82CB2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3D7522E"/>
    <w:multiLevelType w:val="hybridMultilevel"/>
    <w:tmpl w:val="A5C89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7C56EB"/>
    <w:multiLevelType w:val="hybridMultilevel"/>
    <w:tmpl w:val="55E2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E974DB"/>
    <w:multiLevelType w:val="hybridMultilevel"/>
    <w:tmpl w:val="7820E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4777E7"/>
    <w:multiLevelType w:val="hybridMultilevel"/>
    <w:tmpl w:val="4C744D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641190"/>
    <w:multiLevelType w:val="hybridMultilevel"/>
    <w:tmpl w:val="D3B8B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C65D83"/>
    <w:multiLevelType w:val="hybridMultilevel"/>
    <w:tmpl w:val="4DDE9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968387646">
    <w:abstractNumId w:val="31"/>
  </w:num>
  <w:num w:numId="2" w16cid:durableId="1370033145">
    <w:abstractNumId w:val="37"/>
  </w:num>
  <w:num w:numId="3" w16cid:durableId="1142039546">
    <w:abstractNumId w:val="30"/>
  </w:num>
  <w:num w:numId="4" w16cid:durableId="1846703737">
    <w:abstractNumId w:val="1"/>
  </w:num>
  <w:num w:numId="5" w16cid:durableId="1258909024">
    <w:abstractNumId w:val="12"/>
  </w:num>
  <w:num w:numId="6" w16cid:durableId="492533226">
    <w:abstractNumId w:val="25"/>
  </w:num>
  <w:num w:numId="7" w16cid:durableId="1748111121">
    <w:abstractNumId w:val="8"/>
  </w:num>
  <w:num w:numId="8" w16cid:durableId="192235911">
    <w:abstractNumId w:val="35"/>
  </w:num>
  <w:num w:numId="9" w16cid:durableId="943464937">
    <w:abstractNumId w:val="24"/>
  </w:num>
  <w:num w:numId="10" w16cid:durableId="1058893438">
    <w:abstractNumId w:val="39"/>
  </w:num>
  <w:num w:numId="11" w16cid:durableId="140735224">
    <w:abstractNumId w:val="14"/>
  </w:num>
  <w:num w:numId="12" w16cid:durableId="308903209">
    <w:abstractNumId w:val="7"/>
  </w:num>
  <w:num w:numId="13" w16cid:durableId="2084257975">
    <w:abstractNumId w:val="22"/>
  </w:num>
  <w:num w:numId="14" w16cid:durableId="185095276">
    <w:abstractNumId w:val="0"/>
  </w:num>
  <w:num w:numId="15" w16cid:durableId="788016992">
    <w:abstractNumId w:val="9"/>
  </w:num>
  <w:num w:numId="16" w16cid:durableId="541721032">
    <w:abstractNumId w:val="40"/>
  </w:num>
  <w:num w:numId="17" w16cid:durableId="1475486033">
    <w:abstractNumId w:val="34"/>
  </w:num>
  <w:num w:numId="18" w16cid:durableId="277294485">
    <w:abstractNumId w:val="38"/>
  </w:num>
  <w:num w:numId="19" w16cid:durableId="1255826029">
    <w:abstractNumId w:val="18"/>
  </w:num>
  <w:num w:numId="20" w16cid:durableId="998507175">
    <w:abstractNumId w:val="29"/>
  </w:num>
  <w:num w:numId="21" w16cid:durableId="1036806473">
    <w:abstractNumId w:val="32"/>
  </w:num>
  <w:num w:numId="22" w16cid:durableId="2017224286">
    <w:abstractNumId w:val="28"/>
  </w:num>
  <w:num w:numId="23" w16cid:durableId="836920241">
    <w:abstractNumId w:val="17"/>
  </w:num>
  <w:num w:numId="24" w16cid:durableId="871189481">
    <w:abstractNumId w:val="26"/>
  </w:num>
  <w:num w:numId="25" w16cid:durableId="487601228">
    <w:abstractNumId w:val="36"/>
  </w:num>
  <w:num w:numId="26" w16cid:durableId="967706384">
    <w:abstractNumId w:val="13"/>
  </w:num>
  <w:num w:numId="27" w16cid:durableId="1273593183">
    <w:abstractNumId w:val="27"/>
  </w:num>
  <w:num w:numId="28" w16cid:durableId="228540430">
    <w:abstractNumId w:val="5"/>
  </w:num>
  <w:num w:numId="29" w16cid:durableId="875388604">
    <w:abstractNumId w:val="10"/>
  </w:num>
  <w:num w:numId="30" w16cid:durableId="1027633596">
    <w:abstractNumId w:val="33"/>
  </w:num>
  <w:num w:numId="31" w16cid:durableId="1079517873">
    <w:abstractNumId w:val="10"/>
  </w:num>
  <w:num w:numId="32" w16cid:durableId="1546092035">
    <w:abstractNumId w:val="23"/>
  </w:num>
  <w:num w:numId="33" w16cid:durableId="1106148998">
    <w:abstractNumId w:val="20"/>
  </w:num>
  <w:num w:numId="34" w16cid:durableId="1294211666">
    <w:abstractNumId w:val="15"/>
  </w:num>
  <w:num w:numId="35" w16cid:durableId="2079670818">
    <w:abstractNumId w:val="3"/>
  </w:num>
  <w:num w:numId="36" w16cid:durableId="1496384920">
    <w:abstractNumId w:val="21"/>
  </w:num>
  <w:num w:numId="37" w16cid:durableId="1570580078">
    <w:abstractNumId w:val="2"/>
  </w:num>
  <w:num w:numId="38" w16cid:durableId="1817456518">
    <w:abstractNumId w:val="10"/>
  </w:num>
  <w:num w:numId="39" w16cid:durableId="1122653323">
    <w:abstractNumId w:val="19"/>
  </w:num>
  <w:num w:numId="40" w16cid:durableId="606430817">
    <w:abstractNumId w:val="6"/>
  </w:num>
  <w:num w:numId="41" w16cid:durableId="80101704">
    <w:abstractNumId w:val="21"/>
  </w:num>
  <w:num w:numId="42" w16cid:durableId="2118286345">
    <w:abstractNumId w:val="16"/>
  </w:num>
  <w:num w:numId="43" w16cid:durableId="1505902079">
    <w:abstractNumId w:val="11"/>
  </w:num>
  <w:num w:numId="44" w16cid:durableId="101896972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E1"/>
    <w:rsid w:val="000001AA"/>
    <w:rsid w:val="00000BAF"/>
    <w:rsid w:val="00005BC5"/>
    <w:rsid w:val="00010C15"/>
    <w:rsid w:val="00034850"/>
    <w:rsid w:val="000469DF"/>
    <w:rsid w:val="00062F70"/>
    <w:rsid w:val="00063BE0"/>
    <w:rsid w:val="00095899"/>
    <w:rsid w:val="000A45A8"/>
    <w:rsid w:val="000A46F9"/>
    <w:rsid w:val="000A6426"/>
    <w:rsid w:val="000B1F31"/>
    <w:rsid w:val="000B482F"/>
    <w:rsid w:val="000C43AD"/>
    <w:rsid w:val="000C4D7A"/>
    <w:rsid w:val="000C5E4F"/>
    <w:rsid w:val="000D53A3"/>
    <w:rsid w:val="000F1AD9"/>
    <w:rsid w:val="000F52E4"/>
    <w:rsid w:val="001172B9"/>
    <w:rsid w:val="00145F9A"/>
    <w:rsid w:val="00152A8F"/>
    <w:rsid w:val="00154BA8"/>
    <w:rsid w:val="00157FB6"/>
    <w:rsid w:val="00160E9A"/>
    <w:rsid w:val="0016248C"/>
    <w:rsid w:val="00172B28"/>
    <w:rsid w:val="00182EE2"/>
    <w:rsid w:val="001953DB"/>
    <w:rsid w:val="00195CE7"/>
    <w:rsid w:val="001C5115"/>
    <w:rsid w:val="001D22C6"/>
    <w:rsid w:val="001E11C8"/>
    <w:rsid w:val="001F1C6C"/>
    <w:rsid w:val="001F21DB"/>
    <w:rsid w:val="001F5D2F"/>
    <w:rsid w:val="001FE77E"/>
    <w:rsid w:val="00204B15"/>
    <w:rsid w:val="00211465"/>
    <w:rsid w:val="00224EFD"/>
    <w:rsid w:val="00231C4A"/>
    <w:rsid w:val="00233477"/>
    <w:rsid w:val="0023522E"/>
    <w:rsid w:val="0025340A"/>
    <w:rsid w:val="0026613D"/>
    <w:rsid w:val="00272D07"/>
    <w:rsid w:val="00275380"/>
    <w:rsid w:val="002768B9"/>
    <w:rsid w:val="002924F6"/>
    <w:rsid w:val="00293DE8"/>
    <w:rsid w:val="002B00E3"/>
    <w:rsid w:val="002C49DD"/>
    <w:rsid w:val="002C4D04"/>
    <w:rsid w:val="002D4D6F"/>
    <w:rsid w:val="002E5989"/>
    <w:rsid w:val="00305C4B"/>
    <w:rsid w:val="0030686A"/>
    <w:rsid w:val="00336945"/>
    <w:rsid w:val="003466C5"/>
    <w:rsid w:val="0035111D"/>
    <w:rsid w:val="00376816"/>
    <w:rsid w:val="003C5372"/>
    <w:rsid w:val="003E10EC"/>
    <w:rsid w:val="003E1C85"/>
    <w:rsid w:val="0040000E"/>
    <w:rsid w:val="00406295"/>
    <w:rsid w:val="004064B2"/>
    <w:rsid w:val="00417E8F"/>
    <w:rsid w:val="00427352"/>
    <w:rsid w:val="00454EC4"/>
    <w:rsid w:val="00467E00"/>
    <w:rsid w:val="00496701"/>
    <w:rsid w:val="004A1E64"/>
    <w:rsid w:val="004A59D5"/>
    <w:rsid w:val="004A6411"/>
    <w:rsid w:val="004B11FA"/>
    <w:rsid w:val="0052670A"/>
    <w:rsid w:val="00531398"/>
    <w:rsid w:val="005319D3"/>
    <w:rsid w:val="005525B8"/>
    <w:rsid w:val="00553377"/>
    <w:rsid w:val="0056072D"/>
    <w:rsid w:val="00575B2F"/>
    <w:rsid w:val="005A45CB"/>
    <w:rsid w:val="005C52F1"/>
    <w:rsid w:val="005C7F79"/>
    <w:rsid w:val="005D076D"/>
    <w:rsid w:val="005D42E4"/>
    <w:rsid w:val="005F3057"/>
    <w:rsid w:val="00606A75"/>
    <w:rsid w:val="00622D85"/>
    <w:rsid w:val="0064112B"/>
    <w:rsid w:val="00643F88"/>
    <w:rsid w:val="006615E3"/>
    <w:rsid w:val="0066725C"/>
    <w:rsid w:val="006673AD"/>
    <w:rsid w:val="00672C03"/>
    <w:rsid w:val="00680056"/>
    <w:rsid w:val="0069630E"/>
    <w:rsid w:val="00697D56"/>
    <w:rsid w:val="006E48B7"/>
    <w:rsid w:val="006E65B6"/>
    <w:rsid w:val="006F25CD"/>
    <w:rsid w:val="007065D5"/>
    <w:rsid w:val="00717CFB"/>
    <w:rsid w:val="00717E67"/>
    <w:rsid w:val="00722613"/>
    <w:rsid w:val="0073312F"/>
    <w:rsid w:val="0073576B"/>
    <w:rsid w:val="007375CA"/>
    <w:rsid w:val="00762BA6"/>
    <w:rsid w:val="007709B2"/>
    <w:rsid w:val="00772C0D"/>
    <w:rsid w:val="00776B35"/>
    <w:rsid w:val="00780630"/>
    <w:rsid w:val="007827E0"/>
    <w:rsid w:val="00796836"/>
    <w:rsid w:val="007A1C52"/>
    <w:rsid w:val="007A55EF"/>
    <w:rsid w:val="0081548E"/>
    <w:rsid w:val="0081779B"/>
    <w:rsid w:val="008223A3"/>
    <w:rsid w:val="00825B15"/>
    <w:rsid w:val="00826D6A"/>
    <w:rsid w:val="00830370"/>
    <w:rsid w:val="008351E1"/>
    <w:rsid w:val="00843EC0"/>
    <w:rsid w:val="00846AE1"/>
    <w:rsid w:val="00873E6F"/>
    <w:rsid w:val="00877F44"/>
    <w:rsid w:val="00880E26"/>
    <w:rsid w:val="008B3FB9"/>
    <w:rsid w:val="008E66F4"/>
    <w:rsid w:val="008E79A2"/>
    <w:rsid w:val="008F1AF1"/>
    <w:rsid w:val="008F348F"/>
    <w:rsid w:val="00901F66"/>
    <w:rsid w:val="009129AE"/>
    <w:rsid w:val="009307D8"/>
    <w:rsid w:val="009320A1"/>
    <w:rsid w:val="0094245A"/>
    <w:rsid w:val="009501C9"/>
    <w:rsid w:val="009744F5"/>
    <w:rsid w:val="009861EC"/>
    <w:rsid w:val="00986F38"/>
    <w:rsid w:val="00986FB0"/>
    <w:rsid w:val="00987EE0"/>
    <w:rsid w:val="009A4D22"/>
    <w:rsid w:val="009D1B8C"/>
    <w:rsid w:val="009F6D90"/>
    <w:rsid w:val="00A02FB9"/>
    <w:rsid w:val="00A03016"/>
    <w:rsid w:val="00A05D4F"/>
    <w:rsid w:val="00A1624F"/>
    <w:rsid w:val="00A37054"/>
    <w:rsid w:val="00A44F71"/>
    <w:rsid w:val="00A60047"/>
    <w:rsid w:val="00A932EC"/>
    <w:rsid w:val="00AA74FC"/>
    <w:rsid w:val="00AB6720"/>
    <w:rsid w:val="00AC3324"/>
    <w:rsid w:val="00AD0DBC"/>
    <w:rsid w:val="00B0456D"/>
    <w:rsid w:val="00B04FB6"/>
    <w:rsid w:val="00B372DC"/>
    <w:rsid w:val="00B374D0"/>
    <w:rsid w:val="00B47A23"/>
    <w:rsid w:val="00B50D71"/>
    <w:rsid w:val="00B5346A"/>
    <w:rsid w:val="00B668A6"/>
    <w:rsid w:val="00B72CF4"/>
    <w:rsid w:val="00B758C6"/>
    <w:rsid w:val="00B835B1"/>
    <w:rsid w:val="00B85E2A"/>
    <w:rsid w:val="00B876F7"/>
    <w:rsid w:val="00B9564B"/>
    <w:rsid w:val="00BB5EAA"/>
    <w:rsid w:val="00BC01E2"/>
    <w:rsid w:val="00BC08E7"/>
    <w:rsid w:val="00BC3D0E"/>
    <w:rsid w:val="00BF22E3"/>
    <w:rsid w:val="00C05482"/>
    <w:rsid w:val="00C0713F"/>
    <w:rsid w:val="00C36223"/>
    <w:rsid w:val="00C66316"/>
    <w:rsid w:val="00C7000B"/>
    <w:rsid w:val="00C732C6"/>
    <w:rsid w:val="00C807AE"/>
    <w:rsid w:val="00C926C0"/>
    <w:rsid w:val="00C93AB7"/>
    <w:rsid w:val="00C9447F"/>
    <w:rsid w:val="00CD02E8"/>
    <w:rsid w:val="00CD5982"/>
    <w:rsid w:val="00D00B34"/>
    <w:rsid w:val="00D151FB"/>
    <w:rsid w:val="00D30430"/>
    <w:rsid w:val="00D30546"/>
    <w:rsid w:val="00D37AB5"/>
    <w:rsid w:val="00D43BAE"/>
    <w:rsid w:val="00D53897"/>
    <w:rsid w:val="00D57CBE"/>
    <w:rsid w:val="00D61A24"/>
    <w:rsid w:val="00D6573C"/>
    <w:rsid w:val="00D74D72"/>
    <w:rsid w:val="00D75C8A"/>
    <w:rsid w:val="00D836C6"/>
    <w:rsid w:val="00D8596C"/>
    <w:rsid w:val="00D86FE3"/>
    <w:rsid w:val="00D878AD"/>
    <w:rsid w:val="00D9064C"/>
    <w:rsid w:val="00DA1288"/>
    <w:rsid w:val="00DA58D8"/>
    <w:rsid w:val="00DC2243"/>
    <w:rsid w:val="00DC6924"/>
    <w:rsid w:val="00DE005B"/>
    <w:rsid w:val="00DE1513"/>
    <w:rsid w:val="00E03768"/>
    <w:rsid w:val="00E1300E"/>
    <w:rsid w:val="00E4508F"/>
    <w:rsid w:val="00E501CC"/>
    <w:rsid w:val="00E601D2"/>
    <w:rsid w:val="00E70BFD"/>
    <w:rsid w:val="00E70CA6"/>
    <w:rsid w:val="00E94852"/>
    <w:rsid w:val="00EA3905"/>
    <w:rsid w:val="00EF2684"/>
    <w:rsid w:val="00EF7203"/>
    <w:rsid w:val="00F269AC"/>
    <w:rsid w:val="00F51413"/>
    <w:rsid w:val="00F57271"/>
    <w:rsid w:val="00F83060"/>
    <w:rsid w:val="00FB0633"/>
    <w:rsid w:val="00FD0A2B"/>
    <w:rsid w:val="00FD6567"/>
    <w:rsid w:val="00FE097C"/>
    <w:rsid w:val="00FE39E4"/>
    <w:rsid w:val="00FF0A6A"/>
    <w:rsid w:val="01195B00"/>
    <w:rsid w:val="03392DBA"/>
    <w:rsid w:val="040D8485"/>
    <w:rsid w:val="04206385"/>
    <w:rsid w:val="04546FBC"/>
    <w:rsid w:val="05671428"/>
    <w:rsid w:val="0726AAB9"/>
    <w:rsid w:val="07B0F1D2"/>
    <w:rsid w:val="07D8C6C9"/>
    <w:rsid w:val="07EDB175"/>
    <w:rsid w:val="09944F4D"/>
    <w:rsid w:val="0A9BCF0D"/>
    <w:rsid w:val="0AECFE52"/>
    <w:rsid w:val="0CDE95E1"/>
    <w:rsid w:val="0EB00D3C"/>
    <w:rsid w:val="110A9DC5"/>
    <w:rsid w:val="1142592B"/>
    <w:rsid w:val="116C7059"/>
    <w:rsid w:val="11CA2F65"/>
    <w:rsid w:val="120348BE"/>
    <w:rsid w:val="13267CC0"/>
    <w:rsid w:val="147EB17C"/>
    <w:rsid w:val="15472AB6"/>
    <w:rsid w:val="1553B81F"/>
    <w:rsid w:val="16E7FD7E"/>
    <w:rsid w:val="18D78C6F"/>
    <w:rsid w:val="18F8639C"/>
    <w:rsid w:val="19A28008"/>
    <w:rsid w:val="19BEA482"/>
    <w:rsid w:val="19E657BA"/>
    <w:rsid w:val="1A140C4F"/>
    <w:rsid w:val="1A441F14"/>
    <w:rsid w:val="1A951467"/>
    <w:rsid w:val="1B21000B"/>
    <w:rsid w:val="1B34F051"/>
    <w:rsid w:val="1BC282FC"/>
    <w:rsid w:val="1BC5CEAF"/>
    <w:rsid w:val="1BF4A7D8"/>
    <w:rsid w:val="1DB3CACF"/>
    <w:rsid w:val="1E06B7F7"/>
    <w:rsid w:val="1E165D48"/>
    <w:rsid w:val="1E80EC71"/>
    <w:rsid w:val="1F4A2D85"/>
    <w:rsid w:val="200BDB45"/>
    <w:rsid w:val="2119FD54"/>
    <w:rsid w:val="253719D6"/>
    <w:rsid w:val="25EA4426"/>
    <w:rsid w:val="269583DC"/>
    <w:rsid w:val="26CC86DA"/>
    <w:rsid w:val="2822F4A4"/>
    <w:rsid w:val="2A89FC25"/>
    <w:rsid w:val="2E85EA47"/>
    <w:rsid w:val="2EA0EC7A"/>
    <w:rsid w:val="2F4E88F6"/>
    <w:rsid w:val="2FFA2275"/>
    <w:rsid w:val="3027AE5F"/>
    <w:rsid w:val="31A77C11"/>
    <w:rsid w:val="325B26D1"/>
    <w:rsid w:val="33204B36"/>
    <w:rsid w:val="3372CC85"/>
    <w:rsid w:val="35F5B267"/>
    <w:rsid w:val="3632DE2F"/>
    <w:rsid w:val="366F2C66"/>
    <w:rsid w:val="36800C56"/>
    <w:rsid w:val="382B0C14"/>
    <w:rsid w:val="3949CF14"/>
    <w:rsid w:val="395CAEFB"/>
    <w:rsid w:val="3A1CB249"/>
    <w:rsid w:val="3A93074A"/>
    <w:rsid w:val="3B3CE2F6"/>
    <w:rsid w:val="3B62B8AB"/>
    <w:rsid w:val="3B6A191D"/>
    <w:rsid w:val="3BC973A0"/>
    <w:rsid w:val="3CF6910D"/>
    <w:rsid w:val="3D4C6A2E"/>
    <w:rsid w:val="3E55B344"/>
    <w:rsid w:val="3E9D65B3"/>
    <w:rsid w:val="3ED0E756"/>
    <w:rsid w:val="40B35789"/>
    <w:rsid w:val="411001DF"/>
    <w:rsid w:val="41E792BA"/>
    <w:rsid w:val="4267A369"/>
    <w:rsid w:val="43A9A873"/>
    <w:rsid w:val="44427084"/>
    <w:rsid w:val="44444339"/>
    <w:rsid w:val="4513AF66"/>
    <w:rsid w:val="45381988"/>
    <w:rsid w:val="454EC9A4"/>
    <w:rsid w:val="4556987C"/>
    <w:rsid w:val="45755758"/>
    <w:rsid w:val="45F8B19E"/>
    <w:rsid w:val="460A5EC2"/>
    <w:rsid w:val="4641C2DE"/>
    <w:rsid w:val="46BD50A7"/>
    <w:rsid w:val="47351A69"/>
    <w:rsid w:val="4738BEFC"/>
    <w:rsid w:val="49B1418F"/>
    <w:rsid w:val="4A943A3D"/>
    <w:rsid w:val="4B8B185E"/>
    <w:rsid w:val="4C7FE126"/>
    <w:rsid w:val="4E86E0AE"/>
    <w:rsid w:val="4EEABF11"/>
    <w:rsid w:val="50E7CBAB"/>
    <w:rsid w:val="5160303E"/>
    <w:rsid w:val="51D775EE"/>
    <w:rsid w:val="530139EC"/>
    <w:rsid w:val="53756D9C"/>
    <w:rsid w:val="54870D70"/>
    <w:rsid w:val="54DAF389"/>
    <w:rsid w:val="55C2674B"/>
    <w:rsid w:val="56DF12C5"/>
    <w:rsid w:val="571B553D"/>
    <w:rsid w:val="57E040C1"/>
    <w:rsid w:val="57E1FC72"/>
    <w:rsid w:val="593A9A7B"/>
    <w:rsid w:val="5955EC92"/>
    <w:rsid w:val="59D1A60F"/>
    <w:rsid w:val="59EFB848"/>
    <w:rsid w:val="5A7ECF69"/>
    <w:rsid w:val="5AF02BB8"/>
    <w:rsid w:val="5C3463BB"/>
    <w:rsid w:val="5C5EF9CF"/>
    <w:rsid w:val="5D101BF4"/>
    <w:rsid w:val="5DF6DA26"/>
    <w:rsid w:val="5E00E8EA"/>
    <w:rsid w:val="5E0AD052"/>
    <w:rsid w:val="5F913347"/>
    <w:rsid w:val="60407E31"/>
    <w:rsid w:val="60464F66"/>
    <w:rsid w:val="60BF1F65"/>
    <w:rsid w:val="64829850"/>
    <w:rsid w:val="64FB1F01"/>
    <w:rsid w:val="668E73C7"/>
    <w:rsid w:val="668FDB1F"/>
    <w:rsid w:val="66C66281"/>
    <w:rsid w:val="6915DAD2"/>
    <w:rsid w:val="6A521903"/>
    <w:rsid w:val="6BBF8B31"/>
    <w:rsid w:val="6C1DCE40"/>
    <w:rsid w:val="6CB2DC5D"/>
    <w:rsid w:val="6E9CBAAF"/>
    <w:rsid w:val="6FA02542"/>
    <w:rsid w:val="6FBE25D0"/>
    <w:rsid w:val="70C78A5F"/>
    <w:rsid w:val="71816643"/>
    <w:rsid w:val="71C666DF"/>
    <w:rsid w:val="71DF8AEC"/>
    <w:rsid w:val="7226847C"/>
    <w:rsid w:val="7239B760"/>
    <w:rsid w:val="72E10BE7"/>
    <w:rsid w:val="73D8D064"/>
    <w:rsid w:val="747D8DD9"/>
    <w:rsid w:val="7502F8A3"/>
    <w:rsid w:val="76DF25A2"/>
    <w:rsid w:val="7740F9CE"/>
    <w:rsid w:val="781E9BE1"/>
    <w:rsid w:val="7864939D"/>
    <w:rsid w:val="7965310B"/>
    <w:rsid w:val="79AD65D7"/>
    <w:rsid w:val="79BB661A"/>
    <w:rsid w:val="79BEB86A"/>
    <w:rsid w:val="7B538B23"/>
    <w:rsid w:val="7C30C063"/>
    <w:rsid w:val="7C4A6902"/>
    <w:rsid w:val="7CCA49DA"/>
    <w:rsid w:val="7D44B8D5"/>
    <w:rsid w:val="7D8CB555"/>
    <w:rsid w:val="7E40E808"/>
    <w:rsid w:val="7FC1BA98"/>
    <w:rsid w:val="7FF662C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A808E"/>
  <w15:docId w15:val="{46459C9C-58DC-4EC3-B824-5F1BD98A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iPriority="3"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768B9"/>
  </w:style>
  <w:style w:type="paragraph" w:styleId="Heading1">
    <w:name w:val="heading 1"/>
    <w:basedOn w:val="Normal"/>
    <w:next w:val="Normal"/>
    <w:link w:val="Heading1Char"/>
    <w:uiPriority w:val="1"/>
    <w:qFormat/>
    <w:rsid w:val="00825B15"/>
    <w:pPr>
      <w:keepNext/>
      <w:spacing w:after="120" w:line="278" w:lineRule="auto"/>
      <w:outlineLvl w:val="0"/>
    </w:pPr>
    <w:rPr>
      <w:rFonts w:ascii="Arial" w:hAnsi="Arial"/>
      <w:b/>
      <w:bCs/>
      <w:kern w:val="32"/>
      <w:sz w:val="28"/>
      <w:szCs w:val="32"/>
      <w14:ligatures w14:val="standardContextual"/>
    </w:rPr>
  </w:style>
  <w:style w:type="paragraph" w:styleId="Heading2">
    <w:name w:val="heading 2"/>
    <w:basedOn w:val="Normal"/>
    <w:next w:val="Normal"/>
    <w:link w:val="Heading2Char"/>
    <w:uiPriority w:val="9"/>
    <w:unhideWhenUsed/>
    <w:qFormat/>
    <w:rsid w:val="00825B1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3"/>
    <w:qFormat/>
    <w:rsid w:val="00825B15"/>
    <w:pPr>
      <w:keepNext/>
      <w:spacing w:after="60" w:line="278" w:lineRule="auto"/>
      <w:outlineLvl w:val="2"/>
    </w:pPr>
    <w:rPr>
      <w:rFonts w:ascii="Arial" w:hAnsi="Arial"/>
      <w:b/>
      <w:bCs/>
      <w:kern w:val="2"/>
      <w:sz w:val="24"/>
      <w:szCs w:val="26"/>
      <w14:ligatures w14:val="standardContextual"/>
    </w:rPr>
  </w:style>
  <w:style w:type="paragraph" w:styleId="Heading4">
    <w:name w:val="heading 4"/>
    <w:basedOn w:val="Normal"/>
    <w:next w:val="Normal"/>
    <w:link w:val="Heading4Char"/>
    <w:uiPriority w:val="9"/>
    <w:qFormat/>
    <w:rsid w:val="00825B15"/>
    <w:pPr>
      <w:spacing w:before="200" w:line="278" w:lineRule="auto"/>
      <w:outlineLvl w:val="3"/>
    </w:pPr>
    <w:rPr>
      <w:rFonts w:ascii="Cambria" w:hAnsi="Cambria"/>
      <w:b/>
      <w:bCs/>
      <w:i/>
      <w:iCs/>
      <w:kern w:val="2"/>
      <w:sz w:val="24"/>
      <w:szCs w:val="24"/>
      <w14:ligatures w14:val="standardContextual"/>
    </w:rPr>
  </w:style>
  <w:style w:type="paragraph" w:styleId="Heading5">
    <w:name w:val="heading 5"/>
    <w:basedOn w:val="Normal"/>
    <w:next w:val="Normal"/>
    <w:link w:val="Heading5Char"/>
    <w:uiPriority w:val="9"/>
    <w:qFormat/>
    <w:rsid w:val="00825B15"/>
    <w:pPr>
      <w:spacing w:before="200" w:line="278" w:lineRule="auto"/>
      <w:outlineLvl w:val="4"/>
    </w:pPr>
    <w:rPr>
      <w:rFonts w:ascii="Cambria" w:hAnsi="Cambria"/>
      <w:b/>
      <w:bCs/>
      <w:color w:val="7F7F7F"/>
      <w:kern w:val="2"/>
      <w:sz w:val="24"/>
      <w:szCs w:val="24"/>
      <w14:ligatures w14:val="standardContextual"/>
    </w:rPr>
  </w:style>
  <w:style w:type="paragraph" w:styleId="Heading6">
    <w:name w:val="heading 6"/>
    <w:basedOn w:val="Normal"/>
    <w:next w:val="Normal"/>
    <w:link w:val="Heading6Char"/>
    <w:uiPriority w:val="9"/>
    <w:qFormat/>
    <w:rsid w:val="00825B15"/>
    <w:pPr>
      <w:spacing w:line="271" w:lineRule="auto"/>
      <w:outlineLvl w:val="5"/>
    </w:pPr>
    <w:rPr>
      <w:rFonts w:ascii="Cambria" w:hAnsi="Cambria"/>
      <w:b/>
      <w:bCs/>
      <w:i/>
      <w:iCs/>
      <w:color w:val="7F7F7F"/>
      <w:kern w:val="2"/>
      <w:sz w:val="24"/>
      <w:szCs w:val="24"/>
      <w14:ligatures w14:val="standardContextual"/>
    </w:rPr>
  </w:style>
  <w:style w:type="paragraph" w:styleId="Heading7">
    <w:name w:val="heading 7"/>
    <w:basedOn w:val="Normal"/>
    <w:next w:val="Normal"/>
    <w:link w:val="Heading7Char"/>
    <w:uiPriority w:val="9"/>
    <w:qFormat/>
    <w:rsid w:val="00825B15"/>
    <w:pPr>
      <w:spacing w:line="278" w:lineRule="auto"/>
      <w:outlineLvl w:val="6"/>
    </w:pPr>
    <w:rPr>
      <w:rFonts w:ascii="Cambria" w:hAnsi="Cambria"/>
      <w:i/>
      <w:iCs/>
      <w:kern w:val="2"/>
      <w:sz w:val="24"/>
      <w:szCs w:val="24"/>
      <w14:ligatures w14:val="standardContextual"/>
    </w:rPr>
  </w:style>
  <w:style w:type="paragraph" w:styleId="Heading8">
    <w:name w:val="heading 8"/>
    <w:basedOn w:val="Normal"/>
    <w:next w:val="Normal"/>
    <w:link w:val="Heading8Char"/>
    <w:uiPriority w:val="9"/>
    <w:qFormat/>
    <w:rsid w:val="00825B15"/>
    <w:pPr>
      <w:spacing w:line="278" w:lineRule="auto"/>
      <w:outlineLvl w:val="7"/>
    </w:pPr>
    <w:rPr>
      <w:rFonts w:ascii="Cambria" w:hAnsi="Cambria"/>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51E1"/>
    <w:rPr>
      <w:color w:val="0563C1" w:themeColor="hyperlink"/>
      <w:u w:val="single"/>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8351E1"/>
    <w:pPr>
      <w:ind w:left="720"/>
      <w:contextualSpacing/>
    </w:pPr>
  </w:style>
  <w:style w:type="table" w:styleId="TableGrid">
    <w:name w:val="Table Grid"/>
    <w:basedOn w:val="TableNormal"/>
    <w:uiPriority w:val="59"/>
    <w:rsid w:val="008351E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351E1"/>
    <w:rPr>
      <w:color w:val="605E5C"/>
      <w:shd w:val="clear" w:color="auto" w:fill="E1DFDD"/>
    </w:rPr>
  </w:style>
  <w:style w:type="paragraph" w:styleId="Header">
    <w:name w:val="header"/>
    <w:basedOn w:val="Normal"/>
    <w:link w:val="HeaderChar"/>
    <w:uiPriority w:val="99"/>
    <w:unhideWhenUsed/>
    <w:rsid w:val="008351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1E1"/>
  </w:style>
  <w:style w:type="paragraph" w:styleId="Footer">
    <w:name w:val="footer"/>
    <w:basedOn w:val="Normal"/>
    <w:link w:val="FooterChar"/>
    <w:uiPriority w:val="99"/>
    <w:unhideWhenUsed/>
    <w:rsid w:val="008351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1E1"/>
  </w:style>
  <w:style w:type="paragraph" w:styleId="Revision">
    <w:name w:val="Revision"/>
    <w:hidden/>
    <w:uiPriority w:val="99"/>
    <w:semiHidden/>
    <w:rsid w:val="00AD0DBC"/>
    <w:pPr>
      <w:spacing w:after="0" w:line="240" w:lineRule="auto"/>
    </w:pPr>
  </w:style>
  <w:style w:type="character" w:styleId="CommentReference">
    <w:name w:val="annotation reference"/>
    <w:basedOn w:val="DefaultParagraphFont"/>
    <w:uiPriority w:val="99"/>
    <w:semiHidden/>
    <w:unhideWhenUsed/>
    <w:rsid w:val="006F25CD"/>
    <w:rPr>
      <w:sz w:val="16"/>
      <w:szCs w:val="16"/>
    </w:rPr>
  </w:style>
  <w:style w:type="paragraph" w:styleId="CommentText">
    <w:name w:val="annotation text"/>
    <w:basedOn w:val="Normal"/>
    <w:link w:val="CommentTextChar"/>
    <w:uiPriority w:val="99"/>
    <w:unhideWhenUsed/>
    <w:rsid w:val="006F25CD"/>
    <w:pPr>
      <w:spacing w:line="240" w:lineRule="auto"/>
    </w:pPr>
    <w:rPr>
      <w:sz w:val="20"/>
      <w:szCs w:val="20"/>
    </w:rPr>
  </w:style>
  <w:style w:type="character" w:customStyle="1" w:styleId="CommentTextChar">
    <w:name w:val="Comment Text Char"/>
    <w:basedOn w:val="DefaultParagraphFont"/>
    <w:link w:val="CommentText"/>
    <w:uiPriority w:val="99"/>
    <w:rsid w:val="006F25CD"/>
    <w:rPr>
      <w:sz w:val="20"/>
      <w:szCs w:val="20"/>
    </w:rPr>
  </w:style>
  <w:style w:type="paragraph" w:styleId="CommentSubject">
    <w:name w:val="annotation subject"/>
    <w:basedOn w:val="CommentText"/>
    <w:next w:val="CommentText"/>
    <w:link w:val="CommentSubjectChar"/>
    <w:uiPriority w:val="99"/>
    <w:semiHidden/>
    <w:unhideWhenUsed/>
    <w:rsid w:val="006F25CD"/>
    <w:rPr>
      <w:b/>
      <w:bCs/>
    </w:rPr>
  </w:style>
  <w:style w:type="character" w:customStyle="1" w:styleId="CommentSubjectChar">
    <w:name w:val="Comment Subject Char"/>
    <w:basedOn w:val="CommentTextChar"/>
    <w:link w:val="CommentSubject"/>
    <w:uiPriority w:val="99"/>
    <w:semiHidden/>
    <w:rsid w:val="006F25CD"/>
    <w:rPr>
      <w:b/>
      <w:bCs/>
      <w:sz w:val="20"/>
      <w:szCs w:val="20"/>
    </w:rPr>
  </w:style>
  <w:style w:type="character" w:styleId="FollowedHyperlink">
    <w:name w:val="FollowedHyperlink"/>
    <w:basedOn w:val="DefaultParagraphFont"/>
    <w:uiPriority w:val="99"/>
    <w:semiHidden/>
    <w:unhideWhenUsed/>
    <w:rsid w:val="000A45A8"/>
    <w:rPr>
      <w:color w:val="954F72" w:themeColor="followedHyperlink"/>
      <w:u w:val="single"/>
    </w:rPr>
  </w:style>
  <w:style w:type="paragraph" w:styleId="BalloonText">
    <w:name w:val="Balloon Text"/>
    <w:basedOn w:val="Normal"/>
    <w:link w:val="BalloonTextChar"/>
    <w:uiPriority w:val="99"/>
    <w:semiHidden/>
    <w:unhideWhenUsed/>
    <w:rsid w:val="00095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899"/>
    <w:rPr>
      <w:rFonts w:ascii="Tahoma" w:hAnsi="Tahoma" w:cs="Tahoma"/>
      <w:sz w:val="16"/>
      <w:szCs w:val="16"/>
    </w:rPr>
  </w:style>
  <w:style w:type="paragraph" w:styleId="NormalWeb">
    <w:name w:val="Normal (Web)"/>
    <w:basedOn w:val="Normal"/>
    <w:uiPriority w:val="99"/>
    <w:unhideWhenUsed/>
    <w:rsid w:val="00717C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D00B34"/>
    <w:rPr>
      <w:color w:val="605E5C"/>
      <w:shd w:val="clear" w:color="auto" w:fill="E1DFDD"/>
    </w:rPr>
  </w:style>
  <w:style w:type="numbering" w:customStyle="1" w:styleId="PGDbullet2">
    <w:name w:val="PGD bullet 2"/>
    <w:basedOn w:val="NoList"/>
    <w:rsid w:val="00825B15"/>
    <w:pPr>
      <w:numPr>
        <w:numId w:val="13"/>
      </w:numPr>
    </w:pPr>
  </w:style>
  <w:style w:type="paragraph" w:customStyle="1" w:styleId="PGDHeading2">
    <w:name w:val="PGD Heading 2"/>
    <w:basedOn w:val="Heading2"/>
    <w:rsid w:val="00825B15"/>
    <w:rPr>
      <w:rFonts w:ascii="Arial" w:hAnsi="Arial" w:cs="Arial"/>
      <w:color w:val="auto"/>
      <w:sz w:val="28"/>
      <w:szCs w:val="28"/>
    </w:rPr>
  </w:style>
  <w:style w:type="character" w:customStyle="1" w:styleId="Heading2Char">
    <w:name w:val="Heading 2 Char"/>
    <w:basedOn w:val="DefaultParagraphFont"/>
    <w:link w:val="Heading2"/>
    <w:uiPriority w:val="9"/>
    <w:rsid w:val="00825B15"/>
    <w:rPr>
      <w:rFonts w:asciiTheme="majorHAnsi" w:eastAsiaTheme="majorEastAsia" w:hAnsiTheme="majorHAnsi" w:cstheme="majorBidi"/>
      <w:color w:val="2F5496" w:themeColor="accent1" w:themeShade="BF"/>
      <w:kern w:val="2"/>
      <w:sz w:val="32"/>
      <w:szCs w:val="32"/>
      <w14:ligatures w14:val="standardContextual"/>
    </w:rPr>
  </w:style>
  <w:style w:type="paragraph" w:customStyle="1" w:styleId="PGDlogo">
    <w:name w:val="PGD logo"/>
    <w:basedOn w:val="Normal"/>
    <w:rsid w:val="00825B15"/>
    <w:pPr>
      <w:spacing w:after="240" w:line="360" w:lineRule="auto"/>
      <w:jc w:val="right"/>
    </w:pPr>
    <w:rPr>
      <w:rFonts w:ascii="Arial" w:eastAsia="Times New Roman" w:hAnsi="Arial" w:cs="Times New Roman"/>
      <w:sz w:val="24"/>
      <w:szCs w:val="20"/>
      <w:lang w:val="en-US"/>
    </w:rPr>
  </w:style>
  <w:style w:type="paragraph" w:customStyle="1" w:styleId="PGDLogo0">
    <w:name w:val="PGD Logo"/>
    <w:basedOn w:val="Normal"/>
    <w:rsid w:val="00825B15"/>
    <w:pPr>
      <w:spacing w:after="240" w:line="240" w:lineRule="auto"/>
      <w:jc w:val="right"/>
    </w:pPr>
    <w:rPr>
      <w:rFonts w:ascii="Arial" w:eastAsia="Times New Roman" w:hAnsi="Arial" w:cs="Times New Roman"/>
      <w:szCs w:val="20"/>
      <w:lang w:val="en-US"/>
    </w:rPr>
  </w:style>
  <w:style w:type="paragraph" w:customStyle="1" w:styleId="PGDNormal">
    <w:name w:val="PGD Normal"/>
    <w:basedOn w:val="Normal"/>
    <w:rsid w:val="00825B15"/>
    <w:pPr>
      <w:spacing w:after="240" w:line="240" w:lineRule="auto"/>
    </w:pPr>
    <w:rPr>
      <w:rFonts w:ascii="Arial" w:eastAsia="Times New Roman" w:hAnsi="Arial" w:cs="Times New Roman"/>
      <w:szCs w:val="24"/>
      <w:lang w:val="en-US"/>
    </w:rPr>
  </w:style>
  <w:style w:type="character" w:customStyle="1" w:styleId="PGDNormalBold">
    <w:name w:val="PGD Normal Bold"/>
    <w:basedOn w:val="DefaultParagraphFont"/>
    <w:rsid w:val="00825B15"/>
    <w:rPr>
      <w:rFonts w:ascii="Arial" w:hAnsi="Arial"/>
      <w:b/>
      <w:bCs/>
    </w:rPr>
  </w:style>
  <w:style w:type="paragraph" w:customStyle="1" w:styleId="PGDtablebullet0">
    <w:name w:val="PGD table bullet"/>
    <w:basedOn w:val="Normal"/>
    <w:rsid w:val="00825B15"/>
    <w:pPr>
      <w:numPr>
        <w:numId w:val="29"/>
      </w:numPr>
      <w:spacing w:after="0" w:line="240" w:lineRule="auto"/>
    </w:pPr>
    <w:rPr>
      <w:rFonts w:ascii="Arial" w:eastAsia="Times New Roman" w:hAnsi="Arial" w:cs="Times New Roman"/>
      <w:kern w:val="2"/>
      <w:sz w:val="24"/>
      <w:szCs w:val="20"/>
      <w14:ligatures w14:val="standardContextual"/>
    </w:rPr>
  </w:style>
  <w:style w:type="numbering" w:customStyle="1" w:styleId="PGDTableBullet">
    <w:name w:val="PGD Table Bullet"/>
    <w:basedOn w:val="NoList"/>
    <w:uiPriority w:val="99"/>
    <w:rsid w:val="00825B15"/>
    <w:pPr>
      <w:numPr>
        <w:numId w:val="14"/>
      </w:numPr>
    </w:pPr>
  </w:style>
  <w:style w:type="numbering" w:customStyle="1" w:styleId="PGDtablebullet1">
    <w:name w:val="PGD table bullet 1"/>
    <w:basedOn w:val="NoList"/>
    <w:rsid w:val="00825B15"/>
    <w:pPr>
      <w:numPr>
        <w:numId w:val="15"/>
      </w:numPr>
    </w:pPr>
  </w:style>
  <w:style w:type="numbering" w:customStyle="1" w:styleId="PGDtablebullet2">
    <w:name w:val="PGD table bullet 2"/>
    <w:basedOn w:val="NoList"/>
    <w:rsid w:val="00825B15"/>
    <w:pPr>
      <w:numPr>
        <w:numId w:val="16"/>
      </w:numPr>
    </w:pPr>
  </w:style>
  <w:style w:type="paragraph" w:customStyle="1" w:styleId="PGDTitle1">
    <w:name w:val="PGD Title 1"/>
    <w:basedOn w:val="Normal"/>
    <w:rsid w:val="00825B15"/>
    <w:pPr>
      <w:spacing w:line="278" w:lineRule="auto"/>
      <w:jc w:val="center"/>
    </w:pPr>
    <w:rPr>
      <w:rFonts w:ascii="Arial" w:hAnsi="Arial"/>
      <w:b/>
      <w:bCs/>
      <w:kern w:val="2"/>
      <w:sz w:val="44"/>
      <w:szCs w:val="20"/>
      <w14:ligatures w14:val="standardContextual"/>
    </w:rPr>
  </w:style>
  <w:style w:type="paragraph" w:customStyle="1" w:styleId="PGDTitle">
    <w:name w:val="PGD Title"/>
    <w:basedOn w:val="Normal"/>
    <w:rsid w:val="00825B15"/>
    <w:pPr>
      <w:spacing w:line="278" w:lineRule="auto"/>
      <w:jc w:val="center"/>
    </w:pPr>
    <w:rPr>
      <w:rFonts w:ascii="Arial" w:hAnsi="Arial"/>
      <w:b/>
      <w:kern w:val="2"/>
      <w:sz w:val="36"/>
      <w:szCs w:val="36"/>
      <w14:ligatures w14:val="standardContextual"/>
    </w:rPr>
  </w:style>
  <w:style w:type="paragraph" w:customStyle="1" w:styleId="PGDVersion">
    <w:name w:val="PGD Version"/>
    <w:basedOn w:val="Normal"/>
    <w:rsid w:val="00825B15"/>
    <w:pPr>
      <w:spacing w:line="278" w:lineRule="auto"/>
      <w:jc w:val="center"/>
    </w:pPr>
    <w:rPr>
      <w:rFonts w:ascii="Arial" w:eastAsia="Times New Roman" w:hAnsi="Arial" w:cs="Times New Roman"/>
      <w:kern w:val="2"/>
      <w:sz w:val="28"/>
      <w:szCs w:val="20"/>
      <w14:ligatures w14:val="standardContextual"/>
    </w:rPr>
  </w:style>
  <w:style w:type="character" w:customStyle="1" w:styleId="PGDVersionNumber">
    <w:name w:val="PGD Version Number"/>
    <w:basedOn w:val="DefaultParagraphFont"/>
    <w:qFormat/>
    <w:rsid w:val="00825B15"/>
    <w:rPr>
      <w:rFonts w:ascii="Arial" w:hAnsi="Arial"/>
      <w:sz w:val="28"/>
    </w:rPr>
  </w:style>
  <w:style w:type="character" w:customStyle="1" w:styleId="TableHeaderColumn">
    <w:name w:val="Table Header Column"/>
    <w:basedOn w:val="DefaultParagraphFont"/>
    <w:rsid w:val="00825B15"/>
    <w:rPr>
      <w:rFonts w:ascii="Arial" w:hAnsi="Arial"/>
      <w:b/>
      <w:bCs/>
      <w:sz w:val="20"/>
    </w:rPr>
  </w:style>
  <w:style w:type="paragraph" w:customStyle="1" w:styleId="TableHeaderRow">
    <w:name w:val="Table Header Row"/>
    <w:basedOn w:val="Normal"/>
    <w:rsid w:val="00825B15"/>
    <w:pPr>
      <w:spacing w:line="278" w:lineRule="auto"/>
    </w:pPr>
    <w:rPr>
      <w:rFonts w:ascii="Arial" w:hAnsi="Arial"/>
      <w:b/>
      <w:bCs/>
      <w:kern w:val="2"/>
      <w:sz w:val="20"/>
      <w:szCs w:val="20"/>
      <w14:ligatures w14:val="standardContextual"/>
    </w:rPr>
  </w:style>
  <w:style w:type="table" w:customStyle="1" w:styleId="Tableheading">
    <w:name w:val="Table heading"/>
    <w:basedOn w:val="TableNormal"/>
    <w:uiPriority w:val="99"/>
    <w:rsid w:val="00825B15"/>
    <w:pPr>
      <w:spacing w:after="0" w:line="240" w:lineRule="auto"/>
    </w:pPr>
    <w:rPr>
      <w:rFonts w:ascii="Arial" w:hAnsi="Arial"/>
      <w:b/>
      <w:color w:val="000000" w:themeColor="text1"/>
      <w:kern w:val="2"/>
      <w:sz w:val="24"/>
      <w14:ligatures w14:val="standardContextual"/>
    </w:rPr>
    <w:tblPr/>
    <w:tcPr>
      <w:shd w:val="clear" w:color="auto" w:fill="FFFFFF" w:themeFill="background1"/>
    </w:tcPr>
    <w:tblStylePr w:type="firstRow">
      <w:rPr>
        <w:rFonts w:ascii="Arial" w:hAnsi="Arial"/>
        <w:b/>
        <w:sz w:val="24"/>
      </w:rPr>
    </w:tblStylePr>
  </w:style>
  <w:style w:type="paragraph" w:customStyle="1" w:styleId="Tabletext">
    <w:name w:val="Table text"/>
    <w:basedOn w:val="PGDNormal"/>
    <w:rsid w:val="00825B15"/>
    <w:pPr>
      <w:keepNext/>
      <w:spacing w:after="60"/>
    </w:pPr>
  </w:style>
  <w:style w:type="paragraph" w:customStyle="1" w:styleId="Tabletitle">
    <w:name w:val="Table title"/>
    <w:basedOn w:val="Normal"/>
    <w:next w:val="Normal"/>
    <w:rsid w:val="00825B15"/>
    <w:pPr>
      <w:keepNext/>
      <w:spacing w:after="60" w:line="240" w:lineRule="auto"/>
    </w:pPr>
    <w:rPr>
      <w:rFonts w:ascii="Arial" w:eastAsia="Times New Roman" w:hAnsi="Arial" w:cs="Times New Roman"/>
      <w:b/>
      <w:sz w:val="24"/>
      <w:szCs w:val="24"/>
      <w:lang w:val="en-US"/>
    </w:rPr>
  </w:style>
  <w:style w:type="character" w:customStyle="1" w:styleId="Heading1Char">
    <w:name w:val="Heading 1 Char"/>
    <w:link w:val="Heading1"/>
    <w:uiPriority w:val="1"/>
    <w:rsid w:val="00825B15"/>
    <w:rPr>
      <w:rFonts w:ascii="Arial" w:hAnsi="Arial"/>
      <w:b/>
      <w:bCs/>
      <w:kern w:val="32"/>
      <w:sz w:val="28"/>
      <w:szCs w:val="32"/>
      <w14:ligatures w14:val="standardContextual"/>
    </w:rPr>
  </w:style>
  <w:style w:type="character" w:customStyle="1" w:styleId="Heading3Char">
    <w:name w:val="Heading 3 Char"/>
    <w:link w:val="Heading3"/>
    <w:uiPriority w:val="3"/>
    <w:rsid w:val="00825B15"/>
    <w:rPr>
      <w:rFonts w:ascii="Arial" w:hAnsi="Arial"/>
      <w:b/>
      <w:bCs/>
      <w:kern w:val="2"/>
      <w:sz w:val="24"/>
      <w:szCs w:val="26"/>
      <w14:ligatures w14:val="standardContextual"/>
    </w:rPr>
  </w:style>
  <w:style w:type="character" w:customStyle="1" w:styleId="Heading4Char">
    <w:name w:val="Heading 4 Char"/>
    <w:link w:val="Heading4"/>
    <w:uiPriority w:val="9"/>
    <w:rsid w:val="00825B15"/>
    <w:rPr>
      <w:rFonts w:ascii="Cambria" w:hAnsi="Cambria"/>
      <w:b/>
      <w:bCs/>
      <w:i/>
      <w:iCs/>
      <w:kern w:val="2"/>
      <w:sz w:val="24"/>
      <w:szCs w:val="24"/>
      <w14:ligatures w14:val="standardContextual"/>
    </w:rPr>
  </w:style>
  <w:style w:type="character" w:customStyle="1" w:styleId="Heading5Char">
    <w:name w:val="Heading 5 Char"/>
    <w:link w:val="Heading5"/>
    <w:uiPriority w:val="9"/>
    <w:rsid w:val="00825B15"/>
    <w:rPr>
      <w:rFonts w:ascii="Cambria" w:hAnsi="Cambria"/>
      <w:b/>
      <w:bCs/>
      <w:color w:val="7F7F7F"/>
      <w:kern w:val="2"/>
      <w:sz w:val="24"/>
      <w:szCs w:val="24"/>
      <w14:ligatures w14:val="standardContextual"/>
    </w:rPr>
  </w:style>
  <w:style w:type="character" w:customStyle="1" w:styleId="Heading6Char">
    <w:name w:val="Heading 6 Char"/>
    <w:link w:val="Heading6"/>
    <w:uiPriority w:val="9"/>
    <w:rsid w:val="00825B15"/>
    <w:rPr>
      <w:rFonts w:ascii="Cambria" w:hAnsi="Cambria"/>
      <w:b/>
      <w:bCs/>
      <w:i/>
      <w:iCs/>
      <w:color w:val="7F7F7F"/>
      <w:kern w:val="2"/>
      <w:sz w:val="24"/>
      <w:szCs w:val="24"/>
      <w14:ligatures w14:val="standardContextual"/>
    </w:rPr>
  </w:style>
  <w:style w:type="character" w:customStyle="1" w:styleId="Heading7Char">
    <w:name w:val="Heading 7 Char"/>
    <w:link w:val="Heading7"/>
    <w:uiPriority w:val="9"/>
    <w:rsid w:val="00825B15"/>
    <w:rPr>
      <w:rFonts w:ascii="Cambria" w:hAnsi="Cambria"/>
      <w:i/>
      <w:iCs/>
      <w:kern w:val="2"/>
      <w:sz w:val="24"/>
      <w:szCs w:val="24"/>
      <w14:ligatures w14:val="standardContextual"/>
    </w:rPr>
  </w:style>
  <w:style w:type="character" w:customStyle="1" w:styleId="Heading8Char">
    <w:name w:val="Heading 8 Char"/>
    <w:link w:val="Heading8"/>
    <w:uiPriority w:val="9"/>
    <w:rsid w:val="00825B15"/>
    <w:rPr>
      <w:rFonts w:ascii="Cambria" w:hAnsi="Cambria"/>
      <w:kern w:val="2"/>
      <w:sz w:val="20"/>
      <w:szCs w:val="20"/>
      <w14:ligatures w14:val="standardContextual"/>
    </w:rPr>
  </w:style>
  <w:style w:type="character" w:styleId="UnresolvedMention">
    <w:name w:val="Unresolved Mention"/>
    <w:basedOn w:val="DefaultParagraphFont"/>
    <w:uiPriority w:val="99"/>
    <w:semiHidden/>
    <w:unhideWhenUsed/>
    <w:rsid w:val="00417E8F"/>
    <w:rPr>
      <w:color w:val="605E5C"/>
      <w:shd w:val="clear" w:color="auto" w:fill="E1DFDD"/>
    </w:rPr>
  </w:style>
  <w:style w:type="character" w:customStyle="1" w:styleId="xcontentpasted0">
    <w:name w:val="x_contentpasted0"/>
    <w:basedOn w:val="DefaultParagraphFont"/>
    <w:rsid w:val="00305C4B"/>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56072D"/>
  </w:style>
  <w:style w:type="paragraph" w:customStyle="1" w:styleId="TableParagraph">
    <w:name w:val="Table Paragraph"/>
    <w:basedOn w:val="Normal"/>
    <w:uiPriority w:val="1"/>
    <w:qFormat/>
    <w:rsid w:val="00776B35"/>
    <w:pPr>
      <w:widowControl w:val="0"/>
      <w:spacing w:after="0" w:line="240" w:lineRule="auto"/>
    </w:pPr>
    <w:rPr>
      <w:rFonts w:ascii="Calibri" w:eastAsia="Calibri" w:hAnsi="Calibri" w:cs="Times New Roman"/>
      <w:lang w:val="en-US"/>
    </w:rPr>
  </w:style>
  <w:style w:type="paragraph" w:customStyle="1" w:styleId="Default">
    <w:name w:val="Default"/>
    <w:rsid w:val="00776B35"/>
    <w:pPr>
      <w:autoSpaceDE w:val="0"/>
      <w:autoSpaceDN w:val="0"/>
      <w:adjustRightInd w:val="0"/>
      <w:spacing w:after="0" w:line="240" w:lineRule="auto"/>
    </w:pPr>
    <w:rPr>
      <w:rFonts w:ascii="Arial" w:hAnsi="Arial" w:cs="Arial"/>
      <w:color w:val="000000"/>
      <w:sz w:val="24"/>
      <w:szCs w:val="24"/>
    </w:rPr>
  </w:style>
  <w:style w:type="paragraph" w:customStyle="1" w:styleId="Bulletindent1">
    <w:name w:val="Bullet indent 1"/>
    <w:basedOn w:val="Normal"/>
    <w:rsid w:val="00DC6924"/>
    <w:pPr>
      <w:numPr>
        <w:numId w:val="41"/>
      </w:numPr>
      <w:spacing w:before="120" w:after="120" w:line="240" w:lineRule="auto"/>
    </w:pPr>
    <w:rPr>
      <w:rFonts w:ascii="Arial" w:eastAsia="Times New Roman" w:hAnsi="Arial" w:cs="Times New Roman"/>
      <w:szCs w:val="20"/>
    </w:rPr>
  </w:style>
  <w:style w:type="character" w:customStyle="1" w:styleId="Bulletleft1lastChar">
    <w:name w:val="Bullet left 1 last Char"/>
    <w:rsid w:val="00780630"/>
    <w:rPr>
      <w:rFonts w:ascii="Arial" w:eastAsia="Times New Roman" w:hAnsi="Arial" w:cs="Arial"/>
      <w:sz w:val="24"/>
      <w:szCs w:val="24"/>
      <w:lang w:eastAsia="en-US"/>
    </w:rPr>
  </w:style>
  <w:style w:type="character" w:customStyle="1" w:styleId="normaltextrun">
    <w:name w:val="normaltextrun"/>
    <w:basedOn w:val="DefaultParagraphFont"/>
    <w:rsid w:val="00830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4076026">
      <w:bodyDiv w:val="1"/>
      <w:marLeft w:val="0"/>
      <w:marRight w:val="0"/>
      <w:marTop w:val="0"/>
      <w:marBottom w:val="0"/>
      <w:divBdr>
        <w:top w:val="none" w:sz="0" w:space="0" w:color="auto"/>
        <w:left w:val="none" w:sz="0" w:space="0" w:color="auto"/>
        <w:bottom w:val="none" w:sz="0" w:space="0" w:color="auto"/>
        <w:right w:val="none" w:sz="0" w:space="0" w:color="auto"/>
      </w:divBdr>
    </w:div>
    <w:div w:id="150897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ps.nhs.uk/articles/when-not-to-use-a-pgd/" TargetMode="External"/><Relationship Id="rId18" Type="http://schemas.openxmlformats.org/officeDocument/2006/relationships/hyperlink" Target="https://www.blackandbrownskin.co.uk/campaigns" TargetMode="External"/><Relationship Id="rId26" Type="http://schemas.openxmlformats.org/officeDocument/2006/relationships/hyperlink" Target="https://www.gov.uk/government/publications/contraindications-and-special-considerations-the-green-book-chapter-6" TargetMode="External"/><Relationship Id="rId39" Type="http://schemas.openxmlformats.org/officeDocument/2006/relationships/hyperlink" Target="https://www.medicines.org.uk/emc" TargetMode="External"/><Relationship Id="rId21" Type="http://schemas.openxmlformats.org/officeDocument/2006/relationships/hyperlink" Target="https://portal.e-lfh.org.uk/Component/Details/432415" TargetMode="External"/><Relationship Id="rId34" Type="http://schemas.openxmlformats.org/officeDocument/2006/relationships/hyperlink" Target="https://www.bad.org.uk/pils/impetigo/" TargetMode="External"/><Relationship Id="rId42" Type="http://schemas.openxmlformats.org/officeDocument/2006/relationships/hyperlink" Target="https://yellowcard.mhra.gov.uk/" TargetMode="External"/><Relationship Id="rId47" Type="http://schemas.openxmlformats.org/officeDocument/2006/relationships/hyperlink" Target="https://www.medicines.org.uk/emc" TargetMode="External"/><Relationship Id="rId50" Type="http://schemas.openxmlformats.org/officeDocument/2006/relationships/hyperlink" Target="https://assets.publishing.service.gov.uk/government/uploads/system/uploads/attachment_data/file/138296/dh_103653__1_.pdf" TargetMode="External"/><Relationship Id="rId55" Type="http://schemas.openxmlformats.org/officeDocument/2006/relationships/hyperlink" Target="https://doi.org/10.1093/fampra/cmy104"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cds.org.uk/clinical-guidance/impetigo" TargetMode="External"/><Relationship Id="rId29" Type="http://schemas.openxmlformats.org/officeDocument/2006/relationships/hyperlink" Target="https://www.nhs.uk/conditions/contact-dermatitis/" TargetMode="External"/><Relationship Id="rId11" Type="http://schemas.openxmlformats.org/officeDocument/2006/relationships/hyperlink" Target="https://www.nhs.uk/conditions/impetigo/" TargetMode="External"/><Relationship Id="rId24" Type="http://schemas.openxmlformats.org/officeDocument/2006/relationships/hyperlink" Target="https://cks.nice.org.uk/topics/impetigo/diagnosis/diagnosis/" TargetMode="External"/><Relationship Id="rId32" Type="http://schemas.openxmlformats.org/officeDocument/2006/relationships/hyperlink" Target="https://www.bad.org.uk/pils/eczema-herpeticum/" TargetMode="External"/><Relationship Id="rId37" Type="http://schemas.openxmlformats.org/officeDocument/2006/relationships/hyperlink" Target="https://cks.nice.org.uk/topics/impetigo/background-information/complications/" TargetMode="External"/><Relationship Id="rId40" Type="http://schemas.openxmlformats.org/officeDocument/2006/relationships/hyperlink" Target="https://www.medicines.org.uk/emc" TargetMode="External"/><Relationship Id="rId45" Type="http://schemas.openxmlformats.org/officeDocument/2006/relationships/hyperlink" Target="https://transform.england.nhs.uk/information-governance/guidance/records-management-code/" TargetMode="External"/><Relationship Id="rId53" Type="http://schemas.openxmlformats.org/officeDocument/2006/relationships/hyperlink" Target="https://cks.nice.org.uk/topics/impetigo/"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footer" Target="footer3.xml"/><Relationship Id="rId19" Type="http://schemas.openxmlformats.org/officeDocument/2006/relationships/hyperlink" Target="https://www.medicines.org.uk/emc" TargetMode="External"/><Relationship Id="rId14" Type="http://schemas.openxmlformats.org/officeDocument/2006/relationships/hyperlink" Target="https://www.sps.nhs.uk/articles/about-the-sps-medicines-governance-do-once-programme/" TargetMode="External"/><Relationship Id="rId22" Type="http://schemas.openxmlformats.org/officeDocument/2006/relationships/hyperlink" Target="https://sepsistrust.org/healthcare-professionals/sepsis-elearning/" TargetMode="External"/><Relationship Id="rId27" Type="http://schemas.openxmlformats.org/officeDocument/2006/relationships/hyperlink" Target="https://www.medicines.org.uk/emc" TargetMode="External"/><Relationship Id="rId30" Type="http://schemas.openxmlformats.org/officeDocument/2006/relationships/hyperlink" Target="https://www.nhs.uk/conditions/scabies/" TargetMode="External"/><Relationship Id="rId35" Type="http://schemas.openxmlformats.org/officeDocument/2006/relationships/hyperlink" Target="https://www.nhs.uk/conditions/impetigo/" TargetMode="External"/><Relationship Id="rId43" Type="http://schemas.openxmlformats.org/officeDocument/2006/relationships/hyperlink" Target="https://www.nhs.uk/conditions/impetigo/" TargetMode="External"/><Relationship Id="rId48" Type="http://schemas.openxmlformats.org/officeDocument/2006/relationships/hyperlink" Target="https://bnf.nice.org.uk/"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nice.org.uk/guidance/mpg2" TargetMode="Externa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programmes/l/dermatology-e-01" TargetMode="External"/><Relationship Id="rId25" Type="http://schemas.openxmlformats.org/officeDocument/2006/relationships/hyperlink" Target="https://www.gov.uk/government/publications/shingles-herpes-zoster-the-green-book-chapter-28a" TargetMode="External"/><Relationship Id="rId33" Type="http://schemas.openxmlformats.org/officeDocument/2006/relationships/hyperlink" Target="https://www.nhs.uk/conditions/sepsis/" TargetMode="External"/><Relationship Id="rId38" Type="http://schemas.openxmlformats.org/officeDocument/2006/relationships/hyperlink" Target="https://www.nhs.uk/conditions/impetigo/" TargetMode="External"/><Relationship Id="rId46" Type="http://schemas.openxmlformats.org/officeDocument/2006/relationships/hyperlink" Target="https://www.bad.org.uk/pils/impetigo/" TargetMode="External"/><Relationship Id="rId59" Type="http://schemas.openxmlformats.org/officeDocument/2006/relationships/footer" Target="footer2.xml"/><Relationship Id="rId20" Type="http://schemas.openxmlformats.org/officeDocument/2006/relationships/hyperlink" Target="https://www.cppe.ac.uk/gateway/sepsis" TargetMode="External"/><Relationship Id="rId41" Type="http://schemas.openxmlformats.org/officeDocument/2006/relationships/hyperlink" Target="https://bnf.nice.org.uk/" TargetMode="External"/><Relationship Id="rId54" Type="http://schemas.openxmlformats.org/officeDocument/2006/relationships/hyperlink" Target="https://www.nice.org.uk/guidance/ng153"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ermnetnz.org/topics/impetigo" TargetMode="External"/><Relationship Id="rId23" Type="http://schemas.openxmlformats.org/officeDocument/2006/relationships/hyperlink" Target="https://cks.nice.org.uk/topics/impetigo/diagnosis/diagnosis/" TargetMode="External"/><Relationship Id="rId28" Type="http://schemas.openxmlformats.org/officeDocument/2006/relationships/hyperlink" Target="https://www.nhs.uk/conditions/atopic-eczema/" TargetMode="External"/><Relationship Id="rId36" Type="http://schemas.openxmlformats.org/officeDocument/2006/relationships/hyperlink" Target="https://www.nhs.uk/conditions/impetigo/" TargetMode="External"/><Relationship Id="rId49" Type="http://schemas.openxmlformats.org/officeDocument/2006/relationships/hyperlink" Target="https://bnfc.nice.org.uk/"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nhs.uk/conditions/chickenpox/" TargetMode="External"/><Relationship Id="rId44" Type="http://schemas.openxmlformats.org/officeDocument/2006/relationships/hyperlink" Target="https://www.nhs.uk/conditions/sepsis/" TargetMode="External"/><Relationship Id="rId52" Type="http://schemas.openxmlformats.org/officeDocument/2006/relationships/hyperlink" Target="https://www.nhs.uk/conditions/impetigo/"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Protocol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Props1.xml><?xml version="1.0" encoding="utf-8"?>
<ds:datastoreItem xmlns:ds="http://schemas.openxmlformats.org/officeDocument/2006/customXml" ds:itemID="{B4FA4706-6C69-4C4B-BCCA-327E37018F0F}">
  <ds:schemaRefs>
    <ds:schemaRef ds:uri="http://schemas.openxmlformats.org/officeDocument/2006/bibliography"/>
  </ds:schemaRefs>
</ds:datastoreItem>
</file>

<file path=customXml/itemProps2.xml><?xml version="1.0" encoding="utf-8"?>
<ds:datastoreItem xmlns:ds="http://schemas.openxmlformats.org/officeDocument/2006/customXml" ds:itemID="{078E63A7-C5A0-4FD6-BAD8-4425A31F466A}">
  <ds:schemaRefs>
    <ds:schemaRef ds:uri="http://schemas.microsoft.com/sharepoint/v3/contenttype/forms"/>
  </ds:schemaRefs>
</ds:datastoreItem>
</file>

<file path=customXml/itemProps3.xml><?xml version="1.0" encoding="utf-8"?>
<ds:datastoreItem xmlns:ds="http://schemas.openxmlformats.org/officeDocument/2006/customXml" ds:itemID="{640007B5-B54F-4AC9-A6D3-34B3F8DAF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132D4E-A333-49CC-923D-43627792428F}">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4617</Words>
  <Characters>26317</Characters>
  <Application>Microsoft Office Word</Application>
  <DocSecurity>0</DocSecurity>
  <Lines>219</Lines>
  <Paragraphs>61</Paragraphs>
  <ScaleCrop>false</ScaleCrop>
  <Company/>
  <LinksUpToDate>false</LinksUpToDate>
  <CharactersWithSpaces>30873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REYNOLDS, Kieran (LIVERPOOL UNIVERSITY HOSPITALS NHS FOUNDATION TRUST)</dc:creator>
  <cp:lastModifiedBy>REYNOLDS, Kieran (LIVERPOOL UNIVERSITY HOSPITALS NHS FOUNDATION TRUST)</cp:lastModifiedBy>
  <cp:revision>4</cp:revision>
  <dcterms:created xsi:type="dcterms:W3CDTF">2026-09-29T07:53:00Z</dcterms:created>
  <dcterms:modified xsi:type="dcterms:W3CDTF">2026-10-01T11:53:00Z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