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2C1D3F45" w:rsidR="007A1448" w:rsidRPr="00DF523E" w:rsidRDefault="00567D87" w:rsidP="00DF523E">
      <w:pPr>
        <w:pStyle w:val="PGDTitle2"/>
      </w:pPr>
      <w:r>
        <w:t xml:space="preserve">Supply of phenoxymethylpenicillin (penicillin V) tablets/oral solution/oral suspension for the treatment of acute sore throat due to suspected streptococcal infection </w:t>
      </w:r>
      <w:r w:rsidR="00CE2DD5">
        <w:t>in</w:t>
      </w:r>
      <w:r w:rsidR="0B22AC5A">
        <w:t xml:space="preserve"> </w:t>
      </w:r>
      <w:r w:rsidR="0B22AC5A" w:rsidRPr="4F9F78B1">
        <w:rPr>
          <w:highlight w:val="cyan"/>
        </w:rPr>
        <w:t>[</w:t>
      </w:r>
      <w:r w:rsidR="005C6771" w:rsidRPr="4F9F78B1">
        <w:rPr>
          <w:highlight w:val="cyan"/>
        </w:rPr>
        <w:t>location/service/organisation</w:t>
      </w:r>
      <w:r w:rsidR="00E46E97" w:rsidRPr="4F9F78B1">
        <w:rPr>
          <w:highlight w:val="cyan"/>
        </w:rPr>
        <w:t>]</w:t>
      </w:r>
    </w:p>
    <w:p w14:paraId="446CEE0D" w14:textId="77777777" w:rsidR="006529F3" w:rsidRPr="00DF77C7" w:rsidRDefault="006529F3" w:rsidP="004C1FDF">
      <w:pPr>
        <w:pStyle w:val="PGDNormal"/>
      </w:pPr>
    </w:p>
    <w:p w14:paraId="70665420" w14:textId="0FF5502A" w:rsidR="00813399" w:rsidRPr="007F687D" w:rsidRDefault="00813399" w:rsidP="00DF523E">
      <w:pPr>
        <w:jc w:val="center"/>
        <w:rPr>
          <w:rStyle w:val="PGDVersionNumber"/>
        </w:rPr>
      </w:pPr>
      <w:r w:rsidRPr="007F687D">
        <w:rPr>
          <w:rStyle w:val="PGDVersionNumber"/>
        </w:rPr>
        <w:t xml:space="preserve">Version Number </w:t>
      </w:r>
      <w:r w:rsidR="00706420">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35082895">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35082895">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35082895">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54DAB267" w14:textId="77777777" w:rsidR="00567D87" w:rsidRPr="00F26407" w:rsidRDefault="00567D87" w:rsidP="00567D87">
            <w:pPr>
              <w:pStyle w:val="Tabletext"/>
            </w:pPr>
            <w:r>
              <w:t xml:space="preserve">Addition of information re: timing of administration of oral solution (or oral suspension) after </w:t>
            </w:r>
            <w:r w:rsidRPr="00F26407">
              <w:t xml:space="preserve">food to </w:t>
            </w:r>
            <w:r w:rsidRPr="00F26407">
              <w:rPr>
                <w:iCs/>
              </w:rPr>
              <w:t>“</w:t>
            </w:r>
            <w:r w:rsidRPr="00F26407">
              <w:t>Indicate any off-label use</w:t>
            </w:r>
          </w:p>
          <w:p w14:paraId="54BE377A" w14:textId="4958044A" w:rsidR="0041543B" w:rsidRPr="0009531C" w:rsidRDefault="00567D87" w:rsidP="00567D87">
            <w:pPr>
              <w:pStyle w:val="Tabletext"/>
            </w:pPr>
            <w:r w:rsidRPr="00F26407">
              <w:t>(if relevant)</w:t>
            </w:r>
            <w:r w:rsidRPr="00F26407">
              <w:rPr>
                <w:iCs/>
              </w:rPr>
              <w:t>” section.</w:t>
            </w:r>
          </w:p>
        </w:tc>
      </w:tr>
      <w:tr w:rsidR="00706420" w:rsidRPr="00404E02" w14:paraId="06101668" w14:textId="77777777" w:rsidTr="35082895">
        <w:trPr>
          <w:trHeight w:val="442"/>
        </w:trPr>
        <w:tc>
          <w:tcPr>
            <w:tcW w:w="1781" w:type="dxa"/>
            <w:tcBorders>
              <w:top w:val="single" w:sz="4" w:space="0" w:color="auto"/>
              <w:left w:val="single" w:sz="4" w:space="0" w:color="auto"/>
              <w:bottom w:val="single" w:sz="4" w:space="0" w:color="auto"/>
              <w:right w:val="single" w:sz="4" w:space="0" w:color="auto"/>
            </w:tcBorders>
          </w:tcPr>
          <w:p w14:paraId="7A580FF1" w14:textId="77777777" w:rsidR="00706420" w:rsidRDefault="00706420" w:rsidP="00706420">
            <w:pPr>
              <w:pStyle w:val="Tabletext"/>
            </w:pPr>
            <w:r>
              <w:t>Version 2.0</w:t>
            </w:r>
          </w:p>
          <w:p w14:paraId="31DAA7F6" w14:textId="1F687B67" w:rsidR="00706420" w:rsidRDefault="00706420" w:rsidP="00706420">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0652D2CC" w14:textId="77777777" w:rsidR="00706420" w:rsidRDefault="00706420" w:rsidP="00706420">
            <w:pPr>
              <w:pStyle w:val="Tabletext"/>
            </w:pPr>
            <w:r>
              <w:t>Planned end of life review:</w:t>
            </w:r>
          </w:p>
          <w:p w14:paraId="5D486BF6" w14:textId="459BAED3" w:rsidR="00706420" w:rsidRDefault="4F8475E4" w:rsidP="00706420">
            <w:pPr>
              <w:pStyle w:val="Bulletindent1"/>
            </w:pPr>
            <w:r>
              <w:t>Update of SLWG membership</w:t>
            </w:r>
          </w:p>
          <w:p w14:paraId="326D8E50" w14:textId="2469BDEA" w:rsidR="00706420" w:rsidRDefault="00706420" w:rsidP="00706420">
            <w:pPr>
              <w:pStyle w:val="Bulletindent1"/>
            </w:pPr>
            <w:r>
              <w:t>Addition of phenoxymethylpenicillin 500mg tablets</w:t>
            </w:r>
          </w:p>
          <w:p w14:paraId="62F850F1" w14:textId="2521D2C9" w:rsidR="69919490" w:rsidRDefault="00706420" w:rsidP="35082895">
            <w:pPr>
              <w:pStyle w:val="Bulletindent1"/>
              <w:rPr>
                <w:rFonts w:eastAsia="Arial" w:cs="Arial"/>
              </w:rPr>
            </w:pPr>
            <w:r w:rsidRPr="35082895">
              <w:t>Training resources in “Initial training” section updated</w:t>
            </w:r>
          </w:p>
          <w:p w14:paraId="0556A900" w14:textId="12879E21" w:rsidR="69919490" w:rsidRDefault="69919490" w:rsidP="35082895">
            <w:pPr>
              <w:pStyle w:val="Bulletindent1"/>
              <w:rPr>
                <w:rFonts w:eastAsia="Arial" w:cs="Arial"/>
              </w:rPr>
            </w:pPr>
            <w:r w:rsidRPr="35082895">
              <w:t>Amendment of:</w:t>
            </w:r>
            <w:r w:rsidRPr="35082895">
              <w:rPr>
                <w:rFonts w:eastAsia="Arial" w:cs="Arial"/>
              </w:rPr>
              <w:t xml:space="preserve"> “For equivalent doses in children" to “For equivalent doses of corticosteroids in children"</w:t>
            </w:r>
            <w:r w:rsidR="479ECBC9" w:rsidRPr="35082895">
              <w:rPr>
                <w:rFonts w:eastAsia="Arial" w:cs="Arial"/>
              </w:rPr>
              <w:t xml:space="preserve"> i</w:t>
            </w:r>
            <w:r w:rsidRPr="35082895">
              <w:rPr>
                <w:rFonts w:eastAsia="Arial" w:cs="Arial"/>
              </w:rPr>
              <w:t>n “Criteria for exclusion” section</w:t>
            </w:r>
          </w:p>
          <w:p w14:paraId="2C6A5372" w14:textId="79BB4254" w:rsidR="00706420" w:rsidRDefault="36342D19" w:rsidP="5EA91A0F">
            <w:pPr>
              <w:pStyle w:val="Bulletindent1"/>
            </w:pPr>
            <w:r>
              <w:lastRenderedPageBreak/>
              <w:t>Addition of “</w:t>
            </w:r>
            <w:r w:rsidR="5A72F05D" w:rsidRPr="35082895">
              <w:rPr>
                <w:b/>
                <w:bCs/>
              </w:rPr>
              <w:t>Dispersing or crushing</w:t>
            </w:r>
            <w:r w:rsidR="3AB7C507" w:rsidRPr="35082895">
              <w:rPr>
                <w:b/>
                <w:bCs/>
              </w:rPr>
              <w:t xml:space="preserve">: </w:t>
            </w:r>
            <w:r w:rsidR="3AB7C507">
              <w:t xml:space="preserve">The tablets are film-coated but can be dispersed in water or crushed and mixed with liquid or soft food. Crushing tablets </w:t>
            </w:r>
            <w:r w:rsidR="3AB7C507" w:rsidRPr="35082895">
              <w:rPr>
                <w:b/>
                <w:bCs/>
              </w:rPr>
              <w:t xml:space="preserve">should not </w:t>
            </w:r>
            <w:r w:rsidR="3AB7C507">
              <w:t>be performed by anyone with a penicillin allergy” to “Off-label use” section</w:t>
            </w:r>
          </w:p>
        </w:tc>
      </w:tr>
    </w:tbl>
    <w:p w14:paraId="46BEA59A" w14:textId="026A32A3" w:rsidR="5A72F05D" w:rsidRDefault="5A72F05D" w:rsidP="5A72F05D">
      <w:pPr>
        <w:pStyle w:val="PGDNormal"/>
        <w:rPr>
          <w:highlight w:val="yellow"/>
          <w:lang w:val="en-GB"/>
        </w:rPr>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DF523E">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EF18D4" w:rsidRPr="00DF77C7" w14:paraId="5F8584CE" w14:textId="77777777" w:rsidTr="00405FED">
        <w:tc>
          <w:tcPr>
            <w:tcW w:w="3969" w:type="dxa"/>
          </w:tcPr>
          <w:p w14:paraId="777C5142" w14:textId="77777777" w:rsidR="00EF18D4" w:rsidRPr="00DF77C7" w:rsidRDefault="00EF18D4"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7746505A" w14:textId="77777777" w:rsidR="00EF18D4" w:rsidRPr="00DF77C7" w:rsidRDefault="00EF18D4" w:rsidP="00405FED">
            <w:pPr>
              <w:pStyle w:val="Tabletext"/>
              <w:rPr>
                <w:lang w:val="en-GB"/>
              </w:rPr>
            </w:pPr>
            <w:r>
              <w:rPr>
                <w:lang w:val="en-GB"/>
              </w:rPr>
              <w:t>1</w:t>
            </w:r>
            <w:r w:rsidRPr="00CF1A96">
              <w:rPr>
                <w:vertAlign w:val="superscript"/>
                <w:lang w:val="en-GB"/>
              </w:rPr>
              <w:t>st</w:t>
            </w:r>
            <w:r>
              <w:rPr>
                <w:lang w:val="en-GB"/>
              </w:rPr>
              <w:t xml:space="preserve"> March 2027</w:t>
            </w:r>
          </w:p>
        </w:tc>
      </w:tr>
      <w:tr w:rsidR="00EF18D4" w:rsidRPr="00DF77C7" w14:paraId="7D834015" w14:textId="77777777" w:rsidTr="00405FED">
        <w:tc>
          <w:tcPr>
            <w:tcW w:w="3969" w:type="dxa"/>
          </w:tcPr>
          <w:p w14:paraId="2044B345" w14:textId="77777777" w:rsidR="00EF18D4" w:rsidRPr="00DF77C7" w:rsidRDefault="00EF18D4"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069E2F25" w14:textId="77777777" w:rsidR="00EF18D4" w:rsidRPr="00DF77C7" w:rsidRDefault="00EF18D4"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EF18D4" w:rsidRPr="00DF77C7" w14:paraId="597BDCEE" w14:textId="77777777" w:rsidTr="00405FED">
        <w:tc>
          <w:tcPr>
            <w:tcW w:w="3969" w:type="dxa"/>
          </w:tcPr>
          <w:p w14:paraId="2F3E54D3" w14:textId="77777777" w:rsidR="00EF18D4" w:rsidRPr="00DF77C7" w:rsidRDefault="00EF18D4"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0548EB69" w14:textId="77777777" w:rsidR="00EF18D4" w:rsidRPr="00DF77C7" w:rsidRDefault="00EF18D4"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7C76D99C" w:rsidR="000B4A6E" w:rsidRPr="007947E2"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w:t>
      </w:r>
      <w:r w:rsidRPr="00C9564D">
        <w:rPr>
          <w:color w:val="000000" w:themeColor="text1"/>
          <w:lang w:val="en-GB"/>
        </w:rPr>
        <w:t xml:space="preserve">Reference. </w:t>
      </w:r>
    </w:p>
    <w:p w14:paraId="58CD625E" w14:textId="5956702C" w:rsidR="00050C45" w:rsidRPr="0041543B" w:rsidRDefault="00050C45" w:rsidP="00AD67D4">
      <w:pPr>
        <w:pStyle w:val="PGDNormal"/>
      </w:pPr>
      <w:r w:rsidRPr="00DF77C7">
        <w:rPr>
          <w:lang w:val="en-GB"/>
        </w:rPr>
        <w:t>Note</w:t>
      </w:r>
      <w:r w:rsidR="00D0574B">
        <w:rPr>
          <w:lang w:val="en-GB"/>
        </w:rPr>
        <w:t>:</w:t>
      </w:r>
      <w:r w:rsidRPr="00DF77C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2" w:history="1">
        <w:r w:rsidR="006829D5" w:rsidRPr="00E447A8">
          <w:rPr>
            <w:rStyle w:val="Hyperlink"/>
          </w:rPr>
          <w:t>SPS national PGD</w:t>
        </w:r>
        <w:r w:rsidR="0041543B" w:rsidRPr="00E447A8">
          <w:rPr>
            <w:rStyle w:val="Hyperlink"/>
          </w:rPr>
          <w:t>, protocol and written instructions templates webpage</w:t>
        </w:r>
        <w:r w:rsidR="00E447A8" w:rsidRPr="00E447A8">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5EA91A0F">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5EA91A0F">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6E24E6CB" w:rsidR="00E447A8" w:rsidRPr="002416AD" w:rsidRDefault="2EBD04E7" w:rsidP="5EA91A0F">
            <w:pPr>
              <w:pStyle w:val="Tabletext"/>
              <w:rPr>
                <w:rFonts w:eastAsia="Arial" w:cs="Arial"/>
                <w:color w:val="D13438"/>
              </w:rPr>
            </w:pPr>
            <w:r w:rsidRPr="5EA91A0F">
              <w:rPr>
                <w:rFonts w:eastAsia="Arial" w:cs="Arial"/>
              </w:rPr>
              <w:t>Lead Pharmacist and Joint Head of AMR PROGRESS Section, AMR and HCAI Division, UK Health Security Agency</w:t>
            </w:r>
          </w:p>
        </w:tc>
      </w:tr>
      <w:tr w:rsidR="00E447A8" w:rsidRPr="00DF77C7" w14:paraId="15A217EB" w14:textId="77777777" w:rsidTr="5EA91A0F">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5EA91A0F">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5EA91A0F">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1C1CEF7D" w:rsidR="000B4A6E" w:rsidRPr="002416AD" w:rsidRDefault="00706420" w:rsidP="000B4A6E">
            <w:pPr>
              <w:pStyle w:val="Tabletext"/>
              <w:rPr>
                <w:sz w:val="20"/>
                <w:lang w:val="en-GB"/>
              </w:rPr>
            </w:pPr>
            <w:r w:rsidRPr="00706420">
              <w:rPr>
                <w:rFonts w:cs="Arial"/>
                <w:szCs w:val="22"/>
                <w:lang w:val="en-GB"/>
              </w:rPr>
              <w:t>Associate Director – Medicines Governance</w:t>
            </w:r>
            <w:r w:rsidR="000B4A6E" w:rsidRPr="00105447">
              <w:rPr>
                <w:rFonts w:cs="Arial"/>
                <w:szCs w:val="22"/>
              </w:rPr>
              <w:t>, Medicines Use and Safety Division, Specialist Pharmacy Service</w:t>
            </w:r>
          </w:p>
        </w:tc>
      </w:tr>
      <w:tr w:rsidR="000B4A6E" w:rsidRPr="00DF77C7" w14:paraId="0E576D53" w14:textId="77777777" w:rsidTr="5EA91A0F">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5EA91A0F">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5EA91A0F">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5EA91A0F">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029345E3"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50C94D08" w:rsidR="000B4A6E" w:rsidRPr="0023356D" w:rsidRDefault="000B4A6E" w:rsidP="000B4A6E">
            <w:pPr>
              <w:pStyle w:val="Tabletext"/>
              <w:rPr>
                <w:rFonts w:cs="Arial"/>
                <w:bCs/>
                <w:szCs w:val="22"/>
              </w:rPr>
            </w:pPr>
            <w:r w:rsidRPr="0023356D">
              <w:rPr>
                <w:rFonts w:cs="Arial"/>
                <w:bCs/>
                <w:szCs w:val="22"/>
              </w:rPr>
              <w:t>Consultant Paediatric Pharmacist</w:t>
            </w:r>
            <w:r w:rsidR="00D0574B">
              <w:rPr>
                <w:rFonts w:cs="Arial"/>
                <w:bCs/>
                <w:szCs w:val="22"/>
              </w:rPr>
              <w:t xml:space="preserve">, </w:t>
            </w:r>
            <w:r w:rsidRPr="0023356D">
              <w:rPr>
                <w:rFonts w:cs="Arial"/>
                <w:bCs/>
                <w:szCs w:val="22"/>
              </w:rPr>
              <w:t>Neonatal and Paediatric Pharmacist Group (NPPG) representative.</w:t>
            </w:r>
          </w:p>
        </w:tc>
      </w:tr>
      <w:tr w:rsidR="0023356D" w:rsidRPr="00DF77C7" w14:paraId="4C01E258" w14:textId="77777777" w:rsidTr="5EA91A0F">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272822E7"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4463DF47" w:rsidR="0023356D" w:rsidRPr="002416AD" w:rsidRDefault="00706420"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5EA91A0F">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6EA608A4" w:rsidR="0023356D" w:rsidRPr="0023356D" w:rsidRDefault="0023356D" w:rsidP="0023356D">
            <w:pPr>
              <w:pStyle w:val="Tabletext"/>
              <w:rPr>
                <w:rFonts w:eastAsia="Calibri"/>
              </w:rPr>
            </w:pPr>
            <w:r w:rsidRPr="0023356D">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567D87" w:rsidRPr="0023356D" w14:paraId="07D53C32" w14:textId="77777777" w:rsidTr="5EA91A0F">
        <w:trPr>
          <w:trHeight w:val="275"/>
        </w:trPr>
        <w:tc>
          <w:tcPr>
            <w:tcW w:w="2297" w:type="dxa"/>
            <w:tcBorders>
              <w:top w:val="single" w:sz="4" w:space="0" w:color="auto"/>
              <w:left w:val="single" w:sz="4" w:space="0" w:color="auto"/>
              <w:bottom w:val="single" w:sz="4" w:space="0" w:color="auto"/>
              <w:right w:val="single" w:sz="4" w:space="0" w:color="auto"/>
            </w:tcBorders>
          </w:tcPr>
          <w:p w14:paraId="281D2389" w14:textId="41FB8ABB" w:rsidR="00567D87" w:rsidRPr="0023356D" w:rsidRDefault="00567D87" w:rsidP="00567D87">
            <w:pPr>
              <w:pStyle w:val="Tabletext"/>
            </w:pPr>
            <w:r w:rsidRPr="00937834">
              <w:rPr>
                <w:rFonts w:cs="Arial"/>
                <w:szCs w:val="22"/>
              </w:rPr>
              <w:t>Ms Wendy Smith</w:t>
            </w:r>
          </w:p>
        </w:tc>
        <w:tc>
          <w:tcPr>
            <w:tcW w:w="6912" w:type="dxa"/>
            <w:tcBorders>
              <w:top w:val="single" w:sz="4" w:space="0" w:color="auto"/>
              <w:left w:val="single" w:sz="4" w:space="0" w:color="auto"/>
              <w:bottom w:val="single" w:sz="4" w:space="0" w:color="auto"/>
              <w:right w:val="single" w:sz="4" w:space="0" w:color="auto"/>
            </w:tcBorders>
          </w:tcPr>
          <w:p w14:paraId="00E90E46" w14:textId="6A060BF6" w:rsidR="00567D87" w:rsidRPr="0023356D" w:rsidRDefault="00567D87" w:rsidP="00567D87">
            <w:pPr>
              <w:pStyle w:val="Tabletext"/>
            </w:pPr>
            <w:r w:rsidRPr="00937834">
              <w:rPr>
                <w:rFonts w:cs="Arial"/>
                <w:szCs w:val="22"/>
              </w:rPr>
              <w:t>Consultant ENT Surgeon</w:t>
            </w:r>
          </w:p>
        </w:tc>
      </w:tr>
      <w:tr w:rsidR="0023356D" w:rsidRPr="00094B2C" w14:paraId="451E31FE" w14:textId="77777777" w:rsidTr="5EA91A0F">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44AB3192" w14:textId="77777777" w:rsidR="00D0574B" w:rsidRPr="0023356D" w:rsidRDefault="00D0574B" w:rsidP="00ED232C">
      <w:pPr>
        <w:pStyle w:val="PGDNormal"/>
      </w:pPr>
    </w:p>
    <w:p w14:paraId="10A8B552" w14:textId="08D1D5D2" w:rsidR="00813399" w:rsidRPr="00DF77C7" w:rsidRDefault="005E6491" w:rsidP="008762B8">
      <w:pPr>
        <w:pStyle w:val="PGDNormal"/>
        <w:rPr>
          <w:lang w:val="en-GB"/>
        </w:rPr>
      </w:pPr>
      <w:r w:rsidRPr="00DF523E">
        <w:rPr>
          <w:highlight w:val="yellow"/>
          <w:lang w:val="en-GB"/>
        </w:rPr>
        <w:t>[[</w:t>
      </w:r>
      <w:r w:rsidR="00813399" w:rsidRPr="00DF523E">
        <w:rPr>
          <w:highlight w:val="yellow"/>
          <w:lang w:val="en-GB"/>
        </w:rPr>
        <w:t>The PGD template is not legally valid until it has had the relevant organisational approval.  See below.</w:t>
      </w:r>
      <w:r w:rsidRPr="00DF523E">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DF523E">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523E">
          <w:rPr>
            <w:rStyle w:val="Hyperlink"/>
            <w:highlight w:val="yellow"/>
            <w:lang w:val="en-GB"/>
          </w:rPr>
          <w:t>NICE MPG2 PGD 2017</w:t>
        </w:r>
      </w:hyperlink>
      <w:r w:rsidRPr="00DF523E">
        <w:rPr>
          <w:highlight w:val="yellow"/>
          <w:lang w:val="en-GB"/>
        </w:rPr>
        <w:t>.</w:t>
      </w:r>
      <w:r w:rsidR="005E6491" w:rsidRPr="00DF523E">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10;"/>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ED6DE1" w:rsidRPr="00E7585B" w14:paraId="02AB2948" w14:textId="77777777" w:rsidTr="00A32FA7">
        <w:tc>
          <w:tcPr>
            <w:tcW w:w="3133" w:type="dxa"/>
            <w:tcBorders>
              <w:top w:val="single" w:sz="4" w:space="0" w:color="auto"/>
              <w:left w:val="single" w:sz="4" w:space="0" w:color="auto"/>
              <w:bottom w:val="single" w:sz="4" w:space="0" w:color="auto"/>
              <w:right w:val="single" w:sz="4" w:space="0" w:color="auto"/>
            </w:tcBorders>
          </w:tcPr>
          <w:p w14:paraId="122603E4" w14:textId="3120869F" w:rsidR="00ED6DE1" w:rsidRPr="00E7585B" w:rsidRDefault="00ED6DE1"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576FEA97" w14:textId="77777777" w:rsidR="00ED6DE1" w:rsidRPr="00E7585B" w:rsidRDefault="00ED6DE1"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7B877580" w14:textId="77777777" w:rsidR="00ED6DE1" w:rsidRPr="00E7585B" w:rsidRDefault="00ED6DE1"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16B396C1" w14:textId="77777777" w:rsidR="00ED6DE1" w:rsidRPr="00E7585B" w:rsidRDefault="00ED6DE1"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4" w:anchor="terms-used-in-the-guideline" w:history="1">
              <w:r w:rsidR="00D0044C" w:rsidRPr="007947E2">
                <w:rPr>
                  <w:rStyle w:val="Hyperlink"/>
                  <w:rFonts w:ascii="Arial" w:hAnsi="Arial" w:cs="Arial"/>
                  <w:b/>
                  <w:bCs/>
                  <w:sz w:val="22"/>
                  <w:szCs w:val="22"/>
                </w:rPr>
                <w:t>authorising body</w:t>
              </w:r>
              <w:r w:rsidR="009E38CA" w:rsidRPr="007947E2">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DF523E">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DF523E">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6F2A3609">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6F2A3609">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00D0BCC2" w:rsidR="00E015AA" w:rsidRPr="00DF523E" w:rsidRDefault="00E015AA" w:rsidP="00E015AA">
            <w:pPr>
              <w:pStyle w:val="Bulletindent1"/>
            </w:pPr>
            <w:r w:rsidRPr="00DF523E">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706420" w:rsidRDefault="00E015AA" w:rsidP="00E015AA">
            <w:pPr>
              <w:pStyle w:val="Bulletindent1"/>
              <w:numPr>
                <w:ilvl w:val="1"/>
                <w:numId w:val="15"/>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6B2597B8" w14:textId="115919A9" w:rsidR="00706420" w:rsidRPr="00E015AA" w:rsidRDefault="00706420" w:rsidP="00E015AA">
            <w:pPr>
              <w:pStyle w:val="Bulletindent1"/>
              <w:numPr>
                <w:ilvl w:val="1"/>
                <w:numId w:val="15"/>
              </w:numPr>
              <w:rPr>
                <w:szCs w:val="23"/>
              </w:rPr>
            </w:pPr>
            <w:hyperlink r:id="rId21" w:history="1">
              <w:r w:rsidRPr="00706420">
                <w:rPr>
                  <w:rStyle w:val="Hyperlink"/>
                  <w:szCs w:val="23"/>
                </w:rPr>
                <w:t>The UK Sepsis Trust e-learning programme</w:t>
              </w:r>
            </w:hyperlink>
            <w:r>
              <w:rPr>
                <w:szCs w:val="23"/>
              </w:rPr>
              <w:t xml:space="preserve"> (note this is not a free resource)</w:t>
            </w:r>
          </w:p>
          <w:p w14:paraId="372AAD78" w14:textId="050546E1" w:rsidR="3F4AD9CC" w:rsidRDefault="3F4AD9CC" w:rsidP="5A72F05D">
            <w:pPr>
              <w:pStyle w:val="Bulletindent1"/>
            </w:pPr>
            <w:r>
              <w:t>U</w:t>
            </w:r>
            <w:r w:rsidR="00FE6E1E">
              <w:t xml:space="preserve">ndertaken appropriate training for working under PGDs for the supply and administration of </w:t>
            </w:r>
            <w:r w:rsidR="00FE6E1E">
              <w:lastRenderedPageBreak/>
              <w:t>medicines.</w:t>
            </w:r>
            <w:r w:rsidR="19ABB8AE">
              <w:t xml:space="preserve"> </w:t>
            </w:r>
            <w:r w:rsidR="3E26EEC9">
              <w:t xml:space="preserve">Recomended training - </w:t>
            </w:r>
            <w:hyperlink r:id="rId22">
              <w:r w:rsidR="3E26EEC9" w:rsidRPr="5A72F05D">
                <w:rPr>
                  <w:rStyle w:val="Hyperlink"/>
                </w:rPr>
                <w:t>eLfH PGD e-learning programme</w:t>
              </w:r>
            </w:hyperlink>
          </w:p>
          <w:p w14:paraId="4B43E5B0" w14:textId="354B4087" w:rsidR="00B81529" w:rsidRPr="00E015AA" w:rsidRDefault="00FE6E1E" w:rsidP="00E015AA">
            <w:pPr>
              <w:pStyle w:val="Bulletindent1"/>
            </w:pPr>
            <w:r w:rsidRPr="6F2A3609">
              <w:rPr>
                <w:highlight w:val="cyan"/>
              </w:rPr>
              <w:t xml:space="preserve">[The healthcare professional has completed locally required training (including updates) in </w:t>
            </w:r>
            <w:r w:rsidR="00567D87" w:rsidRPr="6F2A3609">
              <w:rPr>
                <w:highlight w:val="cyan"/>
              </w:rPr>
              <w:t xml:space="preserve">safeguarding </w:t>
            </w:r>
            <w:r w:rsidR="00706420" w:rsidRPr="6F2A3609">
              <w:rPr>
                <w:highlight w:val="cyan"/>
              </w:rPr>
              <w:t xml:space="preserve">children and </w:t>
            </w:r>
            <w:r w:rsidRPr="6F2A3609">
              <w:rPr>
                <w:highlight w:val="cyan"/>
              </w:rPr>
              <w:t>vulnerable adult</w:t>
            </w:r>
            <w:r w:rsidR="00567D87" w:rsidRPr="6F2A3609">
              <w:rPr>
                <w:highlight w:val="cyan"/>
              </w:rPr>
              <w:t>s</w:t>
            </w:r>
            <w:r w:rsidR="00DF523E">
              <w:rPr>
                <w:highlight w:val="cyan"/>
              </w:rPr>
              <w:t>.]</w:t>
            </w:r>
          </w:p>
        </w:tc>
      </w:tr>
      <w:tr w:rsidR="00B81529" w:rsidRPr="00DF77C7" w14:paraId="15ADED8B" w14:textId="77777777" w:rsidTr="6F2A3609">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036B2D7A"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DF523E">
              <w:rPr>
                <w:highlight w:val="cyan"/>
              </w:rPr>
              <w:t>[(</w:t>
            </w:r>
            <w:r w:rsidRPr="00E015AA">
              <w:rPr>
                <w:highlight w:val="cyan"/>
              </w:rPr>
              <w:t>see an example authorisation record sheet in Appendix A)</w:t>
            </w:r>
            <w:r w:rsidR="00DF523E">
              <w:rPr>
                <w:highlight w:val="cyan"/>
              </w:rPr>
              <w:t>]</w:t>
            </w:r>
            <w:r w:rsidRPr="00DF523E">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4DE34E8" w:rsidR="00B81529" w:rsidRPr="00DF77C7" w:rsidRDefault="00E015AA" w:rsidP="007947E2">
            <w:pPr>
              <w:pStyle w:val="Tabletext"/>
              <w:rPr>
                <w:lang w:val="en-GB"/>
              </w:rPr>
            </w:pPr>
            <w:r w:rsidRPr="00E015AA">
              <w:rPr>
                <w:lang w:val="en-GB"/>
              </w:rPr>
              <w:t>Individuals operating under this PGD should follow</w:t>
            </w:r>
            <w:r w:rsidR="004F476B">
              <w:rPr>
                <w:lang w:val="en-GB"/>
              </w:rPr>
              <w:t xml:space="preserve"> </w:t>
            </w:r>
            <w:hyperlink r:id="rId24" w:history="1">
              <w:r w:rsidR="004F476B" w:rsidRPr="007947E2">
                <w:rPr>
                  <w:rStyle w:val="Hyperlink"/>
                  <w:lang w:val="en-GB"/>
                </w:rPr>
                <w:t xml:space="preserve">national guidance for the </w:t>
              </w:r>
              <w:r w:rsidR="00405B6A" w:rsidRPr="007947E2">
                <w:rPr>
                  <w:rStyle w:val="Hyperlink"/>
                  <w:lang w:val="en-GB"/>
                </w:rPr>
                <w:t>diagnosis and management (</w:t>
              </w:r>
              <w:r w:rsidR="00706420" w:rsidRPr="007947E2">
                <w:rPr>
                  <w:rStyle w:val="Hyperlink"/>
                  <w:lang w:val="en-GB"/>
                </w:rPr>
                <w:t>NICE guidance NG84</w:t>
              </w:r>
              <w:r w:rsidR="00405B6A" w:rsidRPr="007947E2">
                <w:rPr>
                  <w:rStyle w:val="Hyperlink"/>
                  <w:lang w:val="en-GB"/>
                </w:rPr>
                <w:t>)</w:t>
              </w:r>
              <w:r w:rsidR="00405B6A" w:rsidRPr="007947E2">
                <w:rPr>
                  <w:rStyle w:val="Hyperlink"/>
                </w:rPr>
                <w:t xml:space="preserve"> of acute </w:t>
              </w:r>
              <w:r w:rsidR="00706420" w:rsidRPr="007947E2">
                <w:rPr>
                  <w:rStyle w:val="Hyperlink"/>
                  <w:lang w:val="en-GB"/>
                </w:rPr>
                <w:t>sore throats in</w:t>
              </w:r>
              <w:r w:rsidR="00405B6A" w:rsidRPr="007947E2">
                <w:rPr>
                  <w:rStyle w:val="Hyperlink"/>
                  <w:lang w:val="en-GB"/>
                </w:rPr>
                <w:t xml:space="preserve"> children and</w:t>
              </w:r>
              <w:r w:rsidR="00706420" w:rsidRPr="007947E2">
                <w:rPr>
                  <w:rStyle w:val="Hyperlink"/>
                  <w:lang w:val="en-GB"/>
                </w:rPr>
                <w:t xml:space="preserve"> adults</w:t>
              </w:r>
            </w:hyperlink>
            <w:r w:rsidR="00706420" w:rsidRPr="00706420">
              <w:rPr>
                <w:lang w:val="en-GB"/>
              </w:rPr>
              <w:t xml:space="preserve">.  </w:t>
            </w:r>
          </w:p>
        </w:tc>
      </w:tr>
      <w:tr w:rsidR="00B81529" w:rsidRPr="00DF77C7" w14:paraId="25FEFD2D" w14:textId="77777777" w:rsidTr="6F2A3609">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DF523E">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DF523E">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35082895">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5EFA857A" w14:textId="77777777" w:rsidR="00567D87" w:rsidRPr="00567D87" w:rsidRDefault="00567D87" w:rsidP="00567D87">
            <w:pPr>
              <w:pStyle w:val="Tabletext"/>
              <w:rPr>
                <w:iCs/>
              </w:rPr>
            </w:pPr>
            <w:r w:rsidRPr="00567D87">
              <w:rPr>
                <w:iCs/>
              </w:rPr>
              <w:t xml:space="preserve">Acute sore throat due to suspected streptococcal infection in children aged 5 years and over and adults. </w:t>
            </w:r>
          </w:p>
          <w:p w14:paraId="622A2C8E" w14:textId="32CC342E" w:rsidR="00D36D23" w:rsidRDefault="00D36D23" w:rsidP="00957B7C">
            <w:pPr>
              <w:pStyle w:val="Tabletext"/>
            </w:pPr>
          </w:p>
        </w:tc>
      </w:tr>
      <w:tr w:rsidR="00AE4F4B" w14:paraId="423D958D" w14:textId="77777777" w:rsidTr="35082895">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491ACA">
            <w:pPr>
              <w:pStyle w:val="Bulletindent1"/>
            </w:pPr>
            <w:r w:rsidRPr="002561E8">
              <w:t>Informed consent</w:t>
            </w:r>
          </w:p>
          <w:p w14:paraId="4A978E89" w14:textId="35B38434" w:rsidR="006E1B84" w:rsidRDefault="006E1B84" w:rsidP="00491ACA">
            <w:pPr>
              <w:pStyle w:val="Bulletindent1"/>
            </w:pPr>
            <w:r w:rsidRPr="006E1B84">
              <w:t xml:space="preserve">Individuals aged </w:t>
            </w:r>
            <w:r w:rsidR="00567D87">
              <w:t xml:space="preserve">5 </w:t>
            </w:r>
            <w:r w:rsidRPr="006E1B84">
              <w:t>years and over</w:t>
            </w:r>
          </w:p>
          <w:p w14:paraId="57C39BFD" w14:textId="68AE6A1C" w:rsidR="00706420" w:rsidRPr="00706420" w:rsidRDefault="00567D87" w:rsidP="00706420">
            <w:pPr>
              <w:pStyle w:val="Bulletindent1"/>
            </w:pPr>
            <w:bookmarkStart w:id="4" w:name="OLE_LINK1"/>
            <w:r w:rsidRPr="00567D87">
              <w:t>Diagnosis of sore throat using the</w:t>
            </w:r>
            <w:r>
              <w:t xml:space="preserve"> </w:t>
            </w:r>
            <w:hyperlink r:id="rId25" w:history="1">
              <w:r w:rsidR="00715347">
                <w:rPr>
                  <w:rStyle w:val="Hyperlink"/>
                </w:rPr>
                <w:t>NICE guidance NG84: for the diagnosis and management of acute sore throats in children and adults</w:t>
              </w:r>
            </w:hyperlink>
          </w:p>
          <w:bookmarkEnd w:id="4"/>
          <w:p w14:paraId="1817F9E0" w14:textId="064421AA" w:rsidR="00706420" w:rsidRPr="00706420" w:rsidRDefault="00706420" w:rsidP="00706420">
            <w:pPr>
              <w:pStyle w:val="Bulletindent1"/>
              <w:numPr>
                <w:ilvl w:val="0"/>
                <w:numId w:val="0"/>
              </w:numPr>
              <w:ind w:left="720"/>
              <w:rPr>
                <w:rStyle w:val="Hyperlink"/>
              </w:rPr>
            </w:pPr>
          </w:p>
          <w:p w14:paraId="7CAF55AE" w14:textId="4D037122" w:rsidR="00F72848" w:rsidRPr="00F72848" w:rsidRDefault="00F72848" w:rsidP="00706420">
            <w:pPr>
              <w:pStyle w:val="Tabletext"/>
              <w:rPr>
                <w:iCs/>
                <w:lang w:val="en-GB"/>
              </w:rPr>
            </w:pPr>
            <w:r w:rsidRPr="00F72848">
              <w:rPr>
                <w:b/>
                <w:bCs/>
                <w:lang w:val="en-GB"/>
              </w:rPr>
              <w:t>Diagnostic tool (c</w:t>
            </w:r>
            <w:r w:rsidRPr="00F72848">
              <w:rPr>
                <w:b/>
                <w:bCs/>
                <w:iCs/>
                <w:lang w:val="en-GB"/>
              </w:rPr>
              <w:t xml:space="preserve">hildren and adults) </w:t>
            </w:r>
          </w:p>
          <w:p w14:paraId="11F15422" w14:textId="77777777" w:rsidR="00F72848" w:rsidRPr="00F72848" w:rsidRDefault="00F72848" w:rsidP="00F72848">
            <w:pPr>
              <w:pStyle w:val="Tabletext"/>
              <w:rPr>
                <w:iCs/>
                <w:lang w:val="en-GB"/>
              </w:rPr>
            </w:pPr>
            <w:hyperlink r:id="rId26" w:history="1">
              <w:r w:rsidRPr="00F72848">
                <w:rPr>
                  <w:rStyle w:val="Hyperlink"/>
                  <w:bCs/>
                  <w:iCs/>
                  <w:lang w:val="en-GB"/>
                </w:rPr>
                <w:t>FeverPAIN score</w:t>
              </w:r>
            </w:hyperlink>
            <w:r w:rsidRPr="00F72848">
              <w:rPr>
                <w:iCs/>
                <w:lang w:val="en-GB"/>
              </w:rPr>
              <w:t xml:space="preserve"> for Strep pharyngitis (one point for each):</w:t>
            </w:r>
          </w:p>
          <w:p w14:paraId="7235555F" w14:textId="77777777" w:rsidR="00F72848" w:rsidRPr="00F72848" w:rsidRDefault="00F72848" w:rsidP="00F72848">
            <w:pPr>
              <w:pStyle w:val="Bulletindent1"/>
            </w:pPr>
            <w:r w:rsidRPr="00F72848">
              <w:rPr>
                <w:b/>
              </w:rPr>
              <w:t>Fever</w:t>
            </w:r>
            <w:r w:rsidRPr="00F72848">
              <w:t xml:space="preserve"> (high temperature) in previous 24 hours </w:t>
            </w:r>
          </w:p>
          <w:p w14:paraId="0319001F" w14:textId="77777777" w:rsidR="00F72848" w:rsidRPr="00F72848" w:rsidRDefault="00F72848" w:rsidP="00F72848">
            <w:pPr>
              <w:pStyle w:val="Bulletindent1"/>
            </w:pPr>
            <w:r w:rsidRPr="00F72848">
              <w:rPr>
                <w:b/>
              </w:rPr>
              <w:t>P</w:t>
            </w:r>
            <w:r w:rsidRPr="00F72848">
              <w:t>urulent tonsils</w:t>
            </w:r>
          </w:p>
          <w:p w14:paraId="71265A3C" w14:textId="77777777" w:rsidR="00F72848" w:rsidRPr="00F72848" w:rsidRDefault="00F72848" w:rsidP="00F72848">
            <w:pPr>
              <w:pStyle w:val="Bulletindent1"/>
            </w:pPr>
            <w:r w:rsidRPr="00F72848">
              <w:rPr>
                <w:b/>
              </w:rPr>
              <w:t>A</w:t>
            </w:r>
            <w:r w:rsidRPr="00F72848">
              <w:t xml:space="preserve">ttend rapidly (symptom onset ≤3 days) </w:t>
            </w:r>
          </w:p>
          <w:p w14:paraId="676099BF" w14:textId="77777777" w:rsidR="00F72848" w:rsidRPr="00F72848" w:rsidRDefault="00F72848" w:rsidP="00F72848">
            <w:pPr>
              <w:pStyle w:val="Bulletindent1"/>
            </w:pPr>
            <w:r w:rsidRPr="00F72848">
              <w:t xml:space="preserve">Severe tonsillar </w:t>
            </w:r>
            <w:r w:rsidRPr="00F72848">
              <w:rPr>
                <w:b/>
              </w:rPr>
              <w:t>I</w:t>
            </w:r>
            <w:r w:rsidRPr="00F72848">
              <w:t xml:space="preserve">nflammation </w:t>
            </w:r>
          </w:p>
          <w:p w14:paraId="2CDA9F87" w14:textId="77777777" w:rsidR="00715347" w:rsidRDefault="00F72848" w:rsidP="00F72848">
            <w:pPr>
              <w:pStyle w:val="Bulletindent1"/>
            </w:pPr>
            <w:r w:rsidRPr="00F72848">
              <w:rPr>
                <w:b/>
              </w:rPr>
              <w:t>N</w:t>
            </w:r>
            <w:r w:rsidRPr="00F72848">
              <w:t>o cough/coryza</w:t>
            </w:r>
          </w:p>
          <w:p w14:paraId="7FF71F28" w14:textId="629C9A5C" w:rsidR="00F72848" w:rsidRPr="00F72848" w:rsidRDefault="00F72848" w:rsidP="00DB088A">
            <w:pPr>
              <w:pStyle w:val="Bulletindent1"/>
              <w:numPr>
                <w:ilvl w:val="0"/>
                <w:numId w:val="0"/>
              </w:numPr>
              <w:ind w:left="360"/>
            </w:pPr>
            <w:r w:rsidRPr="00F72848">
              <w:t xml:space="preserve"> </w:t>
            </w:r>
          </w:p>
          <w:p w14:paraId="02A2FFD7" w14:textId="7C3BA993" w:rsidR="00AE4F4B" w:rsidRDefault="00F72848" w:rsidP="00F72848">
            <w:pPr>
              <w:pStyle w:val="Tabletext"/>
            </w:pPr>
            <w:hyperlink r:id="rId27" w:history="1">
              <w:r w:rsidRPr="00F72848">
                <w:rPr>
                  <w:rStyle w:val="Hyperlink"/>
                  <w:bCs/>
                  <w:iCs/>
                  <w:lang w:val="en-GB"/>
                </w:rPr>
                <w:t>FeverPAIN score</w:t>
              </w:r>
            </w:hyperlink>
            <w:r w:rsidRPr="00F72848">
              <w:rPr>
                <w:bCs/>
                <w:iCs/>
                <w:lang w:val="en-GB"/>
              </w:rPr>
              <w:t xml:space="preserve"> of 4 or 5 with </w:t>
            </w:r>
            <w:r w:rsidRPr="00F72848">
              <w:rPr>
                <w:b/>
                <w:bCs/>
                <w:iCs/>
                <w:lang w:val="en-GB"/>
              </w:rPr>
              <w:t>severe symptoms</w:t>
            </w:r>
            <w:r w:rsidRPr="00F72848">
              <w:rPr>
                <w:bCs/>
                <w:iCs/>
                <w:lang w:val="en-GB"/>
              </w:rPr>
              <w:t xml:space="preserve"> required for antimicrobial to be considered </w:t>
            </w:r>
            <w:r w:rsidRPr="00F72848">
              <w:rPr>
                <w:iCs/>
                <w:lang w:val="en-GB"/>
              </w:rPr>
              <w:t xml:space="preserve">(see </w:t>
            </w:r>
            <w:bookmarkStart w:id="5" w:name="Action"/>
            <w:r w:rsidRPr="00F72848">
              <w:rPr>
                <w:bCs/>
                <w:iCs/>
                <w:lang w:val="en-GB"/>
              </w:rPr>
              <w:fldChar w:fldCharType="begin"/>
            </w:r>
            <w:r>
              <w:rPr>
                <w:bCs/>
                <w:iCs/>
                <w:lang w:val="en-GB"/>
              </w:rPr>
              <w:instrText>HYPERLINK  \l "Excluded"</w:instrText>
            </w:r>
            <w:r w:rsidRPr="00F72848">
              <w:rPr>
                <w:bCs/>
                <w:iCs/>
                <w:lang w:val="en-GB"/>
              </w:rPr>
            </w:r>
            <w:r w:rsidRPr="00F72848">
              <w:rPr>
                <w:bCs/>
                <w:iCs/>
                <w:lang w:val="en-GB"/>
              </w:rPr>
              <w:fldChar w:fldCharType="separate"/>
            </w:r>
            <w:r w:rsidRPr="00F72848">
              <w:rPr>
                <w:rStyle w:val="Hyperlink"/>
                <w:bCs/>
                <w:iCs/>
                <w:lang w:val="en-GB"/>
              </w:rPr>
              <w:t>Action to be taken if the individual is excluded</w:t>
            </w:r>
            <w:r w:rsidRPr="00F72848">
              <w:fldChar w:fldCharType="end"/>
            </w:r>
            <w:r w:rsidRPr="00F72848">
              <w:rPr>
                <w:b/>
                <w:bCs/>
                <w:iCs/>
                <w:lang w:val="en-GB"/>
              </w:rPr>
              <w:t xml:space="preserve"> </w:t>
            </w:r>
            <w:bookmarkEnd w:id="5"/>
            <w:r w:rsidRPr="00F72848">
              <w:rPr>
                <w:iCs/>
                <w:lang w:val="en-GB"/>
              </w:rPr>
              <w:t>section)</w:t>
            </w:r>
            <w:r w:rsidRPr="00F72848">
              <w:rPr>
                <w:bCs/>
                <w:iCs/>
                <w:lang w:val="en-GB"/>
              </w:rPr>
              <w:t>.</w:t>
            </w:r>
          </w:p>
        </w:tc>
      </w:tr>
      <w:tr w:rsidR="00AE4F4B" w14:paraId="6FC007A9" w14:textId="77777777" w:rsidTr="35082895">
        <w:tc>
          <w:tcPr>
            <w:tcW w:w="2542" w:type="dxa"/>
          </w:tcPr>
          <w:p w14:paraId="4F9F0FC6" w14:textId="72CE5320" w:rsidR="00AE4F4B" w:rsidRPr="005A6168" w:rsidRDefault="003E69CD" w:rsidP="005A6168">
            <w:pPr>
              <w:rPr>
                <w:rStyle w:val="TableHeaderColumn"/>
              </w:rPr>
            </w:pPr>
            <w:bookmarkStart w:id="6" w:name="Exclusions"/>
            <w:bookmarkEnd w:id="6"/>
            <w:r w:rsidRPr="00A16080">
              <w:rPr>
                <w:rStyle w:val="TableHeaderColumn"/>
                <w:sz w:val="22"/>
                <w:szCs w:val="22"/>
              </w:rPr>
              <w:t>Criteria for exclusion</w:t>
            </w:r>
          </w:p>
        </w:tc>
        <w:tc>
          <w:tcPr>
            <w:tcW w:w="5953" w:type="dxa"/>
          </w:tcPr>
          <w:p w14:paraId="1068B14C" w14:textId="77777777" w:rsidR="00801F6A" w:rsidRPr="00801F6A" w:rsidRDefault="00801F6A" w:rsidP="004773EE">
            <w:pPr>
              <w:pStyle w:val="Bulletindent1"/>
            </w:pPr>
            <w:r w:rsidRPr="00801F6A">
              <w:t xml:space="preserve">Consent refused and documented in the individual’s clinical notes </w:t>
            </w:r>
          </w:p>
          <w:p w14:paraId="1B665F4B" w14:textId="0C9AE993" w:rsidR="00801F6A" w:rsidRDefault="00801F6A" w:rsidP="004773EE">
            <w:pPr>
              <w:pStyle w:val="Bulletindent1"/>
            </w:pPr>
            <w:r w:rsidRPr="00801F6A">
              <w:t xml:space="preserve">Individuals under </w:t>
            </w:r>
            <w:r w:rsidR="00F72848">
              <w:t xml:space="preserve">5 </w:t>
            </w:r>
            <w:r w:rsidRPr="00801F6A">
              <w:t xml:space="preserve">years </w:t>
            </w:r>
            <w:r w:rsidRPr="00877C82">
              <w:t>of age</w:t>
            </w:r>
          </w:p>
          <w:p w14:paraId="69256340" w14:textId="77777777" w:rsidR="00A873DA" w:rsidRDefault="00A873DA" w:rsidP="004773EE">
            <w:pPr>
              <w:pStyle w:val="Bulletindent1"/>
            </w:pPr>
            <w:r>
              <w:t xml:space="preserve">Pregnancy or suspected pregnancy in individuals under 16 years of age </w:t>
            </w:r>
          </w:p>
          <w:p w14:paraId="0319C80A" w14:textId="010FBFAB" w:rsidR="006D687A" w:rsidRPr="00903730" w:rsidRDefault="00801F6A" w:rsidP="00762679">
            <w:pPr>
              <w:pStyle w:val="Bulletindent1"/>
            </w:pPr>
            <w:bookmarkStart w:id="7" w:name="Severe"/>
            <w:bookmarkEnd w:id="7"/>
            <w:r>
              <w:t>Severely immunosuppressed individuals as defined in</w:t>
            </w:r>
            <w:r w:rsidR="00706420">
              <w:t xml:space="preserve"> </w:t>
            </w:r>
            <w:hyperlink r:id="rId28">
              <w:r w:rsidR="4E6D4D53" w:rsidRPr="2A0C10DB">
                <w:rPr>
                  <w:rStyle w:val="Hyperlink"/>
                  <w:rFonts w:eastAsia="Arial" w:cs="Arial"/>
                  <w:szCs w:val="22"/>
                </w:rPr>
                <w:t>UKHSA Shi</w:t>
              </w:r>
              <w:r w:rsidR="4E6D4D53" w:rsidRPr="2A0C10DB">
                <w:rPr>
                  <w:rStyle w:val="Hyperlink"/>
                  <w:rFonts w:ascii="Aptos" w:eastAsia="Aptos" w:hAnsi="Aptos" w:cs="Aptos"/>
                </w:rPr>
                <w:t>ngles</w:t>
              </w:r>
              <w:r w:rsidR="4E6D4D53" w:rsidRPr="2A0C10DB">
                <w:rPr>
                  <w:rStyle w:val="Hyperlink"/>
                  <w:rFonts w:eastAsia="Arial" w:cs="Arial"/>
                  <w:szCs w:val="22"/>
                </w:rPr>
                <w:t xml:space="preserve"> (herpes zoster): the green book chapter</w:t>
              </w:r>
            </w:hyperlink>
            <w:r w:rsidR="4E6D4D53" w:rsidRPr="2A0C10DB">
              <w:rPr>
                <w:rFonts w:eastAsia="Arial" w:cs="Arial"/>
                <w:color w:val="000000" w:themeColor="text1"/>
                <w:szCs w:val="22"/>
              </w:rPr>
              <w:t>:</w:t>
            </w:r>
          </w:p>
          <w:p w14:paraId="56725395" w14:textId="77777777" w:rsidR="009A5C7D" w:rsidRPr="00706420" w:rsidRDefault="009A5C7D" w:rsidP="003B2114">
            <w:pPr>
              <w:pStyle w:val="Bulletindent1"/>
              <w:numPr>
                <w:ilvl w:val="0"/>
                <w:numId w:val="0"/>
              </w:numPr>
              <w:ind w:left="720"/>
              <w:rPr>
                <w:b/>
                <w:bCs/>
              </w:rPr>
            </w:pPr>
            <w:r w:rsidRPr="00706420">
              <w:rPr>
                <w:b/>
                <w:bCs/>
              </w:rPr>
              <w:t xml:space="preserve">Individuals with primary or acquired immunodeficiency states due to conditions including: </w:t>
            </w:r>
          </w:p>
          <w:p w14:paraId="5C321222" w14:textId="77777777" w:rsidR="009A5C7D" w:rsidRPr="00903730" w:rsidRDefault="009A5C7D" w:rsidP="008E7F04">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8E7F04">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w:t>
            </w:r>
            <w:r w:rsidRPr="00903730">
              <w:lastRenderedPageBreak/>
              <w:t xml:space="preserve">macroglobulinemia and other plasma cell dyscrasias (N.B: this list not exhaustive) </w:t>
            </w:r>
          </w:p>
          <w:p w14:paraId="65699B17" w14:textId="77777777" w:rsidR="009A5C7D" w:rsidRPr="00903730" w:rsidRDefault="009A5C7D" w:rsidP="008E7F04">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8E7F04">
            <w:pPr>
              <w:pStyle w:val="Bulletindent1"/>
              <w:numPr>
                <w:ilvl w:val="1"/>
                <w:numId w:val="15"/>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8E7F04">
            <w:pPr>
              <w:pStyle w:val="Bulletindent1"/>
              <w:numPr>
                <w:ilvl w:val="1"/>
                <w:numId w:val="15"/>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8E7F04">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E97752" w:rsidRDefault="009A5C7D" w:rsidP="008E7F04">
            <w:pPr>
              <w:pStyle w:val="Tabletext"/>
              <w:ind w:left="720"/>
              <w:rPr>
                <w:b/>
                <w:bCs/>
              </w:rPr>
            </w:pPr>
            <w:r w:rsidRPr="00E97752">
              <w:rPr>
                <w:b/>
                <w:bCs/>
              </w:rPr>
              <w:t xml:space="preserve">Individuals on immunosuppressive or immunomodulating therapy including: </w:t>
            </w:r>
          </w:p>
          <w:p w14:paraId="5D03188A" w14:textId="77777777" w:rsidR="009A5C7D" w:rsidRPr="00903730" w:rsidRDefault="009A5C7D" w:rsidP="008E7F04">
            <w:pPr>
              <w:pStyle w:val="Bulletindent1"/>
              <w:numPr>
                <w:ilvl w:val="1"/>
                <w:numId w:val="15"/>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8E7F04">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8E7F04">
            <w:pPr>
              <w:pStyle w:val="Bulletindent1"/>
              <w:numPr>
                <w:ilvl w:val="1"/>
                <w:numId w:val="15"/>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E97752" w:rsidRDefault="009A5C7D" w:rsidP="008E7F04">
            <w:pPr>
              <w:pStyle w:val="Tabletext"/>
              <w:ind w:left="720"/>
              <w:rPr>
                <w:b/>
                <w:bCs/>
              </w:rPr>
            </w:pPr>
            <w:r w:rsidRPr="00E97752">
              <w:rPr>
                <w:b/>
                <w:bCs/>
              </w:rPr>
              <w:t>Individuals with chronic immune mediated inflammatory disease who are receiving or have received immunosuppressive therapy:</w:t>
            </w:r>
          </w:p>
          <w:p w14:paraId="7E59AB2F" w14:textId="77777777" w:rsidR="009A5C7D" w:rsidRPr="00903730" w:rsidRDefault="009A5C7D" w:rsidP="008E7F04">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8E7F04">
            <w:pPr>
              <w:pStyle w:val="Bulletindent1"/>
              <w:numPr>
                <w:ilvl w:val="1"/>
                <w:numId w:val="15"/>
              </w:numPr>
            </w:pPr>
            <w:r w:rsidRPr="00903730">
              <w:t xml:space="preserve">long term moderate dose corticosteroids (equivalent to ≥10mg prednisolone per day </w:t>
            </w:r>
            <w:r w:rsidRPr="00903730">
              <w:lastRenderedPageBreak/>
              <w:t xml:space="preserve">for more than 4 weeks) in the previous 3 months </w:t>
            </w:r>
          </w:p>
          <w:p w14:paraId="67099E93" w14:textId="77777777" w:rsidR="009A5C7D" w:rsidRPr="00903730" w:rsidRDefault="009A5C7D" w:rsidP="008E7F04">
            <w:pPr>
              <w:pStyle w:val="Bulletindent1"/>
              <w:numPr>
                <w:ilvl w:val="1"/>
                <w:numId w:val="15"/>
              </w:numPr>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8E7F04">
            <w:pPr>
              <w:pStyle w:val="Bulletindent1"/>
              <w:numPr>
                <w:ilvl w:val="1"/>
                <w:numId w:val="15"/>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317DCF3A" w14:textId="575FD332" w:rsidR="008E7F04" w:rsidRDefault="1758D51F" w:rsidP="5A72F05D">
            <w:pPr>
              <w:pStyle w:val="Tabletext"/>
              <w:ind w:left="360"/>
              <w:rPr>
                <w:b/>
                <w:bCs/>
              </w:rPr>
            </w:pPr>
            <w:r w:rsidRPr="5A72F05D">
              <w:rPr>
                <w:b/>
                <w:bCs/>
              </w:rPr>
              <w:t>Individuals who have received a short course of high dose steroids (equivalent &gt;40mg prednisolone per day for more than a week) for any reason in the previous month.</w:t>
            </w:r>
          </w:p>
          <w:p w14:paraId="41B5EA13" w14:textId="21BDCC8E" w:rsidR="00034252" w:rsidRDefault="009A5C7D" w:rsidP="5703B51A">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35082895">
                <w:rPr>
                  <w:rStyle w:val="Hyperlink"/>
                </w:rPr>
                <w:t>definition of severe immunosuppression (see above</w:t>
              </w:r>
            </w:hyperlink>
            <w:r>
              <w:t xml:space="preserve">). </w:t>
            </w:r>
            <w:r w:rsidR="7D8C9E7C">
              <w:t>[</w:t>
            </w:r>
            <w:r w:rsidR="00CC65DB">
              <w:t>For equivalent doses</w:t>
            </w:r>
            <w:r w:rsidR="21E27857">
              <w:t xml:space="preserve"> of corticosteroids</w:t>
            </w:r>
            <w:r w:rsidR="00CC65DB">
              <w:t xml:space="preserve"> in children, see </w:t>
            </w:r>
            <w:hyperlink r:id="rId29">
              <w:r w:rsidR="7CE62810" w:rsidRPr="35082895">
                <w:rPr>
                  <w:rStyle w:val="Hyperlink"/>
                  <w:rFonts w:eastAsia="Arial" w:cs="Arial"/>
                  <w:color w:val="96607D"/>
                  <w:szCs w:val="22"/>
                </w:rPr>
                <w:t>UKHSA Contraindications and special considerations: the green book, chapter 6</w:t>
              </w:r>
            </w:hyperlink>
          </w:p>
          <w:p w14:paraId="3524A8F3" w14:textId="74963681" w:rsidR="009A5C7D" w:rsidRPr="009A5C7D" w:rsidRDefault="009A5C7D" w:rsidP="002749A7">
            <w:pPr>
              <w:pStyle w:val="Bulletindent1"/>
              <w:numPr>
                <w:ilvl w:val="0"/>
                <w:numId w:val="0"/>
              </w:numPr>
              <w:ind w:left="720"/>
            </w:pPr>
            <w:r w:rsidRPr="009A5C7D">
              <w:t xml:space="preserve">* does </w:t>
            </w:r>
            <w:r w:rsidRPr="00CC65DB">
              <w:rPr>
                <w:u w:val="single"/>
              </w:rPr>
              <w:t>not</w:t>
            </w:r>
            <w:r w:rsidRPr="009A5C7D">
              <w:t xml:space="preserve"> include: </w:t>
            </w:r>
          </w:p>
          <w:p w14:paraId="5A725196" w14:textId="77777777" w:rsidR="009A5C7D" w:rsidRPr="009A5C7D" w:rsidRDefault="009A5C7D" w:rsidP="004773EE">
            <w:pPr>
              <w:pStyle w:val="Bulletindent1"/>
              <w:numPr>
                <w:ilvl w:val="1"/>
                <w:numId w:val="15"/>
              </w:numPr>
            </w:pPr>
            <w:r w:rsidRPr="009A5C7D">
              <w:t>replacement corticosteroids for individuals with adrenal insufficiency</w:t>
            </w:r>
          </w:p>
          <w:p w14:paraId="6EB0C321" w14:textId="77777777" w:rsidR="009A5C7D" w:rsidRPr="009A5C7D" w:rsidRDefault="009A5C7D" w:rsidP="004773EE">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4773EE">
            <w:pPr>
              <w:pStyle w:val="Bulletindent1"/>
              <w:numPr>
                <w:ilvl w:val="1"/>
                <w:numId w:val="15"/>
              </w:numPr>
            </w:pPr>
            <w:r w:rsidRPr="009A5C7D">
              <w:t>intra-articular, -bursal or -tendon corticosteroid injections.</w:t>
            </w:r>
          </w:p>
          <w:p w14:paraId="7B5D0722" w14:textId="581BB638" w:rsidR="009A5C7D" w:rsidRDefault="00A873DA" w:rsidP="004773EE">
            <w:pPr>
              <w:pStyle w:val="Bulletindent1"/>
            </w:pPr>
            <w:r w:rsidRPr="00A873DA">
              <w:t xml:space="preserve">Known hypersensitivity to phenoxymethylpenicillin (penicillin V), any penicillin or any of the components within the formulation </w:t>
            </w:r>
            <w:r w:rsidR="000311FF" w:rsidRPr="000311FF">
              <w:t xml:space="preserve">- </w:t>
            </w:r>
            <w:r w:rsidR="009A5C7D" w:rsidRPr="009A5C7D">
              <w:t xml:space="preserve">see </w:t>
            </w:r>
            <w:hyperlink r:id="rId30" w:anchor="gref" w:history="1">
              <w:hyperlink r:id="rId31"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rPr>
              <w:t>Acceptable sources of allergy information include individual/carer/parent/guardian or National Care Record</w:t>
            </w:r>
          </w:p>
          <w:p w14:paraId="119FA322" w14:textId="1FD43EBA" w:rsidR="008006EF" w:rsidRPr="00DB088A" w:rsidRDefault="008006EF" w:rsidP="00DB088A">
            <w:pPr>
              <w:pStyle w:val="Bulletindent1"/>
              <w:numPr>
                <w:ilvl w:val="0"/>
                <w:numId w:val="0"/>
              </w:numPr>
              <w:ind w:left="720"/>
              <w:rPr>
                <w:b/>
                <w:bCs/>
              </w:rPr>
            </w:pPr>
            <w:r w:rsidRPr="00DB088A">
              <w:rPr>
                <w:b/>
                <w:bCs/>
              </w:rPr>
              <w:t>OR</w:t>
            </w:r>
          </w:p>
          <w:p w14:paraId="6B9DC035" w14:textId="77777777" w:rsidR="00A873DA" w:rsidRPr="0098163A" w:rsidRDefault="00A873DA" w:rsidP="004773EE">
            <w:pPr>
              <w:pStyle w:val="Bulletindent1"/>
            </w:pPr>
            <w:r w:rsidRPr="0089478D">
              <w:rPr>
                <w:lang w:eastAsia="en-GB"/>
              </w:rPr>
              <w:t xml:space="preserve">History of severe immediate hypersensitivity reaction (e.g. anaphylaxis) to another beta-lactam </w:t>
            </w:r>
            <w:r w:rsidRPr="0089478D">
              <w:rPr>
                <w:lang w:eastAsia="en-GB"/>
              </w:rPr>
              <w:lastRenderedPageBreak/>
              <w:t>antibiotic (e.g. cephalosporin, carbapenem or monobactam).</w:t>
            </w:r>
            <w:r w:rsidRPr="009924F9">
              <w:rPr>
                <w:b/>
                <w:bCs/>
                <w:iCs/>
                <w:lang w:eastAsia="en-GB"/>
              </w:rPr>
              <w:t xml:space="preserve"> Acceptable sources of allergy</w:t>
            </w:r>
            <w:r>
              <w:rPr>
                <w:b/>
                <w:bCs/>
                <w:iCs/>
                <w:lang w:eastAsia="en-GB"/>
              </w:rPr>
              <w:t xml:space="preserve"> information include individual/carer/parent/guardian or National Care Record</w:t>
            </w:r>
          </w:p>
          <w:p w14:paraId="0ED618DB" w14:textId="77777777" w:rsidR="00A873DA" w:rsidRPr="00A873DA" w:rsidRDefault="007210CD" w:rsidP="004773EE">
            <w:pPr>
              <w:pStyle w:val="Bulletindent1"/>
            </w:pPr>
            <w:r w:rsidRPr="007210CD">
              <w:t xml:space="preserve">Inability to absorb oral medications and/or inability to swallow oral dosage formulations </w:t>
            </w:r>
            <w:r w:rsidR="00A873DA" w:rsidRPr="00A873DA">
              <w:t>(i.e. tablets or oral solution (or oral suspension))</w:t>
            </w:r>
          </w:p>
          <w:p w14:paraId="24D6D2DB" w14:textId="46842F9F" w:rsidR="00A873DA" w:rsidRPr="00C97284" w:rsidRDefault="00A873DA" w:rsidP="004773EE">
            <w:pPr>
              <w:pStyle w:val="Bulletindent1"/>
              <w:rPr>
                <w:iCs/>
              </w:rPr>
            </w:pPr>
            <w:r>
              <w:t xml:space="preserve">Current long-term use of phenoxymethylpenicillin (e.g. prophylaxis in asplenia etc.) </w:t>
            </w:r>
          </w:p>
          <w:p w14:paraId="7A6E849F" w14:textId="4E16F9D5" w:rsidR="00B45C68" w:rsidRDefault="00B45C68" w:rsidP="004773EE">
            <w:pPr>
              <w:pStyle w:val="Bulletindent1"/>
            </w:pPr>
            <w:r>
              <w:t xml:space="preserve">Individuals following a </w:t>
            </w:r>
            <w:hyperlink r:id="rId32"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367FA418" w14:textId="77777777" w:rsidR="007417F9" w:rsidRPr="00C44460" w:rsidRDefault="007417F9" w:rsidP="004773EE">
            <w:pPr>
              <w:pStyle w:val="Bulletindent1"/>
            </w:pPr>
            <w:r w:rsidRPr="00C44460">
              <w:t>Failed previous antibiotic for this episode of sore throat</w:t>
            </w:r>
          </w:p>
          <w:p w14:paraId="59C6F433" w14:textId="77777777" w:rsidR="007417F9" w:rsidRPr="00481F7C" w:rsidRDefault="007417F9" w:rsidP="004773EE">
            <w:pPr>
              <w:pStyle w:val="Bulletindent1"/>
              <w:rPr>
                <w:iCs/>
              </w:rPr>
            </w:pPr>
            <w:r>
              <w:rPr>
                <w:iCs/>
              </w:rPr>
              <w:t>Recurrent sore throat/</w:t>
            </w:r>
            <w:r w:rsidRPr="00F86208">
              <w:rPr>
                <w:iCs/>
              </w:rPr>
              <w:t>tonsillitis (</w:t>
            </w:r>
            <w:r w:rsidRPr="00F86208">
              <w:t xml:space="preserve">7 or more significant episodes (with impact to </w:t>
            </w:r>
            <w:r>
              <w:t>individual</w:t>
            </w:r>
            <w:r w:rsidRPr="00F86208">
              <w:t xml:space="preserve"> and family) in the preceding 12 months or 5 or more episodes in each of the preceding two years, or 3 or more in each of the preceding three years)</w:t>
            </w:r>
          </w:p>
          <w:p w14:paraId="40932D4E" w14:textId="77777777" w:rsidR="007417F9" w:rsidRDefault="007417F9" w:rsidP="004773EE">
            <w:pPr>
              <w:pStyle w:val="Bulletindent1"/>
              <w:rPr>
                <w:iCs/>
              </w:rPr>
            </w:pPr>
            <w:r>
              <w:t>Previous tonsillectomy</w:t>
            </w:r>
          </w:p>
          <w:p w14:paraId="693DEEF0" w14:textId="77777777" w:rsidR="007417F9" w:rsidRPr="009924F9" w:rsidRDefault="007417F9" w:rsidP="004773EE">
            <w:pPr>
              <w:pStyle w:val="Bulletindent1"/>
            </w:pPr>
            <w:r w:rsidRPr="005C0DA0">
              <w:t xml:space="preserve">Post tonsillar or other </w:t>
            </w:r>
            <w:r>
              <w:t>throat</w:t>
            </w:r>
            <w:r w:rsidRPr="005C0DA0">
              <w:t xml:space="preserve"> surgery or procedure</w:t>
            </w:r>
          </w:p>
          <w:p w14:paraId="080452B8" w14:textId="77777777" w:rsidR="007417F9" w:rsidRPr="009E02AF" w:rsidRDefault="007417F9" w:rsidP="004773EE">
            <w:pPr>
              <w:pStyle w:val="Bulletindent1"/>
            </w:pPr>
            <w:hyperlink r:id="rId33" w:history="1">
              <w:r w:rsidRPr="00061F4E">
                <w:rPr>
                  <w:rStyle w:val="Hyperlink"/>
                  <w:rFonts w:cs="Arial"/>
                  <w:bCs/>
                  <w:iCs/>
                </w:rPr>
                <w:t>FeverPAIN score</w:t>
              </w:r>
            </w:hyperlink>
            <w:r>
              <w:t xml:space="preserve"> of 0 or 1: Do not offer an antibiotic</w:t>
            </w:r>
            <w:r w:rsidRPr="00DF0AA7">
              <w:rPr>
                <w:color w:val="000000"/>
              </w:rPr>
              <w:t>. Ask the individual to seek medical attention if symptoms worsen rapidly or significantly, do no not start to improve after 1 week or the individual becomes very unwell.</w:t>
            </w:r>
            <w:r>
              <w:rPr>
                <w:color w:val="FF0000"/>
              </w:rPr>
              <w:t xml:space="preserve"> </w:t>
            </w:r>
          </w:p>
          <w:p w14:paraId="28E6150B" w14:textId="1AD3D9E6" w:rsidR="007417F9" w:rsidRPr="00ED1A79" w:rsidRDefault="007417F9" w:rsidP="004773EE">
            <w:pPr>
              <w:pStyle w:val="Bulletindent1"/>
            </w:pPr>
            <w:hyperlink r:id="rId34" w:history="1">
              <w:r w:rsidRPr="00061F4E">
                <w:rPr>
                  <w:rStyle w:val="Hyperlink"/>
                  <w:rFonts w:cs="Arial"/>
                  <w:bCs/>
                  <w:iCs/>
                </w:rPr>
                <w:t>FeverPAIN score</w:t>
              </w:r>
            </w:hyperlink>
            <w:r w:rsidRPr="009E02AF">
              <w:t xml:space="preserve"> of 2 or 3: </w:t>
            </w:r>
            <w:r>
              <w:t xml:space="preserve">Do not offer an antibiotic. </w:t>
            </w:r>
            <w:r w:rsidRPr="00815C4E">
              <w:rPr>
                <w:color w:val="000000"/>
              </w:rPr>
              <w:t>Ask the individual to seek medical attention if symptoms worsen rapidly or significantly or the individual becomes very unwell.</w:t>
            </w:r>
            <w:r>
              <w:rPr>
                <w:color w:val="FF0000"/>
              </w:rPr>
              <w:t xml:space="preserve"> </w:t>
            </w:r>
            <w:r w:rsidRPr="00DF523E">
              <w:rPr>
                <w:highlight w:val="cyan"/>
              </w:rPr>
              <w:t>[</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sidR="00DF523E">
              <w:rPr>
                <w:color w:val="000000"/>
                <w:highlight w:val="cyan"/>
              </w:rPr>
              <w:t>.]</w:t>
            </w:r>
          </w:p>
          <w:p w14:paraId="1DC20351" w14:textId="47ED2C01" w:rsidR="007417F9" w:rsidRPr="007417F9" w:rsidRDefault="007417F9" w:rsidP="004773EE">
            <w:pPr>
              <w:pStyle w:val="Bulletindent1"/>
            </w:pPr>
            <w:hyperlink r:id="rId35" w:history="1">
              <w:r w:rsidRPr="00061F4E">
                <w:rPr>
                  <w:rStyle w:val="Hyperlink"/>
                  <w:rFonts w:cs="Arial"/>
                  <w:bCs/>
                  <w:iCs/>
                </w:rPr>
                <w:t>FeverPAIN score</w:t>
              </w:r>
            </w:hyperlink>
            <w:r>
              <w:t xml:space="preserve"> of 4 or 5 with </w:t>
            </w:r>
            <w:r w:rsidRPr="002E28E7">
              <w:rPr>
                <w:b/>
              </w:rPr>
              <w:t>mild symp</w:t>
            </w:r>
            <w:r>
              <w:rPr>
                <w:b/>
              </w:rPr>
              <w:t>t</w:t>
            </w:r>
            <w:r w:rsidRPr="002E28E7">
              <w:rPr>
                <w:b/>
              </w:rPr>
              <w:t>oms</w:t>
            </w:r>
            <w:r w:rsidRPr="009E02AF">
              <w:t>:</w:t>
            </w:r>
            <w:r>
              <w:t xml:space="preserve"> Do not offer an antibiotic. </w:t>
            </w:r>
            <w:r w:rsidRPr="00815C4E">
              <w:rPr>
                <w:color w:val="000000"/>
              </w:rPr>
              <w:t>Ask the individual to seek medical attention if symptoms worsen rapidly or significantly or the individual becomes very unwell.</w:t>
            </w:r>
            <w:r>
              <w:t xml:space="preserve"> </w:t>
            </w:r>
            <w:r w:rsidRPr="00DF523E">
              <w:rPr>
                <w:highlight w:val="cyan"/>
              </w:rPr>
              <w:t>[</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sidRPr="00DF523E">
              <w:rPr>
                <w:color w:val="000000"/>
                <w:highlight w:val="cyan"/>
              </w:rPr>
              <w:t>]</w:t>
            </w:r>
          </w:p>
          <w:p w14:paraId="690B65C5" w14:textId="433BFC4E" w:rsidR="007417F9" w:rsidRDefault="007417F9" w:rsidP="004773EE">
            <w:pPr>
              <w:pStyle w:val="Bulletindent1"/>
            </w:pPr>
            <w:r>
              <w:t xml:space="preserve">Symptoms indicating possible </w:t>
            </w:r>
            <w:hyperlink r:id="rId36" w:history="1">
              <w:r w:rsidR="004773EE">
                <w:rPr>
                  <w:rStyle w:val="Hyperlink"/>
                  <w:rFonts w:cs="Arial"/>
                  <w:iCs/>
                </w:rPr>
                <w:t>epiglottitis as described on the NHS website</w:t>
              </w:r>
            </w:hyperlink>
            <w:r>
              <w:t xml:space="preserve"> (do not examine throat and call an ambulance):</w:t>
            </w:r>
          </w:p>
          <w:p w14:paraId="754C2169" w14:textId="77777777" w:rsidR="007417F9" w:rsidRDefault="007417F9" w:rsidP="004773EE">
            <w:pPr>
              <w:pStyle w:val="Bulletindent1"/>
              <w:numPr>
                <w:ilvl w:val="1"/>
                <w:numId w:val="15"/>
              </w:numPr>
            </w:pPr>
            <w:r>
              <w:lastRenderedPageBreak/>
              <w:t>Severe and acute onset of sore throat and fever</w:t>
            </w:r>
          </w:p>
          <w:p w14:paraId="04AABA1A" w14:textId="77777777" w:rsidR="007417F9" w:rsidRPr="00785ED6" w:rsidRDefault="007417F9" w:rsidP="004773EE">
            <w:pPr>
              <w:pStyle w:val="Bulletindent1"/>
              <w:numPr>
                <w:ilvl w:val="1"/>
                <w:numId w:val="15"/>
              </w:numPr>
            </w:pPr>
            <w:r>
              <w:t>Difficulty breathing, which may improve when leaning forward (especially in young children)</w:t>
            </w:r>
          </w:p>
          <w:p w14:paraId="24B21BCA" w14:textId="77777777" w:rsidR="007417F9" w:rsidRDefault="007417F9" w:rsidP="004773EE">
            <w:pPr>
              <w:pStyle w:val="Bulletindent1"/>
              <w:numPr>
                <w:ilvl w:val="1"/>
                <w:numId w:val="15"/>
              </w:numPr>
            </w:pPr>
            <w:r>
              <w:t>Muffled or hoarse voice (especially in young children)</w:t>
            </w:r>
          </w:p>
          <w:p w14:paraId="5FE0CB87" w14:textId="77777777" w:rsidR="007417F9" w:rsidRDefault="007417F9" w:rsidP="004773EE">
            <w:pPr>
              <w:pStyle w:val="Bulletindent1"/>
              <w:numPr>
                <w:ilvl w:val="1"/>
                <w:numId w:val="15"/>
              </w:numPr>
            </w:pPr>
            <w:r>
              <w:t>Inspiratory stridor (noisy high pitched sound when breathing) (especially in young children)</w:t>
            </w:r>
          </w:p>
          <w:p w14:paraId="4DECEE42" w14:textId="77777777" w:rsidR="007417F9" w:rsidRDefault="007417F9" w:rsidP="004773EE">
            <w:pPr>
              <w:pStyle w:val="Bulletindent1"/>
              <w:numPr>
                <w:ilvl w:val="1"/>
                <w:numId w:val="15"/>
              </w:numPr>
            </w:pPr>
            <w:r>
              <w:t>Pain and difficulty swallowing (especially in older children &amp; adults)</w:t>
            </w:r>
          </w:p>
          <w:p w14:paraId="157D2941" w14:textId="77777777" w:rsidR="007417F9" w:rsidRDefault="007417F9" w:rsidP="004773EE">
            <w:pPr>
              <w:pStyle w:val="Bulletindent1"/>
              <w:numPr>
                <w:ilvl w:val="1"/>
                <w:numId w:val="15"/>
              </w:numPr>
            </w:pPr>
            <w:r>
              <w:t>Drooling (especially in older children &amp; adults)</w:t>
            </w:r>
          </w:p>
          <w:p w14:paraId="7DA45CD4" w14:textId="77777777" w:rsidR="007417F9" w:rsidRPr="00B66E55" w:rsidRDefault="007417F9" w:rsidP="004773EE">
            <w:pPr>
              <w:pStyle w:val="Bulletindent1"/>
              <w:numPr>
                <w:ilvl w:val="1"/>
                <w:numId w:val="15"/>
              </w:numPr>
            </w:pPr>
            <w:r>
              <w:t>Irritability and restlessness</w:t>
            </w:r>
          </w:p>
          <w:p w14:paraId="258A3664" w14:textId="5DC061EB" w:rsidR="007417F9" w:rsidRPr="00473423" w:rsidRDefault="007417F9" w:rsidP="004773EE">
            <w:pPr>
              <w:pStyle w:val="Bulletindent1"/>
            </w:pPr>
            <w:r>
              <w:t xml:space="preserve">Symptoms indicating possible </w:t>
            </w:r>
            <w:hyperlink r:id="rId37" w:history="1">
              <w:r w:rsidR="004773EE">
                <w:rPr>
                  <w:rStyle w:val="Hyperlink"/>
                  <w:rFonts w:cs="Arial"/>
                  <w:iCs/>
                </w:rPr>
                <w:t>scarlet fever as described on the NHS website</w:t>
              </w:r>
            </w:hyperlink>
            <w:r>
              <w:t>:</w:t>
            </w:r>
          </w:p>
          <w:p w14:paraId="42555A18" w14:textId="77777777" w:rsidR="007417F9" w:rsidRDefault="007417F9" w:rsidP="004773EE">
            <w:pPr>
              <w:pStyle w:val="Bulletindent1"/>
              <w:numPr>
                <w:ilvl w:val="1"/>
                <w:numId w:val="15"/>
              </w:numPr>
            </w:pPr>
            <w:r>
              <w:t>High temperature (may also be present in sore throat)</w:t>
            </w:r>
          </w:p>
          <w:p w14:paraId="5F6E144C" w14:textId="77777777" w:rsidR="007417F9" w:rsidRDefault="007417F9" w:rsidP="004773EE">
            <w:pPr>
              <w:pStyle w:val="Bulletindent1"/>
              <w:numPr>
                <w:ilvl w:val="1"/>
                <w:numId w:val="15"/>
              </w:numPr>
            </w:pPr>
            <w:r w:rsidRPr="00AB7B59">
              <w:t>Swollen glands in the neck</w:t>
            </w:r>
            <w:r>
              <w:t xml:space="preserve"> (may also be present in sore throat)</w:t>
            </w:r>
          </w:p>
          <w:p w14:paraId="1D0D8FB0" w14:textId="77777777" w:rsidR="007417F9" w:rsidRDefault="007417F9" w:rsidP="004773EE">
            <w:pPr>
              <w:pStyle w:val="Bulletindent1"/>
              <w:numPr>
                <w:ilvl w:val="1"/>
                <w:numId w:val="15"/>
              </w:numPr>
            </w:pPr>
            <w:r w:rsidRPr="00AB7B59">
              <w:t>White coating on the tongue which later develops into “</w:t>
            </w:r>
            <w:r>
              <w:t>s</w:t>
            </w:r>
            <w:r w:rsidRPr="00AB7B59">
              <w:t>trawberry” red tongue</w:t>
            </w:r>
          </w:p>
          <w:p w14:paraId="2C4E11E1" w14:textId="77777777" w:rsidR="007417F9" w:rsidRDefault="007417F9" w:rsidP="004773EE">
            <w:pPr>
              <w:pStyle w:val="Bulletindent1"/>
              <w:numPr>
                <w:ilvl w:val="1"/>
                <w:numId w:val="15"/>
              </w:numPr>
            </w:pPr>
            <w:r w:rsidRPr="00AB7B59">
              <w:t>Red cheeks (may be more difficult to see on darker skin)</w:t>
            </w:r>
          </w:p>
          <w:p w14:paraId="4A10AE64" w14:textId="77777777" w:rsidR="007417F9" w:rsidRDefault="007417F9" w:rsidP="004773EE">
            <w:pPr>
              <w:pStyle w:val="Bulletindent1"/>
              <w:numPr>
                <w:ilvl w:val="1"/>
                <w:numId w:val="15"/>
              </w:numPr>
            </w:pPr>
            <w:r w:rsidRPr="00AB7B59">
              <w:rPr>
                <w:color w:val="000000"/>
              </w:rPr>
              <w:t xml:space="preserve">Pink-red skin rash that has a sandpaper feel (on darker skin the rash may be more difficult to see, but its rough texture should be apparent) </w:t>
            </w:r>
          </w:p>
          <w:p w14:paraId="7CFF215E" w14:textId="77777777" w:rsidR="007417F9" w:rsidRPr="009924F9" w:rsidRDefault="007417F9" w:rsidP="004773EE">
            <w:pPr>
              <w:pStyle w:val="Bulletindent1"/>
              <w:numPr>
                <w:ilvl w:val="1"/>
                <w:numId w:val="15"/>
              </w:numPr>
            </w:pPr>
            <w:r w:rsidRPr="00AB7B59">
              <w:rPr>
                <w:color w:val="000000"/>
              </w:rPr>
              <w:t>Bright red skin in the creases of the underarm, elbow, and groin</w:t>
            </w:r>
          </w:p>
          <w:p w14:paraId="62B01AB1" w14:textId="77777777" w:rsidR="007417F9" w:rsidRDefault="007417F9" w:rsidP="004773EE">
            <w:pPr>
              <w:pStyle w:val="Bulletindent1"/>
            </w:pPr>
            <w:r>
              <w:t xml:space="preserve">Symptoms indicating a possible </w:t>
            </w:r>
            <w:r w:rsidRPr="00524A8B">
              <w:t>quinsy:</w:t>
            </w:r>
          </w:p>
          <w:p w14:paraId="18FCE8C5" w14:textId="77777777" w:rsidR="007417F9" w:rsidRDefault="007417F9" w:rsidP="004773EE">
            <w:pPr>
              <w:pStyle w:val="Bulletindent1"/>
              <w:numPr>
                <w:ilvl w:val="1"/>
                <w:numId w:val="15"/>
              </w:numPr>
            </w:pPr>
            <w:r>
              <w:t>Fever</w:t>
            </w:r>
          </w:p>
          <w:p w14:paraId="397A99B2" w14:textId="77777777" w:rsidR="007417F9" w:rsidRDefault="007417F9" w:rsidP="004773EE">
            <w:pPr>
              <w:pStyle w:val="Bulletindent1"/>
              <w:numPr>
                <w:ilvl w:val="1"/>
                <w:numId w:val="15"/>
              </w:numPr>
            </w:pPr>
            <w:r>
              <w:t>Neck pain</w:t>
            </w:r>
          </w:p>
          <w:p w14:paraId="2F670A1F" w14:textId="77777777" w:rsidR="007417F9" w:rsidRDefault="007417F9" w:rsidP="004773EE">
            <w:pPr>
              <w:pStyle w:val="Bulletindent1"/>
              <w:numPr>
                <w:ilvl w:val="1"/>
                <w:numId w:val="15"/>
              </w:numPr>
            </w:pPr>
            <w:r>
              <w:t>Trismus (inability to open the mouth)</w:t>
            </w:r>
          </w:p>
          <w:p w14:paraId="1EFC138B" w14:textId="77777777" w:rsidR="007417F9" w:rsidRDefault="007417F9" w:rsidP="004773EE">
            <w:pPr>
              <w:pStyle w:val="Bulletindent1"/>
              <w:numPr>
                <w:ilvl w:val="1"/>
                <w:numId w:val="15"/>
              </w:numPr>
            </w:pPr>
            <w:r>
              <w:t>Muffled voice</w:t>
            </w:r>
          </w:p>
          <w:p w14:paraId="47866B86" w14:textId="77777777" w:rsidR="007417F9" w:rsidRDefault="007417F9" w:rsidP="004773EE">
            <w:pPr>
              <w:pStyle w:val="Bulletindent1"/>
              <w:numPr>
                <w:ilvl w:val="1"/>
                <w:numId w:val="15"/>
              </w:numPr>
            </w:pPr>
            <w:r>
              <w:t>Displaced uvula</w:t>
            </w:r>
          </w:p>
          <w:p w14:paraId="0AD7DE15" w14:textId="77777777" w:rsidR="007417F9" w:rsidRDefault="007417F9" w:rsidP="004773EE">
            <w:pPr>
              <w:pStyle w:val="Bulletindent1"/>
              <w:numPr>
                <w:ilvl w:val="1"/>
                <w:numId w:val="15"/>
              </w:numPr>
            </w:pPr>
            <w:r>
              <w:t>Enlarged displaced tonsil</w:t>
            </w:r>
          </w:p>
          <w:p w14:paraId="166F7C69" w14:textId="77777777" w:rsidR="007417F9" w:rsidRDefault="007417F9" w:rsidP="004773EE">
            <w:pPr>
              <w:pStyle w:val="Bulletindent1"/>
              <w:numPr>
                <w:ilvl w:val="1"/>
                <w:numId w:val="15"/>
              </w:numPr>
            </w:pPr>
            <w:r>
              <w:t>Swelling of the peri-tonsillar region</w:t>
            </w:r>
          </w:p>
          <w:p w14:paraId="4E048523" w14:textId="684CC30C" w:rsidR="007417F9" w:rsidRDefault="007417F9" w:rsidP="004773EE">
            <w:pPr>
              <w:pStyle w:val="Bulletindent1"/>
            </w:pPr>
            <w:r>
              <w:t xml:space="preserve">Symptoms indicating possible </w:t>
            </w:r>
            <w:hyperlink r:id="rId38" w:history="1">
              <w:r w:rsidR="004773EE">
                <w:rPr>
                  <w:rStyle w:val="Hyperlink"/>
                  <w:rFonts w:cs="Arial"/>
                  <w:iCs/>
                </w:rPr>
                <w:t>glandular fever as described on the NHS website</w:t>
              </w:r>
            </w:hyperlink>
            <w:r>
              <w:t xml:space="preserve"> (mostly in teenagers and young adults):</w:t>
            </w:r>
          </w:p>
          <w:p w14:paraId="1E746403" w14:textId="77777777" w:rsidR="007417F9" w:rsidRDefault="007417F9" w:rsidP="004773EE">
            <w:pPr>
              <w:pStyle w:val="Bulletindent1"/>
              <w:numPr>
                <w:ilvl w:val="1"/>
                <w:numId w:val="15"/>
              </w:numPr>
            </w:pPr>
            <w:r>
              <w:lastRenderedPageBreak/>
              <w:t>A very high temperature (may also be present in sore throat)</w:t>
            </w:r>
          </w:p>
          <w:p w14:paraId="722D87D3" w14:textId="77777777" w:rsidR="007417F9" w:rsidRDefault="007417F9" w:rsidP="004773EE">
            <w:pPr>
              <w:pStyle w:val="Bulletindent1"/>
              <w:numPr>
                <w:ilvl w:val="1"/>
                <w:numId w:val="15"/>
              </w:numPr>
            </w:pPr>
            <w:r>
              <w:t>A severe sore throat (may also be present in sore throat)</w:t>
            </w:r>
          </w:p>
          <w:p w14:paraId="57C0A775" w14:textId="77777777" w:rsidR="007417F9" w:rsidRDefault="007417F9" w:rsidP="004773EE">
            <w:pPr>
              <w:pStyle w:val="Bulletindent1"/>
              <w:numPr>
                <w:ilvl w:val="1"/>
                <w:numId w:val="15"/>
              </w:numPr>
            </w:pPr>
            <w:r>
              <w:t>Swollen glands (either side of the neck) (may also be present in sore throat)</w:t>
            </w:r>
          </w:p>
          <w:p w14:paraId="14E50C72" w14:textId="77777777" w:rsidR="007417F9" w:rsidRDefault="007417F9" w:rsidP="004773EE">
            <w:pPr>
              <w:pStyle w:val="Bulletindent1"/>
              <w:numPr>
                <w:ilvl w:val="1"/>
                <w:numId w:val="15"/>
              </w:numPr>
            </w:pPr>
            <w:r>
              <w:t>Extreme tiredness or exhaustion</w:t>
            </w:r>
          </w:p>
          <w:p w14:paraId="321B3C32" w14:textId="77777777" w:rsidR="007417F9" w:rsidRPr="00B66E55" w:rsidRDefault="007417F9" w:rsidP="004773EE">
            <w:pPr>
              <w:pStyle w:val="Bulletindent1"/>
              <w:numPr>
                <w:ilvl w:val="1"/>
                <w:numId w:val="15"/>
              </w:numPr>
            </w:pPr>
            <w:r>
              <w:t>Tonsillitis that is not getting better</w:t>
            </w:r>
          </w:p>
          <w:p w14:paraId="59E10847" w14:textId="051329E4" w:rsidR="007417F9" w:rsidRDefault="007417F9" w:rsidP="004773EE">
            <w:pPr>
              <w:pStyle w:val="Bulletindent1"/>
            </w:pPr>
            <w:r>
              <w:t xml:space="preserve">Symptoms indicating possible </w:t>
            </w:r>
            <w:hyperlink r:id="rId39" w:history="1">
              <w:r w:rsidR="004773EE">
                <w:rPr>
                  <w:rStyle w:val="Hyperlink"/>
                  <w:rFonts w:cs="Arial"/>
                  <w:iCs/>
                </w:rPr>
                <w:t>diphtheria as described on the NHS website</w:t>
              </w:r>
            </w:hyperlink>
            <w:r>
              <w:t>:</w:t>
            </w:r>
          </w:p>
          <w:p w14:paraId="29077BE3" w14:textId="77777777" w:rsidR="007417F9" w:rsidRDefault="007417F9" w:rsidP="004773EE">
            <w:pPr>
              <w:pStyle w:val="Bulletindent1"/>
              <w:numPr>
                <w:ilvl w:val="1"/>
                <w:numId w:val="15"/>
              </w:numPr>
            </w:pPr>
            <w:r>
              <w:t>A thick grey-white coating that may cover the back of the throat, nose and tongue</w:t>
            </w:r>
          </w:p>
          <w:p w14:paraId="1F28831E" w14:textId="77777777" w:rsidR="007417F9" w:rsidRDefault="007417F9" w:rsidP="004773EE">
            <w:pPr>
              <w:pStyle w:val="Bulletindent1"/>
              <w:numPr>
                <w:ilvl w:val="1"/>
                <w:numId w:val="15"/>
              </w:numPr>
            </w:pPr>
            <w:r>
              <w:t>A high temperature (may also be present in sore throat)</w:t>
            </w:r>
          </w:p>
          <w:p w14:paraId="703ACC98" w14:textId="77777777" w:rsidR="007417F9" w:rsidRDefault="007417F9" w:rsidP="004773EE">
            <w:pPr>
              <w:pStyle w:val="Bulletindent1"/>
              <w:numPr>
                <w:ilvl w:val="1"/>
                <w:numId w:val="15"/>
              </w:numPr>
            </w:pPr>
            <w:r>
              <w:t>Sore throat (may also be present in sore throat)</w:t>
            </w:r>
          </w:p>
          <w:p w14:paraId="1AC7D3FD" w14:textId="77777777" w:rsidR="007417F9" w:rsidRDefault="007417F9" w:rsidP="004773EE">
            <w:pPr>
              <w:pStyle w:val="Bulletindent1"/>
              <w:numPr>
                <w:ilvl w:val="1"/>
                <w:numId w:val="15"/>
              </w:numPr>
            </w:pPr>
            <w:r>
              <w:t>Swollen glands in the neck (may also be present in sore throat)</w:t>
            </w:r>
          </w:p>
          <w:p w14:paraId="7F1C529E" w14:textId="77777777" w:rsidR="007417F9" w:rsidRPr="00587E17" w:rsidRDefault="007417F9" w:rsidP="004773EE">
            <w:pPr>
              <w:pStyle w:val="Bulletindent1"/>
              <w:numPr>
                <w:ilvl w:val="1"/>
                <w:numId w:val="15"/>
              </w:numPr>
            </w:pPr>
            <w:r>
              <w:t>Difficulty breathing and swallowing</w:t>
            </w:r>
          </w:p>
          <w:p w14:paraId="7C9A8310" w14:textId="2718E059" w:rsidR="007417F9" w:rsidRPr="0070739C" w:rsidRDefault="007417F9" w:rsidP="004773EE">
            <w:pPr>
              <w:pStyle w:val="Bulletindent1"/>
              <w:rPr>
                <w:iCs/>
              </w:rPr>
            </w:pPr>
            <w:r w:rsidRPr="00CC1B72">
              <w:rPr>
                <w:iCs/>
              </w:rPr>
              <w:t xml:space="preserve">Any individual identified with symptoms of </w:t>
            </w:r>
            <w:hyperlink r:id="rId40" w:history="1">
              <w:r w:rsidR="004773EE">
                <w:rPr>
                  <w:rStyle w:val="Hyperlink"/>
                  <w:rFonts w:cs="Arial"/>
                </w:rPr>
                <w:t>severe/life-threatening infection or systemic sepsis as described on the NHS website</w:t>
              </w:r>
            </w:hyperlink>
            <w:r>
              <w:t>: refer</w:t>
            </w:r>
            <w:r w:rsidRPr="00CC1B72">
              <w:t xml:space="preserve"> urgently via ambulance.</w:t>
            </w:r>
          </w:p>
          <w:p w14:paraId="4EA2ECD4" w14:textId="77777777" w:rsidR="007417F9" w:rsidRDefault="007417F9" w:rsidP="004773EE">
            <w:pPr>
              <w:pStyle w:val="Bulletindent1"/>
            </w:pPr>
            <w:r>
              <w:t>Possible cancer:</w:t>
            </w:r>
          </w:p>
          <w:p w14:paraId="5B647022" w14:textId="77777777" w:rsidR="007417F9" w:rsidRDefault="007417F9" w:rsidP="004773EE">
            <w:pPr>
              <w:pStyle w:val="Bulletindent1"/>
              <w:numPr>
                <w:ilvl w:val="1"/>
                <w:numId w:val="15"/>
              </w:numPr>
            </w:pPr>
            <w:r>
              <w:t xml:space="preserve">Persistent mouth ulcers </w:t>
            </w:r>
          </w:p>
          <w:p w14:paraId="372EB081" w14:textId="77777777" w:rsidR="007417F9" w:rsidRDefault="007417F9" w:rsidP="004773EE">
            <w:pPr>
              <w:pStyle w:val="Bulletindent1"/>
              <w:numPr>
                <w:ilvl w:val="1"/>
                <w:numId w:val="15"/>
              </w:numPr>
            </w:pPr>
            <w:r w:rsidRPr="000D6CE8">
              <w:t xml:space="preserve">Mass/unilateral swelling present </w:t>
            </w:r>
          </w:p>
          <w:p w14:paraId="15360AC6" w14:textId="77777777" w:rsidR="007417F9" w:rsidRDefault="007417F9" w:rsidP="004773EE">
            <w:pPr>
              <w:pStyle w:val="Bulletindent1"/>
              <w:numPr>
                <w:ilvl w:val="1"/>
                <w:numId w:val="15"/>
              </w:numPr>
            </w:pPr>
            <w:r w:rsidRPr="000D6CE8">
              <w:t>Unable to swallow</w:t>
            </w:r>
          </w:p>
          <w:p w14:paraId="55481376" w14:textId="77777777" w:rsidR="007417F9" w:rsidRDefault="007417F9" w:rsidP="004773EE">
            <w:pPr>
              <w:pStyle w:val="Bulletindent1"/>
              <w:numPr>
                <w:ilvl w:val="1"/>
                <w:numId w:val="15"/>
              </w:numPr>
            </w:pPr>
            <w:r w:rsidRPr="000D6CE8">
              <w:t xml:space="preserve">Bleeding or numbness in the mouth </w:t>
            </w:r>
          </w:p>
          <w:p w14:paraId="491F8549" w14:textId="77777777" w:rsidR="007417F9" w:rsidRDefault="007417F9" w:rsidP="004773EE">
            <w:pPr>
              <w:pStyle w:val="Bulletindent1"/>
              <w:numPr>
                <w:ilvl w:val="1"/>
                <w:numId w:val="15"/>
              </w:numPr>
            </w:pPr>
            <w:r w:rsidRPr="000D6CE8">
              <w:t>Red or white patches in the mouth</w:t>
            </w:r>
          </w:p>
          <w:p w14:paraId="59491F2E" w14:textId="77777777" w:rsidR="007417F9" w:rsidRPr="000D6CE8" w:rsidRDefault="007417F9" w:rsidP="004773EE">
            <w:pPr>
              <w:pStyle w:val="Bulletindent1"/>
              <w:numPr>
                <w:ilvl w:val="1"/>
                <w:numId w:val="15"/>
              </w:numPr>
            </w:pPr>
            <w:r w:rsidRPr="000D6CE8">
              <w:t xml:space="preserve">Individuals over 45 years of age with unexplained hoarse voice, lasting 3 weeks or more </w:t>
            </w:r>
          </w:p>
          <w:p w14:paraId="74CFE00A" w14:textId="77777777" w:rsidR="004773EE" w:rsidRDefault="004773EE" w:rsidP="004773EE">
            <w:pPr>
              <w:pStyle w:val="Bulletindent1"/>
            </w:pPr>
            <w:r w:rsidRPr="00CC1B72">
              <w:t>Individuals 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65D2DF62" w14:textId="77777777" w:rsidR="004773EE" w:rsidRPr="008B373C" w:rsidRDefault="004773EE" w:rsidP="004773EE">
            <w:pPr>
              <w:pStyle w:val="Bulletindent1"/>
            </w:pPr>
            <w:r w:rsidRPr="00CC1B72">
              <w:t>Known Chronic Kidney Disease (CKD) stages 4 or 5 (eGFR &lt;30ml/min/1.73m²)</w:t>
            </w:r>
          </w:p>
          <w:p w14:paraId="65D0A743" w14:textId="77777777" w:rsidR="004773EE" w:rsidRPr="00CC1B72" w:rsidRDefault="004773EE" w:rsidP="004773EE">
            <w:pPr>
              <w:pStyle w:val="Bulletindent1"/>
            </w:pPr>
            <w:r w:rsidRPr="00CC1B72">
              <w:t xml:space="preserve">Less than 3 days before receiving, or within 3 days after receiving, oral typhoid vaccine </w:t>
            </w:r>
          </w:p>
          <w:p w14:paraId="242D0FB3" w14:textId="030CB15F" w:rsidR="00CB4A2B" w:rsidRDefault="00793D7D" w:rsidP="004773EE">
            <w:pPr>
              <w:pStyle w:val="Bulletindent1"/>
            </w:pPr>
            <w:r w:rsidRPr="00C6013A">
              <w:lastRenderedPageBreak/>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35082895">
        <w:tc>
          <w:tcPr>
            <w:tcW w:w="2542" w:type="dxa"/>
          </w:tcPr>
          <w:p w14:paraId="34F2E318" w14:textId="7E1AEDD6" w:rsidR="00E12123" w:rsidRPr="005A6168" w:rsidRDefault="00E12123" w:rsidP="00E12123">
            <w:pPr>
              <w:rPr>
                <w:rStyle w:val="TableHeaderColumn"/>
              </w:rPr>
            </w:pPr>
            <w:bookmarkStart w:id="8" w:name="Cautions"/>
            <w:bookmarkEnd w:id="8"/>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31174025" w14:textId="77777777" w:rsidR="00A873DA" w:rsidRPr="00A873DA" w:rsidRDefault="009F4C18" w:rsidP="00A873DA">
            <w:pPr>
              <w:pStyle w:val="Tabletext"/>
              <w:rPr>
                <w:rFonts w:eastAsia="Calibri"/>
                <w:iCs/>
                <w:lang w:val="en-GB"/>
              </w:rPr>
            </w:pPr>
            <w:r w:rsidRPr="009F4C18">
              <w:rPr>
                <w:rFonts w:eastAsia="Calibri"/>
                <w:b/>
              </w:rPr>
              <w:t>Breastfeeding individuals:</w:t>
            </w:r>
            <w:r w:rsidRPr="009F4C18">
              <w:rPr>
                <w:rFonts w:eastAsia="Calibri"/>
              </w:rPr>
              <w:t xml:space="preserve"> </w:t>
            </w:r>
            <w:r w:rsidR="00A873DA" w:rsidRPr="00A873DA">
              <w:rPr>
                <w:rFonts w:eastAsia="Calibri"/>
                <w:iCs/>
                <w:lang w:val="en-GB"/>
              </w:rPr>
              <w:t xml:space="preserve">Phenoxymethylpenicillin can be used in breastfeeding individuals: monitor nursing infant for gastro-intestinal disturbances, nausea, hypersensitivity, rashes and oral candida infection. </w:t>
            </w:r>
          </w:p>
          <w:p w14:paraId="7CE355A4" w14:textId="77777777" w:rsidR="005D580E" w:rsidRPr="005D580E" w:rsidRDefault="005D580E" w:rsidP="005D580E">
            <w:pPr>
              <w:pStyle w:val="Tabletext"/>
              <w:rPr>
                <w:lang w:val="en-GB"/>
              </w:rPr>
            </w:pPr>
          </w:p>
          <w:p w14:paraId="7769638A" w14:textId="704D298C" w:rsidR="001F2113" w:rsidRPr="005D580E" w:rsidRDefault="1A3B7738" w:rsidP="5A72F05D">
            <w:pPr>
              <w:pStyle w:val="Tabletext"/>
              <w:rPr>
                <w:lang w:val="en-GB"/>
              </w:rPr>
            </w:pPr>
            <w:r w:rsidRPr="5A72F05D">
              <w:rPr>
                <w:lang w:val="en-GB"/>
              </w:rPr>
              <w:t>******************************************************************</w:t>
            </w:r>
          </w:p>
          <w:p w14:paraId="41A765FA" w14:textId="77777777" w:rsidR="00A873DA" w:rsidRPr="00A873DA" w:rsidRDefault="00A873DA" w:rsidP="00A873DA">
            <w:pPr>
              <w:pStyle w:val="Tabletext"/>
              <w:rPr>
                <w:rFonts w:eastAsia="Calibri"/>
                <w:lang w:val="en-GB"/>
              </w:rPr>
            </w:pPr>
            <w:r w:rsidRPr="00A873DA">
              <w:rPr>
                <w:rFonts w:eastAsia="Calibri"/>
                <w:lang w:val="en-GB"/>
              </w:rPr>
              <w:t xml:space="preserve">Caution should be exercised when supplying phenoxymethylpenicillin to individuals taking the following medicine(s):  </w:t>
            </w:r>
          </w:p>
          <w:p w14:paraId="4E000388" w14:textId="77777777" w:rsidR="00A873DA" w:rsidRPr="00A873DA" w:rsidRDefault="00A873DA" w:rsidP="00A873DA">
            <w:pPr>
              <w:pStyle w:val="Tabletext"/>
              <w:rPr>
                <w:rFonts w:eastAsia="Calibri"/>
                <w:lang w:val="en-GB"/>
              </w:rPr>
            </w:pPr>
          </w:p>
          <w:p w14:paraId="71945ED5" w14:textId="77777777" w:rsidR="00A873DA" w:rsidRPr="00A873DA" w:rsidRDefault="00A873DA" w:rsidP="00A873DA">
            <w:pPr>
              <w:pStyle w:val="Tabletext"/>
              <w:rPr>
                <w:rFonts w:eastAsia="Calibri"/>
                <w:lang w:val="en-GB"/>
              </w:rPr>
            </w:pPr>
            <w:r w:rsidRPr="00A873DA">
              <w:rPr>
                <w:rFonts w:eastAsia="Calibri"/>
                <w:b/>
                <w:bCs/>
                <w:lang w:val="en-GB"/>
              </w:rPr>
              <w:t xml:space="preserve">Coumarin anticoagulants (e.g. warfarin, </w:t>
            </w:r>
            <w:r w:rsidRPr="00A873DA">
              <w:rPr>
                <w:rFonts w:eastAsia="Calibri"/>
                <w:b/>
                <w:lang w:val="en-GB"/>
              </w:rPr>
              <w:t>acenocoumarol, phenindione</w:t>
            </w:r>
            <w:r w:rsidRPr="00A873DA">
              <w:rPr>
                <w:rFonts w:eastAsia="Calibri"/>
                <w:b/>
                <w:bCs/>
                <w:lang w:val="en-GB"/>
              </w:rPr>
              <w:t>):</w:t>
            </w:r>
            <w:r w:rsidRPr="00A873DA">
              <w:rPr>
                <w:rFonts w:eastAsia="Calibri"/>
                <w:lang w:val="en-GB"/>
              </w:rPr>
              <w:t xml:space="preserve"> rises in INR reported. Individuals should be advised to have their INR monitored while on treatment with phenoxymethylpenicillin and should be advised to seek medical attention if any episode of bleeding develops while taking. </w:t>
            </w:r>
          </w:p>
          <w:p w14:paraId="5683960A" w14:textId="451A40B3" w:rsidR="00A873DA" w:rsidRPr="005D580E" w:rsidRDefault="597B04DC" w:rsidP="5A72F05D">
            <w:pPr>
              <w:pStyle w:val="Tabletext"/>
              <w:rPr>
                <w:lang w:val="en-GB"/>
              </w:rPr>
            </w:pPr>
            <w:r w:rsidRPr="5A72F05D">
              <w:rPr>
                <w:lang w:val="en-GB"/>
              </w:rPr>
              <w:t>******************************************************************</w:t>
            </w:r>
          </w:p>
          <w:p w14:paraId="48997196" w14:textId="77777777" w:rsidR="00A873DA" w:rsidRDefault="00A873DA" w:rsidP="009F4C18">
            <w:pPr>
              <w:pStyle w:val="Tabletext"/>
              <w:rPr>
                <w:rFonts w:eastAsia="Calibri"/>
              </w:rPr>
            </w:pPr>
          </w:p>
          <w:p w14:paraId="737E6EF1" w14:textId="754BE82E" w:rsidR="00085B08" w:rsidRPr="00085B08" w:rsidRDefault="00085B08" w:rsidP="00085B08">
            <w:pPr>
              <w:pStyle w:val="Tabletext"/>
              <w:rPr>
                <w:rFonts w:eastAsia="Calibri"/>
                <w:lang w:val="en-GB"/>
              </w:rPr>
            </w:pPr>
            <w:r w:rsidRPr="00085B08">
              <w:rPr>
                <w:rFonts w:eastAsia="Calibri"/>
                <w:lang w:val="en-GB"/>
              </w:rPr>
              <w:t xml:space="preserve">Caution should be exercised when </w:t>
            </w:r>
            <w:r>
              <w:rPr>
                <w:rFonts w:eastAsia="Calibri"/>
                <w:lang w:val="en-GB"/>
              </w:rPr>
              <w:t xml:space="preserve">supplying </w:t>
            </w:r>
            <w:r w:rsidRPr="00085B08">
              <w:rPr>
                <w:rFonts w:eastAsia="Calibri"/>
                <w:lang w:val="en-GB"/>
              </w:rPr>
              <w:t>phenoxymethylpenicillin tablets or oral solution (or oral suspension) to individuals who should avoid the following excipients:</w:t>
            </w:r>
          </w:p>
          <w:p w14:paraId="2C6636EA" w14:textId="77777777" w:rsidR="009F4C18" w:rsidRPr="009F4C18" w:rsidRDefault="009F4C18" w:rsidP="009F4C18">
            <w:pPr>
              <w:widowControl w:val="0"/>
              <w:spacing w:after="0" w:line="240" w:lineRule="auto"/>
              <w:rPr>
                <w:rFonts w:ascii="Arial" w:eastAsia="Calibri" w:hAnsi="Arial" w:cs="Arial"/>
                <w:kern w:val="0"/>
                <w:sz w:val="22"/>
                <w:szCs w:val="22"/>
                <w14:ligatures w14:val="none"/>
              </w:rPr>
            </w:pPr>
          </w:p>
          <w:p w14:paraId="516477CA" w14:textId="77777777"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16544F96" w14:textId="497ABEBC" w:rsidR="00E12123" w:rsidRPr="000B32D0" w:rsidRDefault="00E12123" w:rsidP="004773EE">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1" w:history="1">
              <w:r w:rsidR="00A16080">
                <w:rPr>
                  <w:rStyle w:val="Hyperlink"/>
                  <w:rFonts w:cs="Arial"/>
                </w:rPr>
                <w:t>SmPC which can be accessed on the EMC website</w:t>
              </w:r>
            </w:hyperlink>
            <w:r w:rsidRPr="000B32D0">
              <w:t xml:space="preserve"> 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0D7BFCB0" w:rsidR="00E12123" w:rsidRDefault="00E12123" w:rsidP="009F4C18">
            <w:pPr>
              <w:pStyle w:val="Tabletext"/>
            </w:pPr>
            <w:r w:rsidRPr="00186EC7">
              <w:rPr>
                <w:rFonts w:cs="Arial"/>
              </w:rPr>
              <w:t xml:space="preserve">Individuals with </w:t>
            </w:r>
            <w:hyperlink r:id="rId42" w:anchor=":~:text=People%20with%20PKU%20must%20also,used%20in%20tea%20and%20coffee" w:history="1">
              <w:r w:rsidR="001A2B0D">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43"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35082895">
        <w:tc>
          <w:tcPr>
            <w:tcW w:w="2542" w:type="dxa"/>
          </w:tcPr>
          <w:p w14:paraId="70142D93" w14:textId="108B253A" w:rsidR="00A16080" w:rsidRDefault="00A16080" w:rsidP="00E12123">
            <w:pPr>
              <w:rPr>
                <w:rStyle w:val="TableHeaderColumn"/>
              </w:rPr>
            </w:pPr>
            <w:r w:rsidRPr="00A16080">
              <w:rPr>
                <w:rFonts w:ascii="Arial" w:hAnsi="Arial"/>
                <w:b/>
                <w:bCs/>
                <w:sz w:val="22"/>
                <w:szCs w:val="22"/>
              </w:rPr>
              <w:t>Specific information for suspected infection to be provided</w:t>
            </w:r>
          </w:p>
        </w:tc>
        <w:tc>
          <w:tcPr>
            <w:tcW w:w="5953" w:type="dxa"/>
          </w:tcPr>
          <w:p w14:paraId="6BD7DE0E" w14:textId="7BD2BB81" w:rsidR="001F2113" w:rsidRDefault="001F2113" w:rsidP="004773EE">
            <w:pPr>
              <w:pStyle w:val="Bulletindent1"/>
            </w:pPr>
            <w:r w:rsidRPr="001F2113">
              <w:rPr>
                <w:lang w:eastAsia="en-GB"/>
              </w:rPr>
              <w:t xml:space="preserve">Provide the </w:t>
            </w:r>
            <w:hyperlink r:id="rId44" w:history="1">
              <w:r w:rsidRPr="008A4BC6">
                <w:rPr>
                  <w:rStyle w:val="Hyperlink"/>
                  <w:lang w:eastAsia="en-GB"/>
                </w:rPr>
                <w:t>Treating Your Infection Respiratory Tract Infection (TYI-RTI) patient information leaflet</w:t>
              </w:r>
            </w:hyperlink>
            <w:r w:rsidRPr="001F2113">
              <w:rPr>
                <w:lang w:eastAsia="en-GB"/>
              </w:rPr>
              <w:t xml:space="preserve"> </w:t>
            </w:r>
          </w:p>
          <w:p w14:paraId="45B98706" w14:textId="77777777" w:rsidR="00372E72" w:rsidRDefault="00372E72" w:rsidP="00372E72">
            <w:pPr>
              <w:pStyle w:val="Bulletindent1"/>
            </w:pPr>
            <w:r>
              <w:t xml:space="preserve">Advise that acute sore throat can last for around 1 week, but most people will get better within this time without antibiotics, regardless of cause (bacteria or virus). </w:t>
            </w:r>
          </w:p>
          <w:p w14:paraId="3703A93E" w14:textId="380567A1" w:rsidR="008A4BC6" w:rsidRDefault="008A4BC6" w:rsidP="004773EE">
            <w:pPr>
              <w:pStyle w:val="Bulletindent1"/>
            </w:pPr>
            <w:r w:rsidRPr="008A4BC6">
              <w:lastRenderedPageBreak/>
              <w:t xml:space="preserve">Provide </w:t>
            </w:r>
            <w:hyperlink r:id="rId45" w:history="1">
              <w:r w:rsidRPr="008A4BC6">
                <w:rPr>
                  <w:rStyle w:val="Hyperlink"/>
                </w:rPr>
                <w:t>self-care advice as detailed on the NHS website</w:t>
              </w:r>
            </w:hyperlink>
            <w:r>
              <w:t xml:space="preserve"> </w:t>
            </w:r>
            <w:r w:rsidRPr="008A4BC6">
              <w:t xml:space="preserve"> including:</w:t>
            </w:r>
          </w:p>
          <w:p w14:paraId="63DB2659" w14:textId="4BE162A1" w:rsidR="008A4BC6" w:rsidRDefault="00085B08" w:rsidP="004773EE">
            <w:pPr>
              <w:pStyle w:val="Bulletindent1"/>
              <w:numPr>
                <w:ilvl w:val="1"/>
                <w:numId w:val="15"/>
              </w:numPr>
            </w:pPr>
            <w:r w:rsidRPr="00085B08">
              <w:rPr>
                <w:bCs/>
              </w:rPr>
              <w:t xml:space="preserve">Paracetamol and ibuprofen </w:t>
            </w:r>
            <w:r w:rsidR="008A4BC6" w:rsidRPr="008A4BC6">
              <w:t xml:space="preserve">(over the counter) can be used for pain and/or fever (where appropriate). (For further information see: </w:t>
            </w:r>
            <w:hyperlink r:id="rId46" w:history="1">
              <w:r w:rsidR="008A4BC6" w:rsidRPr="008A4BC6">
                <w:rPr>
                  <w:rStyle w:val="Hyperlink"/>
                </w:rPr>
                <w:t>NICE CKS - Mild to moderate pain</w:t>
              </w:r>
            </w:hyperlink>
            <w:r w:rsidR="008A4BC6" w:rsidRPr="008A4BC6">
              <w:t xml:space="preserve"> </w:t>
            </w:r>
            <w:r>
              <w:t xml:space="preserve"> and </w:t>
            </w:r>
            <w:hyperlink r:id="rId47" w:history="1">
              <w:r>
                <w:rPr>
                  <w:rStyle w:val="Hyperlink"/>
                </w:rPr>
                <w:t>NICE CKS - NSAIDs-prescribing issues</w:t>
              </w:r>
            </w:hyperlink>
            <w:r w:rsidR="00600E31">
              <w:t>)</w:t>
            </w:r>
          </w:p>
          <w:p w14:paraId="2C3C561B" w14:textId="77777777" w:rsidR="004773EE" w:rsidRDefault="004773EE" w:rsidP="004773EE">
            <w:pPr>
              <w:pStyle w:val="Bulletindent1"/>
              <w:numPr>
                <w:ilvl w:val="1"/>
                <w:numId w:val="15"/>
              </w:numPr>
            </w:pPr>
            <w:r w:rsidRPr="001059C1">
              <w:t xml:space="preserve">Medicated lozenges and medicated throat sprays </w:t>
            </w:r>
            <w:r>
              <w:t xml:space="preserve">(over the counter) </w:t>
            </w:r>
            <w:r w:rsidRPr="001059C1">
              <w:t>may help with pain, but adverse effects (including taste disturbance, numbness</w:t>
            </w:r>
            <w:r>
              <w:t>) are common</w:t>
            </w:r>
          </w:p>
          <w:p w14:paraId="51254FAC" w14:textId="21C004C8" w:rsidR="00A16080" w:rsidRPr="004773EE" w:rsidRDefault="004773EE" w:rsidP="004773EE">
            <w:pPr>
              <w:pStyle w:val="Bulletindent1"/>
              <w:numPr>
                <w:ilvl w:val="1"/>
                <w:numId w:val="15"/>
              </w:numPr>
              <w:rPr>
                <w:iCs/>
              </w:rPr>
            </w:pPr>
            <w:r w:rsidRPr="004773EE">
              <w:rPr>
                <w:rFonts w:cs="Arial"/>
                <w:bCs/>
                <w:iCs/>
                <w:szCs w:val="22"/>
              </w:rPr>
              <w:t>Note: regular or increasing repeat purchase/request of throat lozenges or medicated throat sprays should trigger further questioning (suspected cancer red flag).</w:t>
            </w:r>
          </w:p>
        </w:tc>
      </w:tr>
      <w:tr w:rsidR="00E12123" w14:paraId="6142EA67" w14:textId="77777777" w:rsidTr="35082895">
        <w:tc>
          <w:tcPr>
            <w:tcW w:w="2542" w:type="dxa"/>
          </w:tcPr>
          <w:p w14:paraId="64D4E823" w14:textId="68D32D5C" w:rsidR="00A16080" w:rsidRPr="00A16080" w:rsidRDefault="00A16080" w:rsidP="00A16080">
            <w:pPr>
              <w:rPr>
                <w:rStyle w:val="TableHeaderColumn"/>
                <w:sz w:val="22"/>
                <w:szCs w:val="22"/>
              </w:rPr>
            </w:pPr>
            <w:bookmarkStart w:id="9" w:name="Excluded"/>
            <w:bookmarkEnd w:id="9"/>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034463">
            <w:pPr>
              <w:pStyle w:val="Bulletindent1"/>
            </w:pPr>
            <w:r w:rsidRPr="00A16080">
              <w:t>Record reasons for exclusion in the appropriate clinical record</w:t>
            </w:r>
            <w:r w:rsidR="00E12123">
              <w:t>.</w:t>
            </w:r>
          </w:p>
          <w:p w14:paraId="06AC292F" w14:textId="77777777" w:rsidR="00A16080" w:rsidRPr="00E97752" w:rsidRDefault="00A16080" w:rsidP="00E97752">
            <w:pPr>
              <w:pStyle w:val="Tabletext"/>
              <w:rPr>
                <w:b/>
                <w:bCs/>
              </w:rPr>
            </w:pPr>
            <w:r w:rsidRPr="00E97752">
              <w:rPr>
                <w:b/>
                <w:bCs/>
              </w:rPr>
              <w:t xml:space="preserve">Individuals where treatment is not indicated: </w:t>
            </w:r>
          </w:p>
          <w:p w14:paraId="3D1B732F" w14:textId="69664AFE" w:rsidR="00372E72" w:rsidRPr="00372E72" w:rsidRDefault="00372E72" w:rsidP="00034463">
            <w:pPr>
              <w:pStyle w:val="Bulletindent1"/>
            </w:pPr>
            <w:r w:rsidRPr="00372E72">
              <w:t>Where diagnostic tools (</w:t>
            </w:r>
            <w:hyperlink r:id="rId48" w:history="1">
              <w:r w:rsidRPr="00372E72">
                <w:rPr>
                  <w:rStyle w:val="Hyperlink"/>
                </w:rPr>
                <w:t>FeverPAIN score</w:t>
              </w:r>
            </w:hyperlink>
            <w:r w:rsidRPr="00372E72">
              <w:t xml:space="preserve">) indicate unlikely to benefit from antibiotics (FeverPAIN score of 0,1, 2 or 3): provide </w:t>
            </w:r>
            <w:hyperlink r:id="rId49" w:history="1">
              <w:r>
                <w:rPr>
                  <w:rStyle w:val="Hyperlink"/>
                </w:rPr>
                <w:t>self-care advice as detailed on the NHS website</w:t>
              </w:r>
            </w:hyperlink>
            <w:r w:rsidRPr="00372E72">
              <w:t xml:space="preserve"> </w:t>
            </w:r>
          </w:p>
          <w:p w14:paraId="611EA984" w14:textId="77777777" w:rsidR="00372E72" w:rsidRPr="00372E72" w:rsidRDefault="00372E72" w:rsidP="00034463">
            <w:pPr>
              <w:pStyle w:val="Bulletindent1"/>
            </w:pPr>
            <w:r w:rsidRPr="00372E72">
              <w:t>Advise individual/carer/parent/guardian of alternative non antibiotic treatment if antibiotic not indicated and provide</w:t>
            </w:r>
            <w:r w:rsidRPr="00372E72">
              <w:rPr>
                <w:b/>
              </w:rPr>
              <w:t xml:space="preserve"> </w:t>
            </w:r>
            <w:hyperlink r:id="rId50" w:history="1">
              <w:r w:rsidRPr="00372E72">
                <w:rPr>
                  <w:rStyle w:val="Hyperlink"/>
                  <w:bCs/>
                  <w:lang w:val="en-US"/>
                </w:rPr>
                <w:t>TARGET RTI leaflet</w:t>
              </w:r>
            </w:hyperlink>
            <w:r w:rsidRPr="00372E72">
              <w:t xml:space="preserve"> </w:t>
            </w:r>
            <w:r w:rsidRPr="00372E72">
              <w:rPr>
                <w:lang w:val="en-US"/>
              </w:rPr>
              <w:t xml:space="preserve">and safety netting advice. </w:t>
            </w:r>
          </w:p>
          <w:p w14:paraId="2FEA3152" w14:textId="0EDCCE92" w:rsidR="00A16080" w:rsidRPr="007F1BF9" w:rsidRDefault="00A16080" w:rsidP="007F1BF9">
            <w:pPr>
              <w:pStyle w:val="Tabletext"/>
              <w:rPr>
                <w:b/>
                <w:bCs/>
              </w:rPr>
            </w:pPr>
            <w:r w:rsidRPr="007F1BF9">
              <w:rPr>
                <w:b/>
                <w:bCs/>
              </w:rPr>
              <w:t xml:space="preserve">Refer urgently to a prescriber for further assessment if:  </w:t>
            </w:r>
          </w:p>
          <w:p w14:paraId="6D56AE21" w14:textId="6A4DA1C1" w:rsidR="00372E72" w:rsidRPr="00811055" w:rsidRDefault="00372E72" w:rsidP="00034463">
            <w:pPr>
              <w:pStyle w:val="Bulletindent1"/>
            </w:pPr>
            <w:r>
              <w:t xml:space="preserve">Individual has signs or symptoms of </w:t>
            </w:r>
            <w:hyperlink r:id="rId51" w:history="1">
              <w:r>
                <w:rPr>
                  <w:rStyle w:val="Hyperlink"/>
                  <w:rFonts w:cs="Arial"/>
                </w:rPr>
                <w:t>scarlet fever as described on the NHS website</w:t>
              </w:r>
            </w:hyperlink>
            <w:r>
              <w:t xml:space="preserve"> or quinsy </w:t>
            </w:r>
          </w:p>
          <w:p w14:paraId="31632857" w14:textId="7B67A769" w:rsidR="00372E72" w:rsidRPr="00975C70" w:rsidRDefault="00372E72" w:rsidP="00034463">
            <w:pPr>
              <w:pStyle w:val="Bulletindent1"/>
            </w:pPr>
            <w:r>
              <w:t xml:space="preserve">Individual has signs or symptoms of </w:t>
            </w:r>
            <w:hyperlink r:id="rId52" w:history="1">
              <w:r>
                <w:rPr>
                  <w:rStyle w:val="Hyperlink"/>
                  <w:rFonts w:cs="Arial"/>
                </w:rPr>
                <w:t>glandular fever as described on the NHS website</w:t>
              </w:r>
            </w:hyperlink>
            <w:r>
              <w:t xml:space="preserve"> </w:t>
            </w:r>
          </w:p>
          <w:p w14:paraId="440F714A" w14:textId="77777777" w:rsidR="00372E72" w:rsidRPr="005A64D0" w:rsidRDefault="00372E72" w:rsidP="00034463">
            <w:pPr>
              <w:pStyle w:val="Bulletindent1"/>
            </w:pPr>
            <w:r>
              <w:t>Individual is immunosuppressed</w:t>
            </w:r>
          </w:p>
          <w:p w14:paraId="1F79FC00" w14:textId="77777777" w:rsidR="00372E72" w:rsidRPr="005A64D0" w:rsidRDefault="00372E72" w:rsidP="00034463">
            <w:pPr>
              <w:pStyle w:val="Bulletindent1"/>
            </w:pPr>
            <w:r>
              <w:t xml:space="preserve">Individual is </w:t>
            </w:r>
            <w:r w:rsidRPr="00CC1B72">
              <w:t>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25C556DB" w14:textId="3CDA6A99" w:rsidR="00372E72" w:rsidRDefault="00372E72" w:rsidP="00034463">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240D1EC4" w14:textId="77777777" w:rsidR="007F1BF9" w:rsidRDefault="007F1BF9" w:rsidP="00034463">
            <w:pPr>
              <w:pStyle w:val="Bulletindent1"/>
              <w:rPr>
                <w:lang w:eastAsia="en-GB"/>
              </w:rPr>
            </w:pPr>
            <w:r w:rsidRPr="007F1BF9">
              <w:rPr>
                <w:lang w:eastAsia="en-GB"/>
              </w:rPr>
              <w:t xml:space="preserve">Possible cancer suspected: </w:t>
            </w:r>
          </w:p>
          <w:p w14:paraId="61B01394" w14:textId="77777777" w:rsidR="00726F92" w:rsidRPr="00795422" w:rsidRDefault="00726F92" w:rsidP="00034463">
            <w:pPr>
              <w:pStyle w:val="Bulletindent1"/>
              <w:numPr>
                <w:ilvl w:val="1"/>
                <w:numId w:val="15"/>
              </w:numPr>
            </w:pPr>
            <w:r>
              <w:t>P</w:t>
            </w:r>
            <w:r w:rsidRPr="00795422">
              <w:t>ersistent mouth ulcers</w:t>
            </w:r>
          </w:p>
          <w:p w14:paraId="3AEBEE88" w14:textId="77777777" w:rsidR="00726F92" w:rsidRPr="00795422" w:rsidRDefault="00726F92" w:rsidP="00034463">
            <w:pPr>
              <w:pStyle w:val="Bulletindent1"/>
              <w:numPr>
                <w:ilvl w:val="1"/>
                <w:numId w:val="15"/>
              </w:numPr>
            </w:pPr>
            <w:r>
              <w:lastRenderedPageBreak/>
              <w:t>M</w:t>
            </w:r>
            <w:r w:rsidRPr="00795422">
              <w:t>ass/unilateral swelling present</w:t>
            </w:r>
          </w:p>
          <w:p w14:paraId="082AA21D" w14:textId="77777777" w:rsidR="00726F92" w:rsidRPr="00795422" w:rsidRDefault="00726F92" w:rsidP="00034463">
            <w:pPr>
              <w:pStyle w:val="Bulletindent1"/>
              <w:numPr>
                <w:ilvl w:val="1"/>
                <w:numId w:val="15"/>
              </w:numPr>
            </w:pPr>
            <w:r>
              <w:t>Un</w:t>
            </w:r>
            <w:r w:rsidRPr="00795422">
              <w:t>able to swallow</w:t>
            </w:r>
          </w:p>
          <w:p w14:paraId="6699E9AE" w14:textId="77777777" w:rsidR="00726F92" w:rsidRPr="00795422" w:rsidRDefault="00726F92" w:rsidP="00034463">
            <w:pPr>
              <w:pStyle w:val="Bulletindent1"/>
              <w:numPr>
                <w:ilvl w:val="1"/>
                <w:numId w:val="15"/>
              </w:numPr>
            </w:pPr>
            <w:r>
              <w:t>B</w:t>
            </w:r>
            <w:r w:rsidRPr="00795422">
              <w:t>leeding or numbness in the mouth</w:t>
            </w:r>
          </w:p>
          <w:p w14:paraId="39A6AC6D" w14:textId="77777777" w:rsidR="00726F92" w:rsidRPr="00795422" w:rsidRDefault="00726F92" w:rsidP="00034463">
            <w:pPr>
              <w:pStyle w:val="Bulletindent1"/>
              <w:numPr>
                <w:ilvl w:val="1"/>
                <w:numId w:val="15"/>
              </w:numPr>
            </w:pPr>
            <w:r>
              <w:t>R</w:t>
            </w:r>
            <w:r w:rsidRPr="00795422">
              <w:t>ed or white patches in the mouth</w:t>
            </w:r>
          </w:p>
          <w:p w14:paraId="4A31A0DF" w14:textId="77777777" w:rsidR="00726F92" w:rsidRDefault="00726F92" w:rsidP="00034463">
            <w:pPr>
              <w:pStyle w:val="Bulletindent1"/>
              <w:numPr>
                <w:ilvl w:val="1"/>
                <w:numId w:val="15"/>
              </w:numPr>
            </w:pPr>
            <w:r>
              <w:t>I</w:t>
            </w:r>
            <w:r w:rsidRPr="00795422">
              <w:t>ndividuals &gt; 45 years of age with unexplained hoarse voice, lasting 3 weeks or more</w:t>
            </w:r>
            <w:r>
              <w:t xml:space="preserve">. </w:t>
            </w:r>
          </w:p>
          <w:p w14:paraId="35A385C6" w14:textId="43351C86" w:rsidR="007F1BF9" w:rsidRPr="007F1BF9" w:rsidRDefault="007F1BF9" w:rsidP="00034463">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504A3808" w14:textId="77777777" w:rsidR="007F1BF9" w:rsidRPr="00E97752" w:rsidRDefault="00A16080" w:rsidP="00E97752">
            <w:pPr>
              <w:pStyle w:val="Tabletext"/>
              <w:rPr>
                <w:b/>
                <w:bCs/>
              </w:rPr>
            </w:pPr>
            <w:r w:rsidRPr="00E97752">
              <w:rPr>
                <w:b/>
                <w:bCs/>
              </w:rPr>
              <w:t>Refer urgently to A&amp;E for further assessment if:</w:t>
            </w:r>
          </w:p>
          <w:p w14:paraId="7D57358E" w14:textId="04C7B9F7" w:rsidR="00034463" w:rsidRDefault="00034463" w:rsidP="00034463">
            <w:pPr>
              <w:pStyle w:val="Bulletindent1"/>
            </w:pPr>
            <w:hyperlink r:id="rId53" w:history="1">
              <w:r>
                <w:rPr>
                  <w:rStyle w:val="Hyperlink"/>
                  <w:rFonts w:cs="Arial"/>
                  <w:iCs/>
                </w:rPr>
                <w:t>Epiglottis - as described on the NHS website</w:t>
              </w:r>
            </w:hyperlink>
            <w:r>
              <w:t xml:space="preserve"> suspected </w:t>
            </w:r>
          </w:p>
          <w:p w14:paraId="15AE8CB0" w14:textId="684FC4BD" w:rsidR="00034463" w:rsidRDefault="00034463" w:rsidP="00034463">
            <w:pPr>
              <w:pStyle w:val="Bulletindent1"/>
            </w:pPr>
            <w:hyperlink r:id="rId54" w:history="1">
              <w:r>
                <w:rPr>
                  <w:rStyle w:val="Hyperlink"/>
                  <w:rFonts w:cs="Arial"/>
                  <w:iCs/>
                </w:rPr>
                <w:t>Diphtheria - as described on the NHS website</w:t>
              </w:r>
            </w:hyperlink>
            <w:r>
              <w:t xml:space="preserve"> suspected</w:t>
            </w:r>
          </w:p>
          <w:p w14:paraId="6457F867" w14:textId="77777777" w:rsidR="00034463" w:rsidRDefault="00034463" w:rsidP="00034463">
            <w:pPr>
              <w:pStyle w:val="Bulletindent1"/>
            </w:pPr>
            <w:r>
              <w:t xml:space="preserve">Severe complications suspected (such as clinical dehydration, signs of pharyngeal abscess) </w:t>
            </w:r>
          </w:p>
          <w:p w14:paraId="1DE177AA" w14:textId="33BD67E6" w:rsidR="00034463" w:rsidRDefault="00620823" w:rsidP="00034463">
            <w:pPr>
              <w:pStyle w:val="Bulletindent1"/>
            </w:pPr>
            <w:hyperlink r:id="rId55" w:history="1">
              <w:r>
                <w:rPr>
                  <w:rStyle w:val="Hyperlink"/>
                  <w:rFonts w:cs="Arial"/>
                  <w:iCs/>
                </w:rPr>
                <w:t>Stridor - as shown in the video from Medzcool</w:t>
              </w:r>
            </w:hyperlink>
            <w:r w:rsidR="00034463">
              <w:t xml:space="preserve"> present (noisy or high pitched sound when breathing) </w:t>
            </w:r>
          </w:p>
          <w:p w14:paraId="6DB86BFA" w14:textId="77777777" w:rsidR="00034463" w:rsidRDefault="00034463" w:rsidP="00034463">
            <w:pPr>
              <w:pStyle w:val="Bulletindent1"/>
              <w:rPr>
                <w:iCs/>
              </w:rPr>
            </w:pPr>
            <w:r>
              <w:t>I</w:t>
            </w:r>
            <w:r w:rsidRPr="00975C70">
              <w:t xml:space="preserve">ndividual </w:t>
            </w:r>
            <w:r>
              <w:t>is severely immunosuppressed</w:t>
            </w:r>
          </w:p>
          <w:p w14:paraId="706CE3CC" w14:textId="20886229" w:rsidR="00C3283F" w:rsidRDefault="00A16080" w:rsidP="00012301">
            <w:pPr>
              <w:pStyle w:val="Tabletext"/>
              <w:rPr>
                <w:b/>
                <w:bCs/>
                <w:lang w:val="en-GB"/>
              </w:rPr>
            </w:pPr>
            <w:r w:rsidRPr="00A16080">
              <w:rPr>
                <w:b/>
                <w:bCs/>
                <w:lang w:val="en-GB"/>
              </w:rPr>
              <w:t xml:space="preserve">If sepsis </w:t>
            </w:r>
            <w:r w:rsidR="00620823">
              <w:rPr>
                <w:b/>
                <w:bCs/>
                <w:lang w:val="en-GB"/>
              </w:rPr>
              <w:t>is</w:t>
            </w:r>
            <w:r w:rsidRPr="00A16080">
              <w:rPr>
                <w:b/>
                <w:bCs/>
                <w:lang w:val="en-GB"/>
              </w:rPr>
              <w:t xml:space="preserve"> suspected refer the individual urgently to A&amp;E</w:t>
            </w:r>
          </w:p>
          <w:p w14:paraId="75E22880" w14:textId="77777777" w:rsidR="00085B08" w:rsidRDefault="00085B08" w:rsidP="00012301">
            <w:pPr>
              <w:pStyle w:val="Tabletext"/>
              <w:rPr>
                <w:b/>
                <w:bCs/>
              </w:rPr>
            </w:pPr>
          </w:p>
          <w:p w14:paraId="1ACA62F4" w14:textId="4610D348" w:rsidR="00085B08" w:rsidRPr="00A16080" w:rsidRDefault="00085B08" w:rsidP="00012301">
            <w:pPr>
              <w:pStyle w:val="Tabletext"/>
              <w:rPr>
                <w:b/>
                <w:bCs/>
              </w:rPr>
            </w:pPr>
            <w:r w:rsidRPr="00085B08">
              <w:rPr>
                <w:b/>
                <w:bCs/>
              </w:rPr>
              <w:t xml:space="preserve">For children: </w:t>
            </w:r>
            <w:r w:rsidRPr="00085B08">
              <w:t xml:space="preserve">see </w:t>
            </w:r>
            <w:hyperlink r:id="rId56" w:history="1">
              <w:r w:rsidR="00620823" w:rsidRPr="00620823">
                <w:rPr>
                  <w:rStyle w:val="Hyperlink"/>
                  <w:lang w:val="en-GB"/>
                </w:rPr>
                <w:t>Healthier Together guidance (tonsillitis/sore throat)</w:t>
              </w:r>
            </w:hyperlink>
            <w:r w:rsidRPr="00085B08">
              <w:t xml:space="preserve"> for further information on appropriate signposting and parent information sheets.</w:t>
            </w:r>
            <w:r w:rsidRPr="00085B08">
              <w:rPr>
                <w:b/>
                <w:bCs/>
              </w:rPr>
              <w:t xml:space="preserve">  </w:t>
            </w:r>
          </w:p>
        </w:tc>
      </w:tr>
      <w:tr w:rsidR="00A16080" w14:paraId="22696B43" w14:textId="77777777" w:rsidTr="35082895">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57"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35082895">
        <w:tc>
          <w:tcPr>
            <w:tcW w:w="2542" w:type="dxa"/>
          </w:tcPr>
          <w:p w14:paraId="56C04ED7" w14:textId="3684B890" w:rsidR="00A16080" w:rsidRPr="00A16080" w:rsidRDefault="00A16080" w:rsidP="0040595B">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35082895">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52D3BFE1" w14:textId="77777777" w:rsidR="00085B08" w:rsidRDefault="00085B08" w:rsidP="00085B08">
            <w:pPr>
              <w:pStyle w:val="Tabletext"/>
              <w:rPr>
                <w:lang w:val="en-GB"/>
              </w:rPr>
            </w:pPr>
            <w:r w:rsidRPr="00085B08">
              <w:rPr>
                <w:lang w:val="en-GB"/>
              </w:rPr>
              <w:t>Phenoxymethylpenicillin 250mg tablets</w:t>
            </w:r>
          </w:p>
          <w:p w14:paraId="2074EAD7" w14:textId="561C6FC4" w:rsidR="00085B08" w:rsidRPr="00085B08" w:rsidRDefault="00CC65DB" w:rsidP="00085B08">
            <w:pPr>
              <w:pStyle w:val="Tabletext"/>
              <w:rPr>
                <w:lang w:val="en-GB"/>
              </w:rPr>
            </w:pPr>
            <w:r w:rsidRPr="00CC65DB">
              <w:t xml:space="preserve">Phenoxymethylpenicillin 500mg tablets </w:t>
            </w:r>
            <w:r w:rsidR="00085B08" w:rsidRPr="00085B08">
              <w:rPr>
                <w:lang w:val="en-GB"/>
              </w:rPr>
              <w:t>Phenoxymethylpenicillin 125mg/5mL oral solution (or oral suspension) x 100mL</w:t>
            </w:r>
          </w:p>
          <w:p w14:paraId="4061F440" w14:textId="77777777" w:rsidR="00085B08" w:rsidRPr="00085B08" w:rsidRDefault="00085B08" w:rsidP="00085B08">
            <w:pPr>
              <w:pStyle w:val="Tabletext"/>
              <w:rPr>
                <w:lang w:val="en-GB"/>
              </w:rPr>
            </w:pPr>
            <w:r w:rsidRPr="00085B08">
              <w:rPr>
                <w:lang w:val="en-GB"/>
              </w:rPr>
              <w:t>Phenoxymethylpenicillin 125mg/5mL sugar free oral solution (or oral suspension) x 100mL</w:t>
            </w:r>
          </w:p>
          <w:p w14:paraId="08E4134B" w14:textId="77777777" w:rsidR="00085B08" w:rsidRPr="00085B08" w:rsidRDefault="00085B08" w:rsidP="00085B08">
            <w:pPr>
              <w:pStyle w:val="Tabletext"/>
              <w:rPr>
                <w:lang w:val="en-GB"/>
              </w:rPr>
            </w:pPr>
            <w:r w:rsidRPr="00085B08">
              <w:rPr>
                <w:lang w:val="en-GB"/>
              </w:rPr>
              <w:t xml:space="preserve">Phenoxymethylpenicillin 250mg/5mL oral solution (or oral suspension) x 100mL </w:t>
            </w:r>
          </w:p>
          <w:p w14:paraId="2B104BB5" w14:textId="30C4E822" w:rsidR="00012301" w:rsidRPr="0012506B" w:rsidRDefault="00085B08" w:rsidP="00085B08">
            <w:pPr>
              <w:pStyle w:val="Tabletext"/>
            </w:pPr>
            <w:r w:rsidRPr="00085B08">
              <w:rPr>
                <w:lang w:val="en-GB"/>
              </w:rPr>
              <w:t>Phenoxymethylpenicillin 250mg/5mL sugar free oral solution (or oral suspension) x 100mL</w:t>
            </w:r>
          </w:p>
        </w:tc>
      </w:tr>
      <w:tr w:rsidR="00012301" w14:paraId="6DAA0645" w14:textId="77777777" w:rsidTr="35082895">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35082895">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9807300" w14:textId="77777777" w:rsidR="00085B08" w:rsidRPr="00085B08" w:rsidRDefault="00085B08" w:rsidP="00085B08">
            <w:pPr>
              <w:pStyle w:val="Tabletext"/>
              <w:rPr>
                <w:iCs/>
                <w:lang w:val="en-GB"/>
              </w:rPr>
            </w:pPr>
            <w:r w:rsidRPr="00085B08">
              <w:rPr>
                <w:iCs/>
                <w:lang w:val="en-GB"/>
              </w:rPr>
              <w:t xml:space="preserve">Orally, on an empty stomach (30 minutes before food or 2 hours after food). </w:t>
            </w:r>
          </w:p>
          <w:p w14:paraId="4FC8CFAB" w14:textId="77777777" w:rsidR="00085B08" w:rsidRPr="00085B08" w:rsidRDefault="00085B08" w:rsidP="00085B08">
            <w:pPr>
              <w:pStyle w:val="Tabletext"/>
              <w:rPr>
                <w:iCs/>
                <w:lang w:val="en-GB"/>
              </w:rPr>
            </w:pPr>
          </w:p>
          <w:p w14:paraId="04517ADA" w14:textId="65D3B8F2" w:rsidR="00012301" w:rsidRPr="00C3283F" w:rsidRDefault="00085B08" w:rsidP="00085B08">
            <w:pPr>
              <w:pStyle w:val="Tabletext"/>
            </w:pPr>
            <w:r w:rsidRPr="00085B08">
              <w:rPr>
                <w:iCs/>
                <w:lang w:val="en-GB"/>
              </w:rPr>
              <w:t>Tablets should be swallowed whole with water.</w:t>
            </w:r>
          </w:p>
        </w:tc>
      </w:tr>
      <w:tr w:rsidR="00012301" w14:paraId="264CA183" w14:textId="77777777" w:rsidTr="35082895">
        <w:tc>
          <w:tcPr>
            <w:tcW w:w="2844" w:type="dxa"/>
          </w:tcPr>
          <w:p w14:paraId="011DED45" w14:textId="4880D0D1" w:rsidR="00012301" w:rsidRPr="00A16080" w:rsidRDefault="00012301" w:rsidP="00012301">
            <w:pPr>
              <w:rPr>
                <w:rStyle w:val="TableHeaderColumn"/>
                <w:sz w:val="22"/>
                <w:szCs w:val="22"/>
              </w:rPr>
            </w:pPr>
            <w:r w:rsidRPr="00A16080">
              <w:rPr>
                <w:rStyle w:val="TableHeaderColumn"/>
                <w:sz w:val="22"/>
                <w:szCs w:val="22"/>
              </w:rPr>
              <w:t>Off</w:t>
            </w:r>
            <w:r w:rsidR="006D3B53">
              <w:rPr>
                <w:rStyle w:val="TableHeaderColumn"/>
                <w:sz w:val="22"/>
                <w:szCs w:val="22"/>
              </w:rPr>
              <w:t>-</w:t>
            </w:r>
            <w:r w:rsidRPr="00A16080">
              <w:rPr>
                <w:rStyle w:val="TableHeaderColumn"/>
                <w:sz w:val="22"/>
                <w:szCs w:val="22"/>
              </w:rPr>
              <w:t>label use</w:t>
            </w:r>
          </w:p>
        </w:tc>
        <w:tc>
          <w:tcPr>
            <w:tcW w:w="5656" w:type="dxa"/>
          </w:tcPr>
          <w:p w14:paraId="54797A63" w14:textId="77777777" w:rsidR="00085B08" w:rsidRPr="00085B08" w:rsidRDefault="00085B08" w:rsidP="00085B08">
            <w:pPr>
              <w:pStyle w:val="Tabletext"/>
              <w:rPr>
                <w:b/>
                <w:bCs/>
              </w:rPr>
            </w:pPr>
            <w:r w:rsidRPr="00085B08">
              <w:rPr>
                <w:b/>
                <w:bCs/>
              </w:rPr>
              <w:t xml:space="preserve">Administration of oral solution (or oral suspension) after food: </w:t>
            </w:r>
          </w:p>
          <w:p w14:paraId="53590553" w14:textId="77777777" w:rsidR="00085B08" w:rsidRPr="00085B08" w:rsidRDefault="00085B08" w:rsidP="00085B08">
            <w:pPr>
              <w:pStyle w:val="Tabletext"/>
            </w:pPr>
            <w:r w:rsidRPr="00085B08">
              <w:t xml:space="preserve">Some product SPCs and PILs recommend taking phenoxymethylpenicillin 3 hours after food. Taking 2 hours after food is off-label but is supported by national guidance. </w:t>
            </w:r>
          </w:p>
          <w:p w14:paraId="315DCD53" w14:textId="77777777" w:rsidR="00085B08" w:rsidRDefault="00085B08" w:rsidP="00012301">
            <w:pPr>
              <w:pStyle w:val="Tabletext"/>
              <w:rPr>
                <w:b/>
                <w:bCs/>
                <w:lang w:val="en-GB"/>
              </w:rPr>
            </w:pPr>
          </w:p>
          <w:p w14:paraId="0689A4D0" w14:textId="769AB547" w:rsidR="00012301" w:rsidRPr="00A16080" w:rsidRDefault="00012301" w:rsidP="00012301">
            <w:pPr>
              <w:pStyle w:val="Tabletext"/>
              <w:rPr>
                <w:b/>
                <w:bCs/>
              </w:rPr>
            </w:pPr>
            <w:r w:rsidRPr="00A16080">
              <w:rPr>
                <w:b/>
                <w:bCs/>
                <w:lang w:val="en-GB"/>
              </w:rPr>
              <w:t>Temperature variations</w:t>
            </w:r>
          </w:p>
          <w:p w14:paraId="0CAECCF3" w14:textId="11684792"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65A81B02" w:rsidR="00012301" w:rsidRDefault="00012301" w:rsidP="00012301">
            <w:pPr>
              <w:pStyle w:val="Tabletext"/>
              <w:rPr>
                <w:lang w:val="en-GB"/>
              </w:rPr>
            </w:pPr>
            <w:r w:rsidRPr="00BD3700">
              <w:rPr>
                <w:lang w:val="en-GB"/>
              </w:rPr>
              <w:t>Where medicines have been assessed by a pharmacist in accordance with national or specific product recommendations/manufacturer advice as appropriate for continued use this would constitute off-label administration under this PGD.</w:t>
            </w:r>
            <w:r w:rsidR="001A2B0D">
              <w:rPr>
                <w:lang w:val="en-GB"/>
              </w:rPr>
              <w:t xml:space="preserve"> </w:t>
            </w:r>
            <w:r w:rsidRPr="00A16080">
              <w:rPr>
                <w:lang w:val="en-GB"/>
              </w:rPr>
              <w:t>The responsibility for the decision to release the affected medicines for use lies with the pharmacist.</w:t>
            </w:r>
          </w:p>
          <w:p w14:paraId="6A2CFC22" w14:textId="77777777" w:rsidR="001A2B0D" w:rsidRDefault="001A2B0D" w:rsidP="00012301">
            <w:pPr>
              <w:pStyle w:val="Tabletext"/>
              <w:rPr>
                <w:lang w:val="en-GB"/>
              </w:rPr>
            </w:pPr>
          </w:p>
          <w:p w14:paraId="696343BC" w14:textId="01D2344D" w:rsidR="6D9307D6" w:rsidRDefault="4C23A38E" w:rsidP="0C946D66">
            <w:pPr>
              <w:pStyle w:val="Tabletext"/>
              <w:rPr>
                <w:rFonts w:eastAsia="Arial" w:cs="Arial"/>
                <w:szCs w:val="22"/>
                <w:lang w:val="en-GB"/>
              </w:rPr>
            </w:pPr>
            <w:r w:rsidRPr="0C946D66">
              <w:rPr>
                <w:rFonts w:eastAsia="Arial" w:cs="Arial"/>
                <w:b/>
                <w:bCs/>
                <w:szCs w:val="22"/>
                <w:lang w:val="en-GB"/>
              </w:rPr>
              <w:t xml:space="preserve">Manipulating solid dosage forms </w:t>
            </w:r>
          </w:p>
          <w:p w14:paraId="61033656" w14:textId="28187CC3" w:rsidR="6D9307D6" w:rsidRDefault="4C23A38E" w:rsidP="0C946D66">
            <w:pPr>
              <w:pStyle w:val="Tabletext"/>
              <w:rPr>
                <w:rFonts w:eastAsia="Arial" w:cs="Arial"/>
                <w:szCs w:val="22"/>
                <w:lang w:val="en-GB"/>
              </w:rPr>
            </w:pPr>
            <w:r w:rsidRPr="0C946D66">
              <w:rPr>
                <w:rFonts w:eastAsia="Arial" w:cs="Arial"/>
                <w:szCs w:val="22"/>
                <w:lang w:val="en-GB"/>
              </w:rPr>
              <w:t>(</w:t>
            </w:r>
            <w:hyperlink r:id="rId58">
              <w:r w:rsidRPr="0C946D66">
                <w:rPr>
                  <w:rStyle w:val="Hyperlink"/>
                  <w:rFonts w:eastAsia="Arial" w:cs="Arial"/>
                  <w:szCs w:val="22"/>
                  <w:lang w:val="en-GB"/>
                </w:rPr>
                <w:t>SPS resource on Using solid oral dosage form antibiotics in children</w:t>
              </w:r>
            </w:hyperlink>
            <w:r w:rsidRPr="0C946D66">
              <w:rPr>
                <w:rFonts w:eastAsia="Arial" w:cs="Arial"/>
                <w:szCs w:val="22"/>
                <w:lang w:val="en-GB"/>
              </w:rPr>
              <w:t xml:space="preserve">) </w:t>
            </w:r>
          </w:p>
          <w:p w14:paraId="29BCCBB9" w14:textId="30A6A4BF" w:rsidR="6D9307D6" w:rsidRDefault="6D9307D6" w:rsidP="5A72F05D">
            <w:pPr>
              <w:pStyle w:val="Tabletext"/>
            </w:pPr>
            <w:r>
              <w:t xml:space="preserve">In the event of an individual being unable to swallow solid oral dosage formulations, and alternate liquid formulations not being readily available provide advice on how to give doses by dispersing or crushing tablets. </w:t>
            </w:r>
            <w:r>
              <w:lastRenderedPageBreak/>
              <w:t>Use in this way may be outside the product licence and is thus off-label.</w:t>
            </w:r>
          </w:p>
          <w:p w14:paraId="64CEC4A3" w14:textId="08EF2927" w:rsidR="5A72F05D" w:rsidRDefault="5A72F05D" w:rsidP="5A72F05D">
            <w:pPr>
              <w:pStyle w:val="Tabletext"/>
            </w:pPr>
          </w:p>
          <w:p w14:paraId="1B9239BB" w14:textId="7B3ED69B" w:rsidR="4C9B5A3F" w:rsidRDefault="4C9B5A3F" w:rsidP="5A72F05D">
            <w:pPr>
              <w:pStyle w:val="Tabletext"/>
              <w:rPr>
                <w:b/>
                <w:bCs/>
              </w:rPr>
            </w:pPr>
            <w:r w:rsidRPr="00F42BA0">
              <w:rPr>
                <w:b/>
                <w:bCs/>
              </w:rPr>
              <w:t>Dispersing or crushing</w:t>
            </w:r>
          </w:p>
          <w:p w14:paraId="784B0BBD" w14:textId="65DEE2DF" w:rsidR="00085B08" w:rsidRPr="00012301" w:rsidRDefault="4C9B5A3F" w:rsidP="00012301">
            <w:pPr>
              <w:pStyle w:val="Tabletext"/>
            </w:pPr>
            <w:r w:rsidRPr="00F42BA0">
              <w:t xml:space="preserve">The tablets are film-coated but can be dispersed in water or crushed and mixed with liquid or soft food. Crushing tablets </w:t>
            </w:r>
            <w:r w:rsidRPr="35082895">
              <w:rPr>
                <w:b/>
                <w:bCs/>
              </w:rPr>
              <w:t xml:space="preserve">should </w:t>
            </w:r>
            <w:r w:rsidR="060C8740" w:rsidRPr="00F42BA0">
              <w:rPr>
                <w:b/>
                <w:bCs/>
              </w:rPr>
              <w:t xml:space="preserve">not </w:t>
            </w:r>
            <w:r w:rsidRPr="00F42BA0">
              <w:t>be performed by anyone with a penicillin allergy.</w:t>
            </w: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4A5920AD" w14:textId="2AC1B81D" w:rsidR="0067580B" w:rsidRDefault="00012301" w:rsidP="0067580B">
            <w:pPr>
              <w:pStyle w:val="Tabletext"/>
              <w:numPr>
                <w:ilvl w:val="0"/>
                <w:numId w:val="18"/>
              </w:numPr>
            </w:pPr>
            <w:r w:rsidRPr="00012301">
              <w:t>Ensure all contents of the oral syringe are given in the mouth</w:t>
            </w:r>
          </w:p>
          <w:p w14:paraId="566C3BAB" w14:textId="77777777" w:rsidR="0067580B" w:rsidRPr="00012301" w:rsidRDefault="0067580B" w:rsidP="00DB088A">
            <w:pPr>
              <w:pStyle w:val="Tabletext"/>
            </w:pP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t>After mixing the crushed tablet with food or drink, give it straight away</w:t>
            </w:r>
          </w:p>
          <w:p w14:paraId="20017459" w14:textId="77777777" w:rsidR="00654F5A" w:rsidRDefault="00654F5A" w:rsidP="00012301">
            <w:pPr>
              <w:pStyle w:val="Tabletext"/>
              <w:rPr>
                <w:iCs/>
                <w:lang w:val="en-GB"/>
              </w:rPr>
            </w:pPr>
          </w:p>
          <w:p w14:paraId="230031BB" w14:textId="180557AE" w:rsidR="00012301" w:rsidRDefault="00654F5A" w:rsidP="00012301">
            <w:pPr>
              <w:pStyle w:val="Tabletext"/>
              <w:rPr>
                <w:b/>
                <w:bCs/>
                <w:i/>
                <w:lang w:val="en-GB"/>
              </w:rPr>
            </w:pPr>
            <w:r w:rsidRPr="00654F5A">
              <w:rPr>
                <w:iCs/>
                <w:lang w:val="en-GB"/>
              </w:rPr>
              <w:t>Phenoxymethylpenicillin would normally be given half an hour before food as food slightly decreases the peak plasma concentration of the drug; however, the manufacturer acknowledges food does not appear to affect the extent of absorption</w:t>
            </w:r>
            <w:r w:rsidRPr="00654F5A">
              <w:rPr>
                <w:b/>
                <w:bCs/>
                <w:i/>
                <w:lang w:val="en-GB"/>
              </w:rPr>
              <w:t>.</w:t>
            </w:r>
          </w:p>
          <w:p w14:paraId="1BDE29B0" w14:textId="77777777" w:rsidR="00654F5A" w:rsidRPr="00012301" w:rsidRDefault="00654F5A" w:rsidP="00012301">
            <w:pPr>
              <w:pStyle w:val="Tabletext"/>
              <w:rPr>
                <w:b/>
                <w:bCs/>
                <w:lang w:val="en-GB"/>
              </w:rPr>
            </w:pPr>
          </w:p>
          <w:p w14:paraId="74240E7C" w14:textId="4D4A806B"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CC65DB">
              <w:t xml:space="preserve">medicine </w:t>
            </w:r>
            <w:r w:rsidRPr="005A6885">
              <w:t>is being offered in accordance with national guidance but that this is outside the product licence.</w:t>
            </w:r>
          </w:p>
        </w:tc>
      </w:tr>
      <w:tr w:rsidR="00012301" w14:paraId="27DDC201" w14:textId="77777777" w:rsidTr="35082895">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3CE3F4F8" w14:textId="77777777" w:rsidR="00620823" w:rsidRPr="00620823" w:rsidRDefault="00620823" w:rsidP="00620823">
            <w:pPr>
              <w:pStyle w:val="Tabletext"/>
              <w:rPr>
                <w:b/>
                <w:bCs/>
              </w:rPr>
            </w:pPr>
            <w:r w:rsidRPr="00620823">
              <w:rPr>
                <w:b/>
                <w:bCs/>
              </w:rPr>
              <w:t xml:space="preserve">Children 5 years: </w:t>
            </w:r>
          </w:p>
          <w:p w14:paraId="1039B593" w14:textId="77777777" w:rsidR="00620823" w:rsidRPr="00620823" w:rsidRDefault="00620823" w:rsidP="00620823">
            <w:pPr>
              <w:pStyle w:val="Tabletext"/>
            </w:pPr>
            <w:r w:rsidRPr="00620823">
              <w:t>125 mg four times a day</w:t>
            </w:r>
          </w:p>
          <w:p w14:paraId="10F775F6" w14:textId="77777777" w:rsidR="00620823" w:rsidRPr="00620823" w:rsidRDefault="00620823" w:rsidP="00620823">
            <w:pPr>
              <w:pStyle w:val="Tabletext"/>
              <w:rPr>
                <w:b/>
                <w:bCs/>
              </w:rPr>
            </w:pPr>
          </w:p>
          <w:p w14:paraId="007522A2" w14:textId="77777777" w:rsidR="00620823" w:rsidRPr="00620823" w:rsidRDefault="00620823" w:rsidP="00620823">
            <w:pPr>
              <w:pStyle w:val="Tabletext"/>
              <w:rPr>
                <w:b/>
                <w:bCs/>
              </w:rPr>
            </w:pPr>
            <w:r w:rsidRPr="00620823">
              <w:rPr>
                <w:b/>
                <w:bCs/>
              </w:rPr>
              <w:t>Children 6-11 years:</w:t>
            </w:r>
          </w:p>
          <w:p w14:paraId="28BE402C" w14:textId="77777777" w:rsidR="00620823" w:rsidRPr="00620823" w:rsidRDefault="00620823" w:rsidP="00620823">
            <w:pPr>
              <w:pStyle w:val="Tabletext"/>
            </w:pPr>
            <w:r w:rsidRPr="00620823">
              <w:t>250 mg four times a day</w:t>
            </w:r>
          </w:p>
          <w:p w14:paraId="25B0AEFB" w14:textId="77777777" w:rsidR="00620823" w:rsidRPr="00620823" w:rsidRDefault="00620823" w:rsidP="00620823">
            <w:pPr>
              <w:pStyle w:val="Tabletext"/>
              <w:rPr>
                <w:b/>
                <w:bCs/>
              </w:rPr>
            </w:pPr>
          </w:p>
          <w:p w14:paraId="06358DBE" w14:textId="77777777" w:rsidR="00620823" w:rsidRPr="00620823" w:rsidRDefault="00620823" w:rsidP="00620823">
            <w:pPr>
              <w:pStyle w:val="Tabletext"/>
              <w:rPr>
                <w:b/>
                <w:bCs/>
              </w:rPr>
            </w:pPr>
            <w:r w:rsidRPr="00620823">
              <w:rPr>
                <w:b/>
                <w:bCs/>
              </w:rPr>
              <w:t xml:space="preserve">Children 12-17 years and adults: </w:t>
            </w:r>
          </w:p>
          <w:p w14:paraId="6AB47447" w14:textId="4F8B76D8" w:rsidR="00012301" w:rsidRPr="00620823" w:rsidRDefault="00620823" w:rsidP="00620823">
            <w:pPr>
              <w:pStyle w:val="Tabletext"/>
            </w:pPr>
            <w:r w:rsidRPr="00620823">
              <w:t>500 mg four times a day</w:t>
            </w:r>
            <w:r w:rsidRPr="00620823">
              <w:rPr>
                <w:rFonts w:eastAsia="Calibri"/>
              </w:rPr>
              <w:t xml:space="preserve"> </w:t>
            </w:r>
          </w:p>
        </w:tc>
      </w:tr>
      <w:tr w:rsidR="00012301" w14:paraId="25154B5D" w14:textId="77777777" w:rsidTr="35082895">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43379F52" w14:textId="77777777" w:rsidR="00620823" w:rsidRPr="00620823" w:rsidRDefault="00620823" w:rsidP="00620823">
            <w:pPr>
              <w:pStyle w:val="Tabletext"/>
              <w:rPr>
                <w:b/>
                <w:bCs/>
              </w:rPr>
            </w:pPr>
            <w:r w:rsidRPr="00620823">
              <w:rPr>
                <w:b/>
                <w:bCs/>
              </w:rPr>
              <w:t xml:space="preserve">Children 5 years: </w:t>
            </w:r>
          </w:p>
          <w:p w14:paraId="47E7E0C9" w14:textId="3D494D2B" w:rsidR="00620823" w:rsidRPr="00620823" w:rsidRDefault="00620823" w:rsidP="00620823">
            <w:pPr>
              <w:pStyle w:val="Tabletext"/>
            </w:pPr>
            <w:r w:rsidRPr="00620823">
              <w:t xml:space="preserve">Appropriately labelled pack of 1 x 100mL x 250mg/5mL oral solution (or oral suspension) </w:t>
            </w:r>
            <w:r w:rsidRPr="00620823">
              <w:rPr>
                <w:b/>
                <w:bCs/>
              </w:rPr>
              <w:t>OR</w:t>
            </w:r>
            <w:r w:rsidRPr="00620823">
              <w:t xml:space="preserve"> appropriately labelled pack of 1 x 100mL x 125mg/5mL oral solution (or oral suspension)</w:t>
            </w:r>
          </w:p>
          <w:p w14:paraId="25A74A40" w14:textId="77777777" w:rsidR="00620823" w:rsidRPr="00620823" w:rsidRDefault="00620823" w:rsidP="00620823">
            <w:pPr>
              <w:pStyle w:val="Tabletext"/>
              <w:rPr>
                <w:b/>
                <w:bCs/>
              </w:rPr>
            </w:pPr>
          </w:p>
          <w:p w14:paraId="1DD83AD1" w14:textId="77777777" w:rsidR="00620823" w:rsidRPr="00620823" w:rsidRDefault="00620823" w:rsidP="00620823">
            <w:pPr>
              <w:pStyle w:val="Tabletext"/>
              <w:rPr>
                <w:b/>
                <w:bCs/>
              </w:rPr>
            </w:pPr>
            <w:r w:rsidRPr="00620823">
              <w:rPr>
                <w:b/>
                <w:bCs/>
              </w:rPr>
              <w:t>Children 6-11 years</w:t>
            </w:r>
          </w:p>
          <w:p w14:paraId="0B5514EF" w14:textId="77777777" w:rsidR="00620823" w:rsidRPr="00620823" w:rsidRDefault="00620823" w:rsidP="00620823">
            <w:pPr>
              <w:pStyle w:val="Tabletext"/>
              <w:rPr>
                <w:b/>
                <w:bCs/>
                <w:iCs/>
              </w:rPr>
            </w:pPr>
            <w:r w:rsidRPr="00620823">
              <w:t>Appropriately labelled pack of 20 x 250mg tablets</w:t>
            </w:r>
            <w:r w:rsidRPr="00620823">
              <w:rPr>
                <w:b/>
                <w:bCs/>
                <w:iCs/>
              </w:rPr>
              <w:t xml:space="preserve"> OR</w:t>
            </w:r>
          </w:p>
          <w:p w14:paraId="5A10C05B" w14:textId="3F875D13" w:rsidR="00620823" w:rsidRPr="00620823" w:rsidRDefault="00620823" w:rsidP="00620823">
            <w:pPr>
              <w:pStyle w:val="Tabletext"/>
            </w:pPr>
            <w:r w:rsidRPr="00620823">
              <w:t>appropriately labelled pack of 1 x 100mL x 250mg/5mL oral solution (or oral suspension)</w:t>
            </w:r>
            <w:r w:rsidRPr="00620823">
              <w:rPr>
                <w:b/>
                <w:bCs/>
                <w:iCs/>
              </w:rPr>
              <w:t xml:space="preserve"> OR</w:t>
            </w:r>
            <w:r w:rsidR="0067580B">
              <w:t xml:space="preserve"> </w:t>
            </w:r>
            <w:r w:rsidRPr="00620823">
              <w:t>appropriately labelled pack of 2 x 100mL x 125mg/5mL oral solution (or oral suspension)</w:t>
            </w:r>
          </w:p>
          <w:p w14:paraId="4FB0515A" w14:textId="77777777" w:rsidR="00620823" w:rsidRPr="00620823" w:rsidRDefault="00620823" w:rsidP="00620823">
            <w:pPr>
              <w:pStyle w:val="Tabletext"/>
              <w:rPr>
                <w:b/>
                <w:bCs/>
              </w:rPr>
            </w:pPr>
          </w:p>
          <w:p w14:paraId="3A2DD1EC" w14:textId="77777777" w:rsidR="00620823" w:rsidRPr="00620823" w:rsidRDefault="00620823" w:rsidP="00620823">
            <w:pPr>
              <w:pStyle w:val="Tabletext"/>
              <w:rPr>
                <w:b/>
                <w:bCs/>
              </w:rPr>
            </w:pPr>
            <w:r w:rsidRPr="00620823">
              <w:rPr>
                <w:b/>
                <w:bCs/>
              </w:rPr>
              <w:t xml:space="preserve">Children 12-17 years and adults: </w:t>
            </w:r>
          </w:p>
          <w:p w14:paraId="0ADB179D" w14:textId="5F959DC7" w:rsidR="00620823" w:rsidRPr="00620823" w:rsidRDefault="00CC65DB" w:rsidP="00620823">
            <w:pPr>
              <w:pStyle w:val="Tabletext"/>
              <w:rPr>
                <w:b/>
                <w:bCs/>
                <w:iCs/>
              </w:rPr>
            </w:pPr>
            <w:r w:rsidRPr="00CC65DB">
              <w:rPr>
                <w:iCs/>
                <w:lang w:val="en-GB"/>
              </w:rPr>
              <w:t xml:space="preserve">Appropriately labelled pack of 20 x 500mg tablets </w:t>
            </w:r>
            <w:r w:rsidRPr="00CC65DB">
              <w:rPr>
                <w:b/>
                <w:bCs/>
                <w:iCs/>
                <w:lang w:val="en-GB"/>
              </w:rPr>
              <w:t>OR</w:t>
            </w:r>
            <w:r w:rsidRPr="00CC65DB">
              <w:rPr>
                <w:iCs/>
                <w:lang w:val="en-GB"/>
              </w:rPr>
              <w:t xml:space="preserve"> </w:t>
            </w:r>
            <w:r>
              <w:t>a</w:t>
            </w:r>
            <w:r w:rsidR="00620823" w:rsidRPr="00620823">
              <w:t>ppropriately labelled pack of 40 x 250mg tablets</w:t>
            </w:r>
            <w:r w:rsidR="00620823" w:rsidRPr="00620823">
              <w:rPr>
                <w:b/>
                <w:bCs/>
                <w:iCs/>
              </w:rPr>
              <w:t xml:space="preserve"> OR</w:t>
            </w:r>
          </w:p>
          <w:p w14:paraId="1BDDBFD7" w14:textId="05AA80C9" w:rsidR="00012301" w:rsidRPr="00620823" w:rsidRDefault="00620823" w:rsidP="00620823">
            <w:pPr>
              <w:pStyle w:val="Tabletext"/>
            </w:pPr>
            <w:r w:rsidRPr="00620823">
              <w:rPr>
                <w:lang w:val="en-GB"/>
              </w:rPr>
              <w:t>appropriately labelled pack of 2 x 100mL x 250mg/5mL oral solution</w:t>
            </w:r>
            <w:r w:rsidR="00F42BA0">
              <w:rPr>
                <w:lang w:val="en-GB"/>
              </w:rPr>
              <w:t xml:space="preserve"> </w:t>
            </w:r>
            <w:r w:rsidRPr="00620823">
              <w:rPr>
                <w:lang w:val="en-GB"/>
              </w:rPr>
              <w:t>(or oral suspension)</w:t>
            </w:r>
            <w:r w:rsidRPr="00620823">
              <w:rPr>
                <w:b/>
                <w:bCs/>
                <w:lang w:val="en-GB"/>
              </w:rPr>
              <w:t xml:space="preserve"> </w:t>
            </w:r>
            <w:r w:rsidRPr="00620823">
              <w:rPr>
                <w:b/>
                <w:bCs/>
                <w:iCs/>
                <w:lang w:val="en-GB"/>
              </w:rPr>
              <w:t>OR</w:t>
            </w:r>
            <w:r w:rsidR="00B90E58">
              <w:t xml:space="preserve"> </w:t>
            </w:r>
            <w:r w:rsidRPr="00620823">
              <w:t>appropriately labelled pack of 4 x 100mL x 125mg/5mL oral solution (or oral suspension)</w:t>
            </w:r>
          </w:p>
        </w:tc>
      </w:tr>
      <w:tr w:rsidR="00012301" w14:paraId="073231F9" w14:textId="77777777" w:rsidTr="35082895">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35082895">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10" w:name="Storage"/>
            <w:bookmarkEnd w:id="10"/>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274BF81E" w:rsidR="00012301" w:rsidRPr="00C434B8" w:rsidRDefault="00012301" w:rsidP="00012301">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Pr="005A6885">
              <w:rPr>
                <w:rFonts w:ascii="Arial" w:eastAsia="Times New Roman" w:hAnsi="Arial" w:cs="Arial"/>
                <w:kern w:val="0"/>
                <w:sz w:val="22"/>
                <w:lang w:val="en-US"/>
                <w14:ligatures w14:val="none"/>
              </w:rPr>
              <w:t>the</w:t>
            </w:r>
            <w:hyperlink r:id="rId59" w:history="1">
              <w:r>
                <w:rPr>
                  <w:rStyle w:val="Hyperlink"/>
                  <w:rFonts w:ascii="Arial" w:eastAsia="Times New Roman" w:hAnsi="Arial" w:cs="Arial"/>
                  <w:kern w:val="0"/>
                  <w:sz w:val="22"/>
                  <w14:ligatures w14:val="none"/>
                </w:rPr>
                <w:t xml:space="preserve"> </w:t>
              </w:r>
              <w:r w:rsidR="00620823">
                <w:rPr>
                  <w:rStyle w:val="Hyperlink"/>
                  <w:rFonts w:ascii="Arial" w:eastAsia="Times New Roman" w:hAnsi="Arial" w:cs="Arial"/>
                  <w:kern w:val="0"/>
                  <w:sz w:val="22"/>
                  <w:lang w:val="en-US"/>
                  <w14:ligatures w14:val="none"/>
                </w:rPr>
                <w:t>p</w:t>
              </w:r>
              <w:r w:rsidR="00620823">
                <w:rPr>
                  <w:rStyle w:val="Hyperlink"/>
                  <w:rFonts w:ascii="Arial" w:eastAsia="Times New Roman" w:hAnsi="Arial" w:cs="Arial"/>
                  <w:sz w:val="22"/>
                  <w:lang w:val="en-US"/>
                </w:rPr>
                <w:t xml:space="preserve">roduct </w:t>
              </w:r>
              <w:r w:rsidR="00620823" w:rsidRPr="0018109D">
                <w:rPr>
                  <w:rStyle w:val="Hyperlink"/>
                  <w:rFonts w:ascii="Arial" w:eastAsia="Times New Roman" w:hAnsi="Arial" w:cs="Arial"/>
                  <w:kern w:val="0"/>
                  <w:sz w:val="22"/>
                  <w:lang w:val="en-US"/>
                  <w14:ligatures w14:val="none"/>
                </w:rPr>
                <w:t>SmPC</w:t>
              </w:r>
              <w:r w:rsidRPr="0018109D">
                <w:rPr>
                  <w:rStyle w:val="Hyperlink"/>
                  <w:rFonts w:ascii="Arial" w:eastAsia="Times New Roman" w:hAnsi="Arial" w:cs="Arial"/>
                  <w:kern w:val="0"/>
                  <w:sz w:val="22"/>
                  <w:lang w:val="en-US"/>
                  <w14:ligatures w14:val="none"/>
                </w:rPr>
                <w:t xml:space="preserve"> which is available on the EMC website</w:t>
              </w:r>
            </w:hyperlink>
          </w:p>
        </w:tc>
      </w:tr>
      <w:tr w:rsidR="00012301" w14:paraId="2CD9E9DF" w14:textId="77777777" w:rsidTr="35082895">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11" w:name="Interactions"/>
            <w:bookmarkEnd w:id="11"/>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20869F3" w14:textId="77777777" w:rsidR="00654F5A" w:rsidRDefault="00654F5A" w:rsidP="00654F5A">
            <w:pPr>
              <w:pStyle w:val="Tabletext"/>
              <w:rPr>
                <w:lang w:eastAsia="en-GB"/>
              </w:rPr>
            </w:pPr>
            <w:r w:rsidRPr="00677C74">
              <w:rPr>
                <w:lang w:eastAsia="en-GB"/>
              </w:rPr>
              <w:t>Where it is known an individual is concurrently taking one of the following medicines</w:t>
            </w:r>
            <w:r>
              <w:rPr>
                <w:lang w:eastAsia="en-GB"/>
              </w:rPr>
              <w:t>,</w:t>
            </w:r>
            <w:r w:rsidRPr="00677C74">
              <w:rPr>
                <w:lang w:eastAsia="en-GB"/>
              </w:rPr>
              <w:t xml:space="preserve"> </w:t>
            </w:r>
            <w:r>
              <w:rPr>
                <w:lang w:eastAsia="en-GB"/>
              </w:rPr>
              <w:t xml:space="preserve">phenoxymethylpenicillin must not be supplied </w:t>
            </w:r>
            <w:r w:rsidRPr="00677C74">
              <w:rPr>
                <w:lang w:eastAsia="en-GB"/>
              </w:rPr>
              <w:t>under this PGD and the individual referred to a prescriber:</w:t>
            </w:r>
          </w:p>
          <w:p w14:paraId="20F7D808" w14:textId="77777777" w:rsidR="00654F5A" w:rsidRDefault="00654F5A" w:rsidP="00654F5A">
            <w:pPr>
              <w:pStyle w:val="Bulletindent1"/>
            </w:pPr>
            <w:r>
              <w:t>Methotrexate</w:t>
            </w:r>
          </w:p>
          <w:p w14:paraId="5F275F81" w14:textId="77777777" w:rsidR="00654F5A" w:rsidRDefault="00654F5A" w:rsidP="00654F5A">
            <w:pPr>
              <w:pStyle w:val="Bulletindent1"/>
            </w:pPr>
            <w:r>
              <w:t>Probenecid</w:t>
            </w:r>
          </w:p>
          <w:p w14:paraId="5E996F21" w14:textId="77777777" w:rsidR="00012301" w:rsidRDefault="00012301" w:rsidP="00654F5A">
            <w:pPr>
              <w:pStyle w:val="Bulletindent1"/>
            </w:pPr>
            <w:r w:rsidRPr="00FA5C07">
              <w:t xml:space="preserve">Typhoid vaccine (oral): </w:t>
            </w:r>
            <w:hyperlink w:anchor="Exclusions" w:history="1">
              <w:r w:rsidRPr="00910EBA">
                <w:rPr>
                  <w:rStyle w:val="Hyperlink"/>
                </w:rPr>
                <w:t>see Criteria for exclusion</w:t>
              </w:r>
            </w:hyperlink>
          </w:p>
          <w:p w14:paraId="12B45EE3" w14:textId="77777777" w:rsidR="00DD21A7" w:rsidRPr="00FA5C07" w:rsidRDefault="00DD21A7" w:rsidP="00012301">
            <w:pPr>
              <w:pStyle w:val="Tabletext"/>
            </w:pPr>
          </w:p>
          <w:p w14:paraId="06B6C616" w14:textId="55647882"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60" w:history="1">
              <w:r>
                <w:rPr>
                  <w:rStyle w:val="Hyperlink"/>
                  <w:lang w:val="en-GB"/>
                </w:rPr>
                <w:t>SmPC which is available on the EMC website</w:t>
              </w:r>
            </w:hyperlink>
            <w:r>
              <w:rPr>
                <w:rFonts w:cs="Arial"/>
                <w:color w:val="000000"/>
                <w:lang w:val="en-GB"/>
              </w:rPr>
              <w:t xml:space="preserve"> </w:t>
            </w:r>
            <w:r w:rsidRPr="00D54EC6">
              <w:t xml:space="preserve">or </w:t>
            </w:r>
            <w:hyperlink r:id="rId61" w:history="1">
              <w:r w:rsidRPr="00BD1D91">
                <w:rPr>
                  <w:rStyle w:val="Hyperlink"/>
                  <w:rFonts w:cs="Arial"/>
                  <w:bCs/>
                  <w:iCs/>
                </w:rPr>
                <w:t>the BNF</w:t>
              </w:r>
            </w:hyperlink>
          </w:p>
        </w:tc>
      </w:tr>
      <w:tr w:rsidR="00012301" w14:paraId="39E46197" w14:textId="77777777" w:rsidTr="35082895">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380D647F" w:rsidR="00012301" w:rsidRDefault="1CEFEDDF" w:rsidP="00012301">
            <w:pPr>
              <w:pStyle w:val="Tabletext"/>
              <w:rPr>
                <w:lang w:val="en-GB"/>
              </w:rPr>
            </w:pPr>
            <w:r w:rsidRPr="6272877D">
              <w:rPr>
                <w:lang w:val="en-GB"/>
              </w:rPr>
              <w:t xml:space="preserve">A detailed list of </w:t>
            </w:r>
            <w:r w:rsidR="699847BB" w:rsidRPr="6272877D">
              <w:rPr>
                <w:lang w:val="en-GB"/>
              </w:rPr>
              <w:t>adverse reactions</w:t>
            </w:r>
            <w:r w:rsidRPr="6272877D">
              <w:rPr>
                <w:lang w:val="en-GB"/>
              </w:rPr>
              <w:t xml:space="preserve"> is included in the </w:t>
            </w:r>
            <w:hyperlink r:id="rId62">
              <w:r w:rsidRPr="6272877D">
                <w:rPr>
                  <w:rStyle w:val="Hyperlink"/>
                  <w:lang w:val="en-GB"/>
                </w:rPr>
                <w:t>SmPC which is available on the EMC website</w:t>
              </w:r>
            </w:hyperlink>
            <w:r w:rsidRPr="6272877D">
              <w:rPr>
                <w:lang w:val="en-GB"/>
              </w:rPr>
              <w:t xml:space="preserve"> or </w:t>
            </w:r>
            <w:hyperlink r:id="rId63">
              <w:r w:rsidRPr="6272877D">
                <w:rPr>
                  <w:rStyle w:val="Hyperlink"/>
                  <w:lang w:val="en-GB"/>
                </w:rPr>
                <w:t>the BNF</w:t>
              </w:r>
            </w:hyperlink>
            <w:r w:rsidRPr="6272877D">
              <w:rPr>
                <w:lang w:val="en-GB"/>
              </w:rPr>
              <w:t xml:space="preserve"> </w:t>
            </w:r>
          </w:p>
          <w:p w14:paraId="29F227A7" w14:textId="0FB3AF70" w:rsidR="5A72F05D" w:rsidRDefault="5A72F05D" w:rsidP="5A72F05D">
            <w:pPr>
              <w:pStyle w:val="Tabletext"/>
              <w:rPr>
                <w:lang w:val="en-GB"/>
              </w:rPr>
            </w:pPr>
          </w:p>
          <w:p w14:paraId="73D72A99" w14:textId="7D384743" w:rsidR="00654F5A" w:rsidRPr="00654F5A" w:rsidRDefault="3F180B5B" w:rsidP="5A72F05D">
            <w:pPr>
              <w:pStyle w:val="Tabletext"/>
              <w:rPr>
                <w:rFonts w:eastAsia="Calibri"/>
                <w:lang w:val="en-GB"/>
              </w:rPr>
            </w:pPr>
            <w:r w:rsidRPr="5A72F05D">
              <w:rPr>
                <w:rFonts w:eastAsia="Calibri"/>
                <w:lang w:val="en-GB"/>
              </w:rPr>
              <w:t xml:space="preserve">The following side effects are listed in the product SPC or BNF as </w:t>
            </w:r>
            <w:r w:rsidRPr="5A72F05D">
              <w:rPr>
                <w:rFonts w:eastAsia="Calibri"/>
                <w:b/>
                <w:bCs/>
                <w:lang w:val="en-GB"/>
              </w:rPr>
              <w:t>very common or common</w:t>
            </w:r>
            <w:r w:rsidRPr="5A72F05D">
              <w:rPr>
                <w:rFonts w:eastAsia="Calibri"/>
                <w:lang w:val="en-GB"/>
              </w:rPr>
              <w:t xml:space="preserve"> with phenoxymethylpenicillin (but may not reflect all reported side effects):</w:t>
            </w:r>
          </w:p>
          <w:p w14:paraId="208A13EA" w14:textId="77777777" w:rsidR="00654F5A" w:rsidRPr="00654F5A" w:rsidRDefault="00654F5A" w:rsidP="00654F5A">
            <w:pPr>
              <w:pStyle w:val="Bulletindent1"/>
              <w:rPr>
                <w:rFonts w:eastAsia="Calibri"/>
              </w:rPr>
            </w:pPr>
            <w:r w:rsidRPr="00654F5A">
              <w:rPr>
                <w:rFonts w:eastAsia="Calibri"/>
              </w:rPr>
              <w:t>Diarrhoea</w:t>
            </w:r>
          </w:p>
          <w:p w14:paraId="6C2AB3E0" w14:textId="77777777" w:rsidR="00654F5A" w:rsidRPr="00654F5A" w:rsidRDefault="00654F5A" w:rsidP="00654F5A">
            <w:pPr>
              <w:pStyle w:val="Bulletindent1"/>
              <w:rPr>
                <w:rFonts w:eastAsia="Calibri"/>
              </w:rPr>
            </w:pPr>
            <w:r w:rsidRPr="00654F5A">
              <w:rPr>
                <w:rFonts w:eastAsia="Calibri"/>
              </w:rPr>
              <w:t>Nausea</w:t>
            </w:r>
          </w:p>
          <w:p w14:paraId="3D43773C" w14:textId="77777777" w:rsidR="00654F5A" w:rsidRPr="00654F5A" w:rsidRDefault="00654F5A" w:rsidP="00654F5A">
            <w:pPr>
              <w:pStyle w:val="Bulletindent1"/>
              <w:rPr>
                <w:rFonts w:eastAsia="Calibri"/>
              </w:rPr>
            </w:pPr>
            <w:r w:rsidRPr="00654F5A">
              <w:rPr>
                <w:rFonts w:eastAsia="Calibri"/>
              </w:rPr>
              <w:t>Skin rash</w:t>
            </w:r>
          </w:p>
          <w:p w14:paraId="60421123" w14:textId="77777777" w:rsidR="00654F5A" w:rsidRPr="00654F5A" w:rsidRDefault="00654F5A" w:rsidP="00654F5A">
            <w:pPr>
              <w:pStyle w:val="Bulletindent1"/>
              <w:rPr>
                <w:rFonts w:eastAsia="Calibri"/>
              </w:rPr>
            </w:pPr>
            <w:r w:rsidRPr="00654F5A">
              <w:rPr>
                <w:rFonts w:eastAsia="Calibri"/>
              </w:rPr>
              <w:t>Hypersensitivity</w:t>
            </w:r>
          </w:p>
          <w:p w14:paraId="61984B79" w14:textId="77777777" w:rsidR="00654F5A" w:rsidRPr="00654F5A" w:rsidRDefault="00654F5A" w:rsidP="00654F5A">
            <w:pPr>
              <w:pStyle w:val="Bulletindent1"/>
              <w:rPr>
                <w:rFonts w:eastAsia="Calibri"/>
              </w:rPr>
            </w:pPr>
            <w:r w:rsidRPr="00654F5A">
              <w:rPr>
                <w:rFonts w:eastAsia="Calibri"/>
              </w:rPr>
              <w:t>Vomiting</w:t>
            </w:r>
          </w:p>
          <w:p w14:paraId="2A94400B" w14:textId="77777777" w:rsidR="00654F5A" w:rsidRPr="00654F5A" w:rsidRDefault="00654F5A" w:rsidP="00654F5A">
            <w:pPr>
              <w:pStyle w:val="Bulletindent1"/>
              <w:rPr>
                <w:rFonts w:eastAsia="Calibri"/>
              </w:rPr>
            </w:pPr>
            <w:r w:rsidRPr="00654F5A">
              <w:rPr>
                <w:rFonts w:eastAsia="Calibri"/>
              </w:rPr>
              <w:t>Thrombocytopenia (low levels of platelets in the blood)</w:t>
            </w:r>
          </w:p>
          <w:p w14:paraId="66EEF912" w14:textId="77777777" w:rsidR="00012301" w:rsidRDefault="00012301" w:rsidP="00012301">
            <w:pPr>
              <w:pStyle w:val="Tabletext"/>
              <w:rPr>
                <w:lang w:eastAsia="en-GB"/>
              </w:rPr>
            </w:pPr>
          </w:p>
          <w:p w14:paraId="637719F0" w14:textId="6949E718" w:rsidR="00012301" w:rsidRDefault="00012301" w:rsidP="00012301">
            <w:pPr>
              <w:pStyle w:val="Tabletext"/>
              <w:rPr>
                <w:lang w:eastAsia="en-GB"/>
              </w:rPr>
            </w:pPr>
            <w:r w:rsidRPr="00A16080">
              <w:rPr>
                <w:lang w:eastAsia="en-GB"/>
              </w:rPr>
              <w:t xml:space="preserve">Severe adverse reactions are rare, but </w:t>
            </w:r>
            <w:hyperlink r:id="rId64"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35082895">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5" w:history="1">
              <w:r w:rsidRPr="00F6120B">
                <w:rPr>
                  <w:rStyle w:val="Hyperlink"/>
                </w:rPr>
                <w:t>MHRA's Yellow Card Scheme</w:t>
              </w:r>
            </w:hyperlink>
            <w:r>
              <w:t xml:space="preserve"> </w:t>
            </w:r>
            <w:r w:rsidRPr="00DF523E">
              <w:rPr>
                <w:highlight w:val="cyan"/>
              </w:rPr>
              <w:t>[</w:t>
            </w:r>
            <w:r w:rsidRPr="00504FB7">
              <w:rPr>
                <w:highlight w:val="cyan"/>
              </w:rPr>
              <w:t>follow organisation policy (include link and any further detail required)</w:t>
            </w:r>
            <w:r w:rsidRPr="00DF523E">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DF523E">
              <w:rPr>
                <w:highlight w:val="cyan"/>
              </w:rPr>
              <w:t>[</w:t>
            </w:r>
            <w:r w:rsidRPr="00802041">
              <w:rPr>
                <w:highlight w:val="cyan"/>
              </w:rPr>
              <w:t>Report via organisation incident policy (include link and any further detail required)</w:t>
            </w:r>
            <w:r w:rsidRPr="00DF523E">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35082895">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lastRenderedPageBreak/>
              <w:t>Provide</w:t>
            </w:r>
            <w:r w:rsidRPr="00FF7E56">
              <w:t xml:space="preserve"> the</w:t>
            </w:r>
            <w:r>
              <w:t xml:space="preserve"> </w:t>
            </w:r>
            <w:hyperlink r:id="rId66"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67" w:history="1">
              <w:r w:rsidRPr="00936DA7">
                <w:rPr>
                  <w:rStyle w:val="Hyperlink"/>
                  <w:rFonts w:cs="Arial"/>
                  <w:iCs/>
                </w:rPr>
                <w:t>TARGET antibiotic checklist</w:t>
              </w:r>
            </w:hyperlink>
            <w:r>
              <w:t xml:space="preserve"> for counselling individuals/carers/parents/guardians. </w:t>
            </w:r>
          </w:p>
          <w:p w14:paraId="72AB3536" w14:textId="32B28524" w:rsidR="00012301" w:rsidRDefault="1B4C6069" w:rsidP="00012301">
            <w:pPr>
              <w:pStyle w:val="Bulletindent1"/>
            </w:pPr>
            <w:r>
              <w:t>Give any additional information in accordance with the local service specification.</w:t>
            </w:r>
          </w:p>
        </w:tc>
      </w:tr>
      <w:tr w:rsidR="00012301" w14:paraId="09A371CA" w14:textId="77777777" w:rsidTr="35082895">
        <w:tc>
          <w:tcPr>
            <w:tcW w:w="2844" w:type="dxa"/>
          </w:tcPr>
          <w:p w14:paraId="5EE185C4" w14:textId="7E4C1894" w:rsidR="00012301" w:rsidRPr="00A16080" w:rsidRDefault="00012301" w:rsidP="00012301">
            <w:pPr>
              <w:rPr>
                <w:rStyle w:val="TableHeaderColumn"/>
                <w:kern w:val="0"/>
                <w:sz w:val="22"/>
              </w:rPr>
            </w:pPr>
            <w:r w:rsidRPr="00A16080">
              <w:rPr>
                <w:rStyle w:val="TableHeaderColumn"/>
                <w:kern w:val="0"/>
                <w:sz w:val="22"/>
              </w:rPr>
              <w:lastRenderedPageBreak/>
              <w:t>Individual advice / follow up</w:t>
            </w:r>
            <w:r w:rsidR="00654F5A">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620823">
            <w:pPr>
              <w:pStyle w:val="Bulletindent1"/>
            </w:pPr>
            <w:r w:rsidRPr="00A16080">
              <w:t>Explain the dose, frequency and method of administration.</w:t>
            </w:r>
          </w:p>
          <w:p w14:paraId="60EF541A" w14:textId="2D36A1C4" w:rsidR="00012301" w:rsidRDefault="00012301" w:rsidP="00620823">
            <w:pPr>
              <w:pStyle w:val="Bulletindent1"/>
            </w:pPr>
            <w:r w:rsidRPr="00C3593F">
              <w:rPr>
                <w:lang w:eastAsia="en-GB"/>
              </w:rPr>
              <w:t>The individual/carer/parent/guardian should be advised to read the PIL.</w:t>
            </w:r>
          </w:p>
          <w:p w14:paraId="2E90DAB6" w14:textId="1ADD83A1" w:rsidR="00864F3B" w:rsidRPr="004149AC" w:rsidRDefault="00864F3B" w:rsidP="00620823">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68"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6DDFC692" w14:textId="77777777" w:rsidR="00620823" w:rsidRPr="00DB0183" w:rsidRDefault="00620823" w:rsidP="00620823">
            <w:pPr>
              <w:pStyle w:val="Bulletindent1"/>
            </w:pPr>
            <w:r>
              <w:t>A</w:t>
            </w:r>
            <w:r w:rsidRPr="00DB0183">
              <w:t>dvise individual/</w:t>
            </w:r>
            <w:r w:rsidRPr="00DB0183">
              <w:rPr>
                <w:rFonts w:eastAsia="Arial"/>
              </w:rPr>
              <w:t>carer</w:t>
            </w:r>
            <w:r w:rsidRPr="00DB0183">
              <w:rPr>
                <w:rFonts w:eastAsia="Arial"/>
                <w:spacing w:val="12"/>
              </w:rPr>
              <w:t>/parent/guardian</w:t>
            </w:r>
            <w:r w:rsidRPr="00DB0183">
              <w:t xml:space="preserve"> to seek medical advice if no improvement </w:t>
            </w:r>
            <w:r>
              <w:t>after completion of treatment course</w:t>
            </w:r>
            <w:r w:rsidRPr="00DB0183">
              <w:t>.</w:t>
            </w:r>
            <w:r w:rsidRPr="00DB0183">
              <w:rPr>
                <w:color w:val="FF0000"/>
              </w:rPr>
              <w:t xml:space="preserve"> </w:t>
            </w:r>
          </w:p>
          <w:p w14:paraId="5741446D" w14:textId="77777777" w:rsidR="00620823" w:rsidRPr="00620823" w:rsidRDefault="00012301" w:rsidP="00620823">
            <w:pPr>
              <w:pStyle w:val="Bulletindent1"/>
              <w:rPr>
                <w:rFonts w:eastAsia="Calibri"/>
                <w:iCs/>
              </w:rPr>
            </w:pPr>
            <w:r w:rsidRPr="00D37A41">
              <w:rPr>
                <w:rFonts w:eastAsia="Calibri"/>
              </w:rPr>
              <w:t>Advise individual/carer/parent/guardian to seek medical help if symptoms worsen rapidly or significantly</w:t>
            </w:r>
            <w:r w:rsidR="00620823">
              <w:rPr>
                <w:rFonts w:eastAsia="Calibri"/>
              </w:rPr>
              <w:t xml:space="preserve"> </w:t>
            </w:r>
            <w:r w:rsidR="00620823" w:rsidRPr="00620823">
              <w:rPr>
                <w:rFonts w:eastAsia="Calibri"/>
                <w:iCs/>
              </w:rPr>
              <w:t xml:space="preserve">at any time. </w:t>
            </w:r>
          </w:p>
          <w:p w14:paraId="6B0A8F06" w14:textId="30B0D813" w:rsidR="00012301" w:rsidRPr="00D37A41" w:rsidRDefault="00012301" w:rsidP="00620823">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9" w:history="1">
              <w:r>
                <w:rPr>
                  <w:rFonts w:eastAsia="Calibri"/>
                  <w:color w:val="0000FF"/>
                  <w:u w:val="single"/>
                </w:rPr>
                <w:t>signs or symptoms of sepsis as described on the NHS website</w:t>
              </w:r>
            </w:hyperlink>
            <w:r w:rsidRPr="00D37A41">
              <w:rPr>
                <w:rFonts w:eastAsia="Calibri"/>
              </w:rPr>
              <w:t xml:space="preserve">. </w:t>
            </w:r>
          </w:p>
          <w:p w14:paraId="2A3FEF40" w14:textId="77777777" w:rsidR="00A1019C" w:rsidRPr="00677C74" w:rsidRDefault="00A1019C" w:rsidP="00620823">
            <w:pPr>
              <w:pStyle w:val="Bulletindent1"/>
              <w:rPr>
                <w:iCs/>
              </w:rPr>
            </w:pPr>
            <w:r>
              <w:rPr>
                <w:rFonts w:eastAsia="Arial"/>
              </w:rPr>
              <w:t xml:space="preserve">Inform </w:t>
            </w:r>
            <w:r w:rsidRPr="00FF7E56">
              <w:rPr>
                <w:rFonts w:eastAsia="Arial"/>
              </w:rPr>
              <w:t>individual/carer</w:t>
            </w:r>
            <w:r>
              <w:rPr>
                <w:rFonts w:eastAsia="Arial"/>
                <w:spacing w:val="12"/>
              </w:rPr>
              <w:t xml:space="preserve">/parent/guardian </w:t>
            </w:r>
            <w:r w:rsidRPr="00FF7E56">
              <w:rPr>
                <w:rFonts w:eastAsia="Arial"/>
              </w:rPr>
              <w:t xml:space="preserve">of </w:t>
            </w:r>
            <w:r w:rsidRPr="00677C74">
              <w:rPr>
                <w:rFonts w:eastAsia="Arial"/>
              </w:rPr>
              <w:t>possible side effects and their management,</w:t>
            </w:r>
            <w:r>
              <w:rPr>
                <w:rFonts w:eastAsia="Arial"/>
              </w:rPr>
              <w:t xml:space="preserve"> including advice to take phenoxymethylpenicillin on an empty stomach (30 minutes before food or 2 hours after).</w:t>
            </w:r>
          </w:p>
          <w:p w14:paraId="7FED6BDA" w14:textId="57951F36" w:rsidR="00012301" w:rsidRPr="00607D12" w:rsidRDefault="00012301" w:rsidP="00620823">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44F6E36A" w14:textId="0A5DB8D3" w:rsidR="00012301" w:rsidRPr="00D37A41" w:rsidRDefault="00012301" w:rsidP="00620823">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620823">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620823">
            <w:pPr>
              <w:pStyle w:val="Bulletindent1"/>
            </w:pPr>
            <w:r w:rsidRPr="003275A9">
              <w:t>Advise individual/carer/parent/guardian to complete the full course even if symptoms improve.</w:t>
            </w:r>
          </w:p>
          <w:p w14:paraId="2BF8FA34" w14:textId="5912C861" w:rsidR="00012301" w:rsidRPr="00D54EC6" w:rsidRDefault="00012301" w:rsidP="00620823">
            <w:pPr>
              <w:pStyle w:val="Bulletindent1"/>
            </w:pPr>
            <w:r>
              <w:lastRenderedPageBreak/>
              <w:t>Advise individual/carer/parent/guardian to return any unused medicines to a pharmacy for disposal: do not dispose of medicines in the bin, down the sink or toilet.</w:t>
            </w:r>
          </w:p>
        </w:tc>
      </w:tr>
      <w:tr w:rsidR="00012301" w14:paraId="589EF44D" w14:textId="77777777" w:rsidTr="35082895">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DD3AD7">
            <w:pPr>
              <w:pStyle w:val="Bulletindent1"/>
            </w:pPr>
            <w:r w:rsidRPr="004133DF">
              <w:t>That valid informed consent has been given</w:t>
            </w:r>
          </w:p>
          <w:p w14:paraId="32ED9C6B" w14:textId="7458E96C" w:rsidR="00012301" w:rsidRDefault="00012301" w:rsidP="00DD3AD7">
            <w:pPr>
              <w:pStyle w:val="Bulletindent1"/>
            </w:pPr>
            <w:r w:rsidRPr="004133DF">
              <w:t>Individual’s name, address and date of birth</w:t>
            </w:r>
          </w:p>
          <w:p w14:paraId="686C995E" w14:textId="65E80073" w:rsidR="00012301" w:rsidRDefault="00012301" w:rsidP="00DD3AD7">
            <w:pPr>
              <w:pStyle w:val="Bulletindent1"/>
            </w:pPr>
            <w:r w:rsidRPr="004133DF">
              <w:t>Name of GP individual is registered with or record where an individual is not registered with a GP</w:t>
            </w:r>
          </w:p>
          <w:p w14:paraId="07B6A9F7" w14:textId="77777777" w:rsidR="00012301" w:rsidRDefault="00012301" w:rsidP="00DD3AD7">
            <w:pPr>
              <w:pStyle w:val="Bulletindent1"/>
            </w:pPr>
            <w:r w:rsidRPr="004133DF">
              <w:t xml:space="preserve">Name of registered healthcare professional operating under this PGD </w:t>
            </w:r>
          </w:p>
          <w:p w14:paraId="6295F240" w14:textId="77777777" w:rsidR="00012301" w:rsidRDefault="00012301" w:rsidP="00DD3AD7">
            <w:pPr>
              <w:pStyle w:val="Bulletindent1"/>
            </w:pPr>
            <w:r w:rsidRPr="004133DF">
              <w:t>Specify how the individual has/has not met the criteria of the PGD</w:t>
            </w:r>
          </w:p>
          <w:p w14:paraId="3843A0BA" w14:textId="77777777" w:rsidR="00DD3AD7" w:rsidRPr="00816A06" w:rsidRDefault="00DD3AD7" w:rsidP="00DD3AD7">
            <w:pPr>
              <w:pStyle w:val="Bulletindent1"/>
            </w:pPr>
            <w:r w:rsidRPr="00816A06">
              <w:t>Relevant past and present medical history and medication history</w:t>
            </w:r>
          </w:p>
          <w:p w14:paraId="3FFF0272" w14:textId="77777777" w:rsidR="00012301" w:rsidRDefault="00012301" w:rsidP="00DD3AD7">
            <w:pPr>
              <w:pStyle w:val="Bulletindent1"/>
            </w:pPr>
            <w:r w:rsidRPr="004133DF">
              <w:t>Name/dose/form/quantity of medicine supplied</w:t>
            </w:r>
          </w:p>
          <w:p w14:paraId="0AF2D72A" w14:textId="11FFC4DB" w:rsidR="00012301" w:rsidRPr="004133DF" w:rsidRDefault="00012301" w:rsidP="00DD3AD7">
            <w:pPr>
              <w:pStyle w:val="Bulletindent1"/>
            </w:pPr>
            <w:r w:rsidRPr="004133DF">
              <w:t>Date and time of supply</w:t>
            </w:r>
          </w:p>
          <w:p w14:paraId="6D51756D" w14:textId="77777777" w:rsidR="00012301" w:rsidRDefault="00012301" w:rsidP="00DD3AD7">
            <w:pPr>
              <w:pStyle w:val="Bulletindent1"/>
            </w:pPr>
            <w:r w:rsidRPr="004133DF">
              <w:t>Documentation of cautions as appropriate</w:t>
            </w:r>
          </w:p>
          <w:p w14:paraId="63A66555" w14:textId="77777777" w:rsidR="00012301" w:rsidRDefault="00012301" w:rsidP="00DD3AD7">
            <w:pPr>
              <w:pStyle w:val="Bulletindent1"/>
            </w:pPr>
            <w:r w:rsidRPr="004133DF">
              <w:t>Advice given if individual excluded or declines treatment</w:t>
            </w:r>
          </w:p>
          <w:p w14:paraId="4C06353F" w14:textId="77777777" w:rsidR="00012301" w:rsidRDefault="00012301" w:rsidP="00DD3AD7">
            <w:pPr>
              <w:pStyle w:val="Bulletindent1"/>
            </w:pPr>
            <w:r w:rsidRPr="004133DF">
              <w:t>Details of any ADRs/allergy status and actions taken</w:t>
            </w:r>
          </w:p>
          <w:p w14:paraId="7766ACF5" w14:textId="77777777" w:rsidR="00012301" w:rsidRDefault="00012301" w:rsidP="00DD3AD7">
            <w:pPr>
              <w:pStyle w:val="Bulletindent1"/>
            </w:pPr>
            <w:r w:rsidRPr="004133DF">
              <w:t>The supply must be entered in the Patient Medication Record (PMR)</w:t>
            </w:r>
          </w:p>
          <w:p w14:paraId="72462233" w14:textId="77777777" w:rsidR="00012301" w:rsidRDefault="00012301" w:rsidP="00DD3AD7">
            <w:pPr>
              <w:pStyle w:val="Bulletindent1"/>
            </w:pPr>
            <w:r w:rsidRPr="004133DF">
              <w:t>That supply was made under a PGD</w:t>
            </w:r>
          </w:p>
          <w:p w14:paraId="0E33BA12" w14:textId="77777777" w:rsidR="00012301" w:rsidRDefault="00012301" w:rsidP="00DD3AD7">
            <w:pPr>
              <w:pStyle w:val="Bulletindent1"/>
            </w:pPr>
            <w:r w:rsidRPr="004133DF">
              <w:t>Any safety incidents, such as medication errors, near misses and suspected adverse events</w:t>
            </w:r>
            <w:r>
              <w:t>.</w:t>
            </w:r>
          </w:p>
          <w:p w14:paraId="1C34BF29" w14:textId="77777777" w:rsidR="00012301" w:rsidRDefault="00012301" w:rsidP="00DD3AD7">
            <w:pPr>
              <w:pStyle w:val="Bulletindent1"/>
            </w:pPr>
            <w:r w:rsidRPr="004133DF">
              <w:t>Any additional requirements in accordance with the service specification</w:t>
            </w:r>
          </w:p>
          <w:p w14:paraId="263139D5" w14:textId="03F6DDFA" w:rsidR="00012301" w:rsidRPr="00DF523E" w:rsidRDefault="00012301" w:rsidP="00DD3AD7">
            <w:pPr>
              <w:pStyle w:val="Bulletindent1"/>
            </w:pPr>
            <w:r w:rsidRPr="00DF523E">
              <w:rPr>
                <w:highlight w:val="cyan"/>
              </w:rPr>
              <w:t>[GP to be notified within XXX of supply via usual communication channels (to be locally adapted depending on location of PGD use/local agreements etc).]</w:t>
            </w:r>
          </w:p>
          <w:p w14:paraId="1B98A3A7" w14:textId="7F3EB7BE" w:rsidR="00012301" w:rsidRDefault="00012301" w:rsidP="00DD3AD7">
            <w:pPr>
              <w:pStyle w:val="Bulletindent1"/>
            </w:pPr>
            <w:r w:rsidRPr="004133DF">
              <w:t xml:space="preserve">All records should be kept in line with </w:t>
            </w:r>
            <w:hyperlink r:id="rId70"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lastRenderedPageBreak/>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DD3AD7">
            <w:pPr>
              <w:pStyle w:val="Bulletindent1"/>
              <w:rPr>
                <w:highlight w:val="cyan"/>
              </w:rPr>
            </w:pPr>
            <w:r w:rsidRPr="004133DF">
              <w:rPr>
                <w:highlight w:val="cyan"/>
              </w:rPr>
              <w:t>The volume of individuals assessed using the PGD</w:t>
            </w:r>
          </w:p>
          <w:p w14:paraId="013BD556" w14:textId="77777777" w:rsidR="00012301" w:rsidRPr="004133DF" w:rsidRDefault="00012301" w:rsidP="00DD3AD7">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DD3AD7">
            <w:pPr>
              <w:pStyle w:val="Bulletindent1"/>
              <w:rPr>
                <w:highlight w:val="cyan"/>
              </w:rPr>
            </w:pPr>
            <w:r w:rsidRPr="004133DF">
              <w:rPr>
                <w:highlight w:val="cyan"/>
              </w:rPr>
              <w:t>The volume supplied medication via PGD</w:t>
            </w:r>
          </w:p>
          <w:p w14:paraId="57764D02" w14:textId="77777777" w:rsidR="00012301" w:rsidRPr="004133DF" w:rsidRDefault="00012301" w:rsidP="00DD3AD7">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DD3AD7">
            <w:pPr>
              <w:pStyle w:val="Bulletindent1"/>
              <w:rPr>
                <w:highlight w:val="cyan"/>
              </w:rPr>
            </w:pPr>
            <w:r w:rsidRPr="004133DF">
              <w:rPr>
                <w:highlight w:val="cyan"/>
              </w:rPr>
              <w:t>The number of escalations to other clinicians</w:t>
            </w:r>
          </w:p>
          <w:p w14:paraId="65D95A97" w14:textId="77777777" w:rsidR="00012301" w:rsidRPr="004133DF" w:rsidRDefault="00012301" w:rsidP="00DD3AD7">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DD3AD7">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DD3AD7">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DD3AD7">
            <w:pPr>
              <w:pStyle w:val="Bulletindent1"/>
              <w:rPr>
                <w:highlight w:val="cyan"/>
              </w:rPr>
            </w:pPr>
            <w:r w:rsidRPr="004133DF">
              <w:rPr>
                <w:highlight w:val="cyan"/>
              </w:rPr>
              <w:t>Service user experience / satisfaction</w:t>
            </w:r>
          </w:p>
          <w:p w14:paraId="2556F8CA" w14:textId="77777777" w:rsidR="00012301" w:rsidRPr="004133DF" w:rsidRDefault="00012301" w:rsidP="00DD3AD7">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DD3AD7">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DD3AD7">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1BFD2474"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CC65DB">
        <w:t>February 2026</w:t>
      </w:r>
      <w:r w:rsidR="00510425" w:rsidRPr="00DF77C7">
        <w:t>)</w:t>
      </w:r>
    </w:p>
    <w:p w14:paraId="7D34D896" w14:textId="62824AB4" w:rsidR="009B77E7" w:rsidRPr="00AF0367" w:rsidRDefault="009B77E7" w:rsidP="00920B43">
      <w:pPr>
        <w:pStyle w:val="Bulletindent1"/>
        <w:rPr>
          <w:color w:val="0000FF"/>
          <w:u w:val="single"/>
        </w:rPr>
      </w:pPr>
      <w:hyperlink r:id="rId71" w:history="1">
        <w:r w:rsidRPr="009B77E7">
          <w:rPr>
            <w:rStyle w:val="Hyperlink"/>
          </w:rPr>
          <w:t>Electronic Medicines Compendium</w:t>
        </w:r>
      </w:hyperlink>
    </w:p>
    <w:p w14:paraId="62E7904D" w14:textId="7C52DA4A" w:rsidR="009B77E7" w:rsidRPr="00620823" w:rsidRDefault="009B77E7" w:rsidP="00877396">
      <w:pPr>
        <w:pStyle w:val="Bulletindent1"/>
        <w:rPr>
          <w:color w:val="0000FF"/>
          <w:u w:val="single"/>
        </w:rPr>
      </w:pPr>
      <w:hyperlink r:id="rId72" w:history="1">
        <w:r w:rsidRPr="009B77E7">
          <w:rPr>
            <w:rStyle w:val="Hyperlink"/>
          </w:rPr>
          <w:t>Electronic BNF</w:t>
        </w:r>
      </w:hyperlink>
    </w:p>
    <w:p w14:paraId="1DCE2E4C" w14:textId="4053A9B9" w:rsidR="00620823" w:rsidRDefault="00620823" w:rsidP="00877396">
      <w:pPr>
        <w:pStyle w:val="Bulletindent1"/>
        <w:rPr>
          <w:color w:val="0000FF"/>
          <w:u w:val="single"/>
        </w:rPr>
      </w:pPr>
      <w:hyperlink r:id="rId73" w:history="1">
        <w:r w:rsidRPr="00620823">
          <w:rPr>
            <w:rStyle w:val="Hyperlink"/>
          </w:rPr>
          <w:t>Electronic BNF for children</w:t>
        </w:r>
      </w:hyperlink>
    </w:p>
    <w:p w14:paraId="5B633269" w14:textId="56334567" w:rsidR="00620823" w:rsidRPr="00AF0367" w:rsidRDefault="00CC65DB" w:rsidP="00877396">
      <w:pPr>
        <w:pStyle w:val="Bulletindent1"/>
        <w:rPr>
          <w:color w:val="0000FF"/>
          <w:u w:val="single"/>
        </w:rPr>
      </w:pPr>
      <w:hyperlink r:id="rId74" w:history="1">
        <w:r>
          <w:rPr>
            <w:rStyle w:val="Hyperlink"/>
          </w:rPr>
          <w:t xml:space="preserve">ENTUK. Commissioning guide 2021: Tonsillectomy. </w:t>
        </w:r>
      </w:hyperlink>
      <w:r w:rsidR="00620823" w:rsidRPr="00620823">
        <w:rPr>
          <w:color w:val="0000FF"/>
          <w:u w:val="single"/>
        </w:rPr>
        <w:t xml:space="preserve"> </w:t>
      </w:r>
    </w:p>
    <w:p w14:paraId="738D2A7F" w14:textId="08F60911" w:rsidR="009B77E7" w:rsidRPr="00620823" w:rsidRDefault="009B77E7" w:rsidP="00877396">
      <w:pPr>
        <w:pStyle w:val="Bulletindent1"/>
        <w:rPr>
          <w:color w:val="0000FF"/>
          <w:u w:val="single"/>
        </w:rPr>
      </w:pPr>
      <w:hyperlink r:id="rId75" w:history="1">
        <w:r w:rsidRPr="009B77E7">
          <w:rPr>
            <w:rStyle w:val="Hyperlink"/>
          </w:rPr>
          <w:t>Reference guide to consent for examination or treatment</w:t>
        </w:r>
      </w:hyperlink>
    </w:p>
    <w:p w14:paraId="1875533D" w14:textId="1E93D68A" w:rsidR="00620823" w:rsidRDefault="00620823" w:rsidP="00877396">
      <w:pPr>
        <w:pStyle w:val="Bulletindent1"/>
        <w:rPr>
          <w:rStyle w:val="Hyperlink"/>
        </w:rPr>
      </w:pPr>
      <w:hyperlink r:id="rId76" w:history="1">
        <w:r w:rsidRPr="004D4B86">
          <w:rPr>
            <w:rStyle w:val="Hyperlink"/>
          </w:rPr>
          <w:t>Medicines for Children. Penicillin V for bacterial infections.</w:t>
        </w:r>
      </w:hyperlink>
    </w:p>
    <w:p w14:paraId="3BD7766D" w14:textId="79F0699F" w:rsidR="00AF0367" w:rsidRPr="004D4B86" w:rsidRDefault="00AF0367" w:rsidP="00720435">
      <w:pPr>
        <w:pStyle w:val="Bulletindent1"/>
        <w:rPr>
          <w:color w:val="0000FF"/>
          <w:u w:val="single"/>
        </w:rPr>
      </w:pPr>
      <w:hyperlink r:id="rId77" w:history="1">
        <w:r w:rsidRPr="00720435">
          <w:rPr>
            <w:rStyle w:val="Hyperlink"/>
          </w:rPr>
          <w:t>NICE Medicines practice guideline MPG2 - Patient Group Directions - Last Updated 27 March 2017</w:t>
        </w:r>
      </w:hyperlink>
    </w:p>
    <w:p w14:paraId="555EA995" w14:textId="64C143A1" w:rsidR="004D4B86" w:rsidRPr="00864F3B" w:rsidRDefault="004D4B86" w:rsidP="00720435">
      <w:pPr>
        <w:pStyle w:val="Bulletindent1"/>
        <w:rPr>
          <w:color w:val="0000FF"/>
          <w:u w:val="single"/>
        </w:rPr>
      </w:pPr>
      <w:hyperlink r:id="rId78" w:history="1">
        <w:r w:rsidRPr="004D4B86">
          <w:rPr>
            <w:rStyle w:val="Hyperlink"/>
          </w:rPr>
          <w:t>NICE guidance 84 [NG84] Sore throat (acute): antimicrobial prescribing</w:t>
        </w:r>
      </w:hyperlink>
    </w:p>
    <w:p w14:paraId="405C6631" w14:textId="35BA7076" w:rsidR="00864F3B" w:rsidRPr="00720435" w:rsidRDefault="00864F3B" w:rsidP="00720435">
      <w:pPr>
        <w:pStyle w:val="Bulletindent1"/>
        <w:rPr>
          <w:rStyle w:val="Hyperlink"/>
        </w:rPr>
      </w:pPr>
      <w:hyperlink r:id="rId79" w:history="1">
        <w:r w:rsidRPr="00864F3B">
          <w:rPr>
            <w:rStyle w:val="Hyperlink"/>
          </w:rPr>
          <w:t>NHS Specialist Pharmacy Service. Using solid oral dosage form antibiotics in children</w:t>
        </w:r>
      </w:hyperlink>
    </w:p>
    <w:p w14:paraId="3869CEAE" w14:textId="120BD205" w:rsidR="00AF0367" w:rsidRPr="004D4B86" w:rsidRDefault="00AF0367" w:rsidP="00720435">
      <w:pPr>
        <w:pStyle w:val="Bulletindent1"/>
        <w:rPr>
          <w:color w:val="0000FF"/>
          <w:u w:val="single"/>
        </w:rPr>
      </w:pPr>
      <w:hyperlink r:id="rId80" w:history="1">
        <w:r w:rsidRPr="00720435">
          <w:rPr>
            <w:rStyle w:val="Hyperlink"/>
          </w:rPr>
          <w:t>TARGET Treating your infection - Respiratory Tract Infection (TYI-RTI) leaflet</w:t>
        </w:r>
      </w:hyperlink>
    </w:p>
    <w:p w14:paraId="30FB708E" w14:textId="252BA143" w:rsidR="004D4B86" w:rsidRPr="00720435" w:rsidRDefault="004D4B86" w:rsidP="00720435">
      <w:pPr>
        <w:pStyle w:val="Bulletindent1"/>
        <w:rPr>
          <w:rStyle w:val="Hyperlink"/>
        </w:rPr>
      </w:pPr>
      <w:hyperlink r:id="rId81">
        <w:r w:rsidRPr="6272877D">
          <w:rPr>
            <w:rStyle w:val="Hyperlink"/>
          </w:rPr>
          <w:t xml:space="preserve">Little, Paul et al. </w:t>
        </w:r>
        <w:r w:rsidR="4958831B" w:rsidRPr="6272877D">
          <w:rPr>
            <w:rStyle w:val="Hyperlink"/>
          </w:rPr>
          <w:t>Clinical score and rapid antigen detection test to guide antibiotic use for sore throats: randomised controlled trial of PRISM (primary care streptococcal management).</w:t>
        </w:r>
        <w:r w:rsidRPr="6272877D">
          <w:rPr>
            <w:rStyle w:val="Hyperlink"/>
          </w:rPr>
          <w:t> </w:t>
        </w:r>
        <w:r w:rsidRPr="6272877D">
          <w:rPr>
            <w:rStyle w:val="Hyperlink"/>
            <w:i/>
            <w:iCs/>
          </w:rPr>
          <w:t>BMJ (Clinical research ed.)</w:t>
        </w:r>
        <w:r w:rsidRPr="6272877D">
          <w:rPr>
            <w:rStyle w:val="Hyperlink"/>
          </w:rPr>
          <w:t> vol. 347 f5806. 10 Oct. 2013, doi:10.1136/bmj.f5806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F42BA0">
      <w:pPr>
        <w:pStyle w:val="Bulletindent1"/>
        <w:numPr>
          <w:ilvl w:val="0"/>
          <w:numId w:val="0"/>
        </w:numPr>
      </w:pPr>
      <w:r w:rsidRPr="00877396">
        <w:rPr>
          <w:rStyle w:val="Hyperlink"/>
        </w:rPr>
        <w:br w:type="page"/>
      </w:r>
      <w:bookmarkEnd w:id="0"/>
      <w:bookmarkEnd w:id="1"/>
      <w:bookmarkEnd w:id="2"/>
      <w:r w:rsidR="00510425" w:rsidRPr="00533F89">
        <w:t xml:space="preserve">Appendices </w:t>
      </w:r>
    </w:p>
    <w:p w14:paraId="14498D21" w14:textId="05B45152" w:rsidR="00510425" w:rsidRPr="00DF77C7" w:rsidRDefault="00B154E7" w:rsidP="00533F89">
      <w:pPr>
        <w:pStyle w:val="PGDNormal"/>
      </w:pPr>
      <w:r w:rsidRPr="00DF523E">
        <w:rPr>
          <w:highlight w:val="yellow"/>
        </w:rPr>
        <w:t>[[</w:t>
      </w:r>
      <w:r w:rsidR="00510425" w:rsidRPr="00DF523E">
        <w:rPr>
          <w:highlight w:val="yellow"/>
        </w:rPr>
        <w:t>(appendices may be added as agreed locally including relevant patient questionnaires, links to protocols and any patient information)</w:t>
      </w:r>
      <w:r w:rsidRPr="00DF523E">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DF523E">
        <w:rPr>
          <w:highlight w:val="yellow"/>
        </w:rPr>
        <w:t>[[</w:t>
      </w:r>
      <w:r w:rsidR="00510425" w:rsidRPr="00DF523E">
        <w:rPr>
          <w:highlight w:val="yellow"/>
        </w:rPr>
        <w:t>(example – local versions/electronic systems may be used)</w:t>
      </w:r>
      <w:r w:rsidRPr="00DF523E">
        <w:rPr>
          <w:highlight w:val="yellow"/>
        </w:rPr>
        <w:t>]]</w:t>
      </w:r>
    </w:p>
    <w:p w14:paraId="49C6FE57" w14:textId="40F3779D"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2DE68BB0"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1C16F755"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DF523E">
        <w:rPr>
          <w:rFonts w:cs="Arial"/>
          <w:highlight w:val="cyan"/>
        </w:rPr>
        <w:t>[insert</w:t>
      </w:r>
      <w:r w:rsidRPr="00DF523E">
        <w:rPr>
          <w:rFonts w:cs="Arial"/>
          <w:highlight w:val="cyan"/>
        </w:rPr>
        <w:t xml:space="preserve"> </w:t>
      </w:r>
      <w:r w:rsidRPr="004E03A1">
        <w:rPr>
          <w:rFonts w:cs="Arial"/>
          <w:highlight w:val="cyan"/>
        </w:rPr>
        <w:t xml:space="preserve">name </w:t>
      </w:r>
      <w:r w:rsidRPr="001A11C9">
        <w:rPr>
          <w:rFonts w:cs="Arial"/>
          <w:highlight w:val="cyan"/>
        </w:rPr>
        <w:t>of organisatio</w:t>
      </w:r>
      <w:r w:rsidRPr="00DF523E">
        <w:rPr>
          <w:rFonts w:cs="Arial"/>
          <w:highlight w:val="cyan"/>
        </w:rPr>
        <w:t>n</w:t>
      </w:r>
      <w:r w:rsidR="001A11C9" w:rsidRPr="00DF523E">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DF523E">
        <w:rPr>
          <w:highlight w:val="cyan"/>
        </w:rPr>
        <w:t>[</w:t>
      </w:r>
      <w:r w:rsidR="00510425" w:rsidRPr="00DF523E">
        <w:rPr>
          <w:highlight w:val="cyan"/>
        </w:rPr>
        <w:t>Add details on how this information is to be retained according to organisation PGD policy.</w:t>
      </w:r>
      <w:r w:rsidRPr="00DF523E">
        <w:rPr>
          <w:highlight w:val="cyan"/>
        </w:rPr>
        <w:t>]</w:t>
      </w:r>
    </w:p>
    <w:p w14:paraId="495DAEDB" w14:textId="77777777" w:rsidR="00E11FE0" w:rsidRDefault="00E11FE0" w:rsidP="00ED232C">
      <w:pPr>
        <w:pStyle w:val="PGDNormal"/>
      </w:pPr>
    </w:p>
    <w:sectPr w:rsidR="00E11FE0" w:rsidSect="00537E57">
      <w:headerReference w:type="even" r:id="rId82"/>
      <w:headerReference w:type="default" r:id="rId83"/>
      <w:footerReference w:type="default" r:id="rId84"/>
      <w:headerReference w:type="first" r:id="rId85"/>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E6B565" w14:textId="77777777" w:rsidR="0035081E" w:rsidRPr="00DF77C7" w:rsidRDefault="0035081E">
      <w:r w:rsidRPr="00DF77C7">
        <w:separator/>
      </w:r>
    </w:p>
  </w:endnote>
  <w:endnote w:type="continuationSeparator" w:id="0">
    <w:p w14:paraId="38109ED7" w14:textId="77777777" w:rsidR="0035081E" w:rsidRPr="00DF77C7" w:rsidRDefault="0035081E">
      <w:r w:rsidRPr="00DF77C7">
        <w:continuationSeparator/>
      </w:r>
    </w:p>
  </w:endnote>
  <w:endnote w:type="continuationNotice" w:id="1">
    <w:p w14:paraId="54C737B5" w14:textId="77777777" w:rsidR="0035081E" w:rsidRDefault="003508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DF523E" w:rsidRDefault="005E6491" w:rsidP="00DF523E">
    <w:pPr>
      <w:pStyle w:val="Footer"/>
      <w:spacing w:after="0"/>
      <w:rPr>
        <w:sz w:val="20"/>
        <w:szCs w:val="20"/>
        <w:highlight w:val="cyan"/>
      </w:rPr>
    </w:pPr>
    <w:r w:rsidRPr="00DF523E">
      <w:rPr>
        <w:sz w:val="20"/>
        <w:szCs w:val="20"/>
        <w:highlight w:val="cyan"/>
      </w:rPr>
      <w:t>[</w:t>
    </w:r>
    <w:r w:rsidR="007F0048" w:rsidRPr="00DF523E">
      <w:rPr>
        <w:sz w:val="20"/>
        <w:szCs w:val="20"/>
        <w:highlight w:val="cyan"/>
      </w:rPr>
      <w:t>Reference Number:</w:t>
    </w:r>
  </w:p>
  <w:p w14:paraId="37AB56FF" w14:textId="77777777" w:rsidR="007F0048" w:rsidRPr="00DF523E" w:rsidRDefault="007F0048" w:rsidP="00DF523E">
    <w:pPr>
      <w:pStyle w:val="PGDNormal"/>
      <w:spacing w:after="0"/>
      <w:rPr>
        <w:sz w:val="20"/>
        <w:highlight w:val="cyan"/>
      </w:rPr>
    </w:pPr>
    <w:r w:rsidRPr="00DF523E">
      <w:rPr>
        <w:sz w:val="20"/>
        <w:highlight w:val="cyan"/>
      </w:rPr>
      <w:t>Valid from:</w:t>
    </w:r>
  </w:p>
  <w:p w14:paraId="433533CD" w14:textId="77777777" w:rsidR="007F0048" w:rsidRPr="00DF523E" w:rsidRDefault="007F0048" w:rsidP="00DF523E">
    <w:pPr>
      <w:pStyle w:val="Footer"/>
      <w:spacing w:after="0"/>
      <w:rPr>
        <w:sz w:val="20"/>
        <w:szCs w:val="20"/>
        <w:highlight w:val="cyan"/>
      </w:rPr>
    </w:pPr>
    <w:r w:rsidRPr="00DF523E">
      <w:rPr>
        <w:sz w:val="20"/>
        <w:szCs w:val="20"/>
        <w:highlight w:val="cyan"/>
      </w:rPr>
      <w:t>Review date:</w:t>
    </w:r>
  </w:p>
  <w:p w14:paraId="6B111E08" w14:textId="239AE8CD" w:rsidR="007F0048" w:rsidRPr="00DF77C7" w:rsidRDefault="007F0048" w:rsidP="00DF523E">
    <w:pPr>
      <w:pStyle w:val="Footer"/>
      <w:spacing w:after="0"/>
    </w:pPr>
    <w:r w:rsidRPr="00DF523E">
      <w:rPr>
        <w:sz w:val="20"/>
        <w:szCs w:val="20"/>
        <w:highlight w:val="cyan"/>
      </w:rPr>
      <w:t>Expiry date:</w:t>
    </w:r>
    <w:r w:rsidR="005E6491" w:rsidRPr="00DF523E">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89CE90" w14:textId="77777777" w:rsidR="0035081E" w:rsidRPr="00DF77C7" w:rsidRDefault="0035081E">
      <w:r w:rsidRPr="00DF77C7">
        <w:separator/>
      </w:r>
    </w:p>
  </w:footnote>
  <w:footnote w:type="continuationSeparator" w:id="0">
    <w:p w14:paraId="55282A29" w14:textId="77777777" w:rsidR="0035081E" w:rsidRPr="00DF77C7" w:rsidRDefault="0035081E">
      <w:r w:rsidRPr="00DF77C7">
        <w:continuationSeparator/>
      </w:r>
    </w:p>
  </w:footnote>
  <w:footnote w:type="continuationNotice" w:id="1">
    <w:p w14:paraId="20700E61" w14:textId="77777777" w:rsidR="0035081E" w:rsidRDefault="003508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35081E">
    <w:pPr>
      <w:pStyle w:val="Header"/>
    </w:pPr>
    <w:r>
      <w:rPr>
        <w:noProof/>
      </w:rPr>
      <w:pict w14:anchorId="456336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35081E" w:rsidP="00E27D26">
    <w:pPr>
      <w:pStyle w:val="Header"/>
      <w:rPr>
        <w:sz w:val="16"/>
        <w:szCs w:val="16"/>
      </w:rPr>
    </w:pPr>
    <w:r>
      <w:rPr>
        <w:noProof/>
        <w:sz w:val="22"/>
        <w:szCs w:val="22"/>
      </w:rPr>
      <w:pict w14:anchorId="0168BF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DF523E">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DF523E">
      <w:rPr>
        <w:sz w:val="16"/>
        <w:szCs w:val="16"/>
        <w:highlight w:val="cyan"/>
      </w:rPr>
      <w:t>]</w:t>
    </w:r>
    <w:r w:rsidR="00B11B08" w:rsidRPr="00B11B08">
      <w:rPr>
        <w:sz w:val="16"/>
        <w:szCs w:val="16"/>
      </w:rPr>
      <w:t xml:space="preserve"> should be replaced with the user organisation’s own text. Text </w:t>
    </w:r>
    <w:r w:rsidR="005E6491" w:rsidRPr="00DF523E">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DF523E">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35081E">
    <w:pPr>
      <w:pStyle w:val="Header"/>
    </w:pPr>
    <w:r>
      <w:rPr>
        <w:noProof/>
      </w:rPr>
      <w:pict w14:anchorId="5460E6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F708B"/>
    <w:multiLevelType w:val="hybridMultilevel"/>
    <w:tmpl w:val="AD9A9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2A30B0"/>
    <w:multiLevelType w:val="hybridMultilevel"/>
    <w:tmpl w:val="754EC78C"/>
    <w:lvl w:ilvl="0" w:tplc="08090001">
      <w:start w:val="1"/>
      <w:numFmt w:val="bullet"/>
      <w:lvlText w:val=""/>
      <w:lvlJc w:val="left"/>
      <w:pPr>
        <w:ind w:left="403" w:hanging="360"/>
      </w:pPr>
      <w:rPr>
        <w:rFonts w:ascii="Symbol" w:hAnsi="Symbol" w:hint="default"/>
      </w:rPr>
    </w:lvl>
    <w:lvl w:ilvl="1" w:tplc="08090003">
      <w:start w:val="1"/>
      <w:numFmt w:val="bullet"/>
      <w:lvlText w:val="o"/>
      <w:lvlJc w:val="left"/>
      <w:pPr>
        <w:ind w:left="1123" w:hanging="360"/>
      </w:pPr>
      <w:rPr>
        <w:rFonts w:ascii="Courier New" w:hAnsi="Courier New" w:cs="Courier New" w:hint="default"/>
      </w:rPr>
    </w:lvl>
    <w:lvl w:ilvl="2" w:tplc="08090005">
      <w:start w:val="1"/>
      <w:numFmt w:val="bullet"/>
      <w:lvlText w:val=""/>
      <w:lvlJc w:val="left"/>
      <w:pPr>
        <w:ind w:left="1843" w:hanging="360"/>
      </w:pPr>
      <w:rPr>
        <w:rFonts w:ascii="Wingdings" w:hAnsi="Wingdings" w:hint="default"/>
      </w:rPr>
    </w:lvl>
    <w:lvl w:ilvl="3" w:tplc="08090001" w:tentative="1">
      <w:start w:val="1"/>
      <w:numFmt w:val="bullet"/>
      <w:lvlText w:val=""/>
      <w:lvlJc w:val="left"/>
      <w:pPr>
        <w:ind w:left="2563" w:hanging="360"/>
      </w:pPr>
      <w:rPr>
        <w:rFonts w:ascii="Symbol" w:hAnsi="Symbol" w:hint="default"/>
      </w:rPr>
    </w:lvl>
    <w:lvl w:ilvl="4" w:tplc="08090003" w:tentative="1">
      <w:start w:val="1"/>
      <w:numFmt w:val="bullet"/>
      <w:lvlText w:val="o"/>
      <w:lvlJc w:val="left"/>
      <w:pPr>
        <w:ind w:left="3283" w:hanging="360"/>
      </w:pPr>
      <w:rPr>
        <w:rFonts w:ascii="Courier New" w:hAnsi="Courier New" w:cs="Courier New" w:hint="default"/>
      </w:rPr>
    </w:lvl>
    <w:lvl w:ilvl="5" w:tplc="08090005" w:tentative="1">
      <w:start w:val="1"/>
      <w:numFmt w:val="bullet"/>
      <w:lvlText w:val=""/>
      <w:lvlJc w:val="left"/>
      <w:pPr>
        <w:ind w:left="4003" w:hanging="360"/>
      </w:pPr>
      <w:rPr>
        <w:rFonts w:ascii="Wingdings" w:hAnsi="Wingdings" w:hint="default"/>
      </w:rPr>
    </w:lvl>
    <w:lvl w:ilvl="6" w:tplc="08090001" w:tentative="1">
      <w:start w:val="1"/>
      <w:numFmt w:val="bullet"/>
      <w:lvlText w:val=""/>
      <w:lvlJc w:val="left"/>
      <w:pPr>
        <w:ind w:left="4723" w:hanging="360"/>
      </w:pPr>
      <w:rPr>
        <w:rFonts w:ascii="Symbol" w:hAnsi="Symbol" w:hint="default"/>
      </w:rPr>
    </w:lvl>
    <w:lvl w:ilvl="7" w:tplc="08090003" w:tentative="1">
      <w:start w:val="1"/>
      <w:numFmt w:val="bullet"/>
      <w:lvlText w:val="o"/>
      <w:lvlJc w:val="left"/>
      <w:pPr>
        <w:ind w:left="5443" w:hanging="360"/>
      </w:pPr>
      <w:rPr>
        <w:rFonts w:ascii="Courier New" w:hAnsi="Courier New" w:cs="Courier New" w:hint="default"/>
      </w:rPr>
    </w:lvl>
    <w:lvl w:ilvl="8" w:tplc="08090005" w:tentative="1">
      <w:start w:val="1"/>
      <w:numFmt w:val="bullet"/>
      <w:lvlText w:val=""/>
      <w:lvlJc w:val="left"/>
      <w:pPr>
        <w:ind w:left="6163" w:hanging="360"/>
      </w:pPr>
      <w:rPr>
        <w:rFonts w:ascii="Wingdings" w:hAnsi="Wingdings" w:hint="default"/>
      </w:rPr>
    </w:lvl>
  </w:abstractNum>
  <w:abstractNum w:abstractNumId="4" w15:restartNumberingAfterBreak="0">
    <w:nsid w:val="0E8249FE"/>
    <w:multiLevelType w:val="hybridMultilevel"/>
    <w:tmpl w:val="5602085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055468"/>
    <w:multiLevelType w:val="hybridMultilevel"/>
    <w:tmpl w:val="B1467F32"/>
    <w:lvl w:ilvl="0" w:tplc="0E18050A">
      <w:start w:val="25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FB6933"/>
    <w:multiLevelType w:val="hybridMultilevel"/>
    <w:tmpl w:val="0D32A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1" w15:restartNumberingAfterBreak="0">
    <w:nsid w:val="2A147243"/>
    <w:multiLevelType w:val="hybridMultilevel"/>
    <w:tmpl w:val="E5801B40"/>
    <w:lvl w:ilvl="0" w:tplc="B3B0F2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E87D95"/>
    <w:multiLevelType w:val="multilevel"/>
    <w:tmpl w:val="B224B876"/>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F1B42F6"/>
    <w:multiLevelType w:val="hybridMultilevel"/>
    <w:tmpl w:val="4336E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F73CB"/>
    <w:multiLevelType w:val="hybridMultilevel"/>
    <w:tmpl w:val="E4645E32"/>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21" w15:restartNumberingAfterBreak="0">
    <w:nsid w:val="4A8A41EB"/>
    <w:multiLevelType w:val="hybridMultilevel"/>
    <w:tmpl w:val="0FD6C5A6"/>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23"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D4C4F0F"/>
    <w:multiLevelType w:val="hybridMultilevel"/>
    <w:tmpl w:val="5972D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9"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1"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2"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F50E92"/>
    <w:multiLevelType w:val="hybridMultilevel"/>
    <w:tmpl w:val="348E8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6"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4"/>
  </w:num>
  <w:num w:numId="2" w16cid:durableId="460340545">
    <w:abstractNumId w:val="13"/>
  </w:num>
  <w:num w:numId="3" w16cid:durableId="862549155">
    <w:abstractNumId w:val="30"/>
  </w:num>
  <w:num w:numId="4" w16cid:durableId="1902785077">
    <w:abstractNumId w:val="31"/>
  </w:num>
  <w:num w:numId="5" w16cid:durableId="1400252542">
    <w:abstractNumId w:val="22"/>
  </w:num>
  <w:num w:numId="6" w16cid:durableId="585113440">
    <w:abstractNumId w:val="12"/>
  </w:num>
  <w:num w:numId="7" w16cid:durableId="1512915418">
    <w:abstractNumId w:val="28"/>
  </w:num>
  <w:num w:numId="8" w16cid:durableId="759831936">
    <w:abstractNumId w:val="35"/>
  </w:num>
  <w:num w:numId="9" w16cid:durableId="1747412429">
    <w:abstractNumId w:val="5"/>
  </w:num>
  <w:num w:numId="10" w16cid:durableId="1297833641">
    <w:abstractNumId w:val="0"/>
  </w:num>
  <w:num w:numId="11" w16cid:durableId="1684160055">
    <w:abstractNumId w:val="34"/>
  </w:num>
  <w:num w:numId="12" w16cid:durableId="1610894224">
    <w:abstractNumId w:val="36"/>
  </w:num>
  <w:num w:numId="13" w16cid:durableId="1880973297">
    <w:abstractNumId w:val="17"/>
  </w:num>
  <w:num w:numId="14" w16cid:durableId="77676389">
    <w:abstractNumId w:val="8"/>
  </w:num>
  <w:num w:numId="15" w16cid:durableId="1496384920">
    <w:abstractNumId w:val="15"/>
  </w:num>
  <w:num w:numId="16" w16cid:durableId="441388192">
    <w:abstractNumId w:val="25"/>
    <w:lvlOverride w:ilvl="0">
      <w:startOverride w:val="1"/>
    </w:lvlOverride>
  </w:num>
  <w:num w:numId="17" w16cid:durableId="73867840">
    <w:abstractNumId w:val="9"/>
    <w:lvlOverride w:ilvl="0">
      <w:startOverride w:val="1"/>
    </w:lvlOverride>
  </w:num>
  <w:num w:numId="18" w16cid:durableId="1535193713">
    <w:abstractNumId w:val="1"/>
  </w:num>
  <w:num w:numId="19" w16cid:durableId="1355493972">
    <w:abstractNumId w:val="19"/>
  </w:num>
  <w:num w:numId="20" w16cid:durableId="976493906">
    <w:abstractNumId w:val="32"/>
  </w:num>
  <w:num w:numId="21" w16cid:durableId="80179218">
    <w:abstractNumId w:val="18"/>
  </w:num>
  <w:num w:numId="22" w16cid:durableId="1890923172">
    <w:abstractNumId w:val="29"/>
  </w:num>
  <w:num w:numId="23" w16cid:durableId="507064187">
    <w:abstractNumId w:val="14"/>
  </w:num>
  <w:num w:numId="24" w16cid:durableId="177042180">
    <w:abstractNumId w:val="27"/>
  </w:num>
  <w:num w:numId="25" w16cid:durableId="1159344088">
    <w:abstractNumId w:val="7"/>
  </w:num>
  <w:num w:numId="26" w16cid:durableId="299264935">
    <w:abstractNumId w:val="11"/>
  </w:num>
  <w:num w:numId="27" w16cid:durableId="818113722">
    <w:abstractNumId w:val="4"/>
  </w:num>
  <w:num w:numId="28" w16cid:durableId="499195856">
    <w:abstractNumId w:val="21"/>
  </w:num>
  <w:num w:numId="29" w16cid:durableId="2072773909">
    <w:abstractNumId w:val="6"/>
  </w:num>
  <w:num w:numId="30" w16cid:durableId="1352804830">
    <w:abstractNumId w:val="3"/>
  </w:num>
  <w:num w:numId="31" w16cid:durableId="776027892">
    <w:abstractNumId w:val="26"/>
  </w:num>
  <w:num w:numId="32" w16cid:durableId="78252961">
    <w:abstractNumId w:val="16"/>
  </w:num>
  <w:num w:numId="33" w16cid:durableId="746655447">
    <w:abstractNumId w:val="2"/>
  </w:num>
  <w:num w:numId="34" w16cid:durableId="1611817628">
    <w:abstractNumId w:val="20"/>
  </w:num>
  <w:num w:numId="35" w16cid:durableId="2131312520">
    <w:abstractNumId w:val="33"/>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4252"/>
    <w:rsid w:val="00034463"/>
    <w:rsid w:val="00036708"/>
    <w:rsid w:val="00037F07"/>
    <w:rsid w:val="000411B7"/>
    <w:rsid w:val="0004289C"/>
    <w:rsid w:val="00043006"/>
    <w:rsid w:val="00043DD4"/>
    <w:rsid w:val="00044863"/>
    <w:rsid w:val="000462D9"/>
    <w:rsid w:val="0005035D"/>
    <w:rsid w:val="00050C45"/>
    <w:rsid w:val="00051AAD"/>
    <w:rsid w:val="000524CF"/>
    <w:rsid w:val="00054EF1"/>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85B08"/>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0BC2"/>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16D23"/>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463C4"/>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A2B0D"/>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49A7"/>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4185"/>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081E"/>
    <w:rsid w:val="00351BBC"/>
    <w:rsid w:val="00355735"/>
    <w:rsid w:val="00361290"/>
    <w:rsid w:val="0036186E"/>
    <w:rsid w:val="00361DAE"/>
    <w:rsid w:val="003620A9"/>
    <w:rsid w:val="00362EFF"/>
    <w:rsid w:val="0036629F"/>
    <w:rsid w:val="003712C2"/>
    <w:rsid w:val="00372E72"/>
    <w:rsid w:val="00373442"/>
    <w:rsid w:val="0037637C"/>
    <w:rsid w:val="00381766"/>
    <w:rsid w:val="00381FB5"/>
    <w:rsid w:val="003834E5"/>
    <w:rsid w:val="00384C86"/>
    <w:rsid w:val="00385896"/>
    <w:rsid w:val="00387754"/>
    <w:rsid w:val="00390939"/>
    <w:rsid w:val="003919B5"/>
    <w:rsid w:val="0039272E"/>
    <w:rsid w:val="003929DF"/>
    <w:rsid w:val="00395DA3"/>
    <w:rsid w:val="003969FE"/>
    <w:rsid w:val="003A0E76"/>
    <w:rsid w:val="003A2CBA"/>
    <w:rsid w:val="003A30B2"/>
    <w:rsid w:val="003A4746"/>
    <w:rsid w:val="003B167D"/>
    <w:rsid w:val="003B2114"/>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5B6A"/>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773EE"/>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C7C7E"/>
    <w:rsid w:val="004D11DE"/>
    <w:rsid w:val="004D1C74"/>
    <w:rsid w:val="004D30C0"/>
    <w:rsid w:val="004D3649"/>
    <w:rsid w:val="004D4B86"/>
    <w:rsid w:val="004D4FB3"/>
    <w:rsid w:val="004D6E41"/>
    <w:rsid w:val="004E03A1"/>
    <w:rsid w:val="004E044C"/>
    <w:rsid w:val="004E48B7"/>
    <w:rsid w:val="004E59D9"/>
    <w:rsid w:val="004F476B"/>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67D8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E31"/>
    <w:rsid w:val="00600F2A"/>
    <w:rsid w:val="00602CB0"/>
    <w:rsid w:val="0060527A"/>
    <w:rsid w:val="00607C5D"/>
    <w:rsid w:val="00611DA8"/>
    <w:rsid w:val="006125EC"/>
    <w:rsid w:val="006154DD"/>
    <w:rsid w:val="00616472"/>
    <w:rsid w:val="006165DF"/>
    <w:rsid w:val="00620823"/>
    <w:rsid w:val="006208D3"/>
    <w:rsid w:val="00620EF8"/>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4F5A"/>
    <w:rsid w:val="006565AD"/>
    <w:rsid w:val="00660106"/>
    <w:rsid w:val="006604BA"/>
    <w:rsid w:val="006610ED"/>
    <w:rsid w:val="00665687"/>
    <w:rsid w:val="00667E72"/>
    <w:rsid w:val="0067000A"/>
    <w:rsid w:val="00671697"/>
    <w:rsid w:val="0067580B"/>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B53"/>
    <w:rsid w:val="006D3EFE"/>
    <w:rsid w:val="006D4858"/>
    <w:rsid w:val="006D687A"/>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6420"/>
    <w:rsid w:val="0071026C"/>
    <w:rsid w:val="00711452"/>
    <w:rsid w:val="00713AB2"/>
    <w:rsid w:val="00715347"/>
    <w:rsid w:val="0071562D"/>
    <w:rsid w:val="00716DE0"/>
    <w:rsid w:val="00720435"/>
    <w:rsid w:val="007210CD"/>
    <w:rsid w:val="00724859"/>
    <w:rsid w:val="00725927"/>
    <w:rsid w:val="00726F92"/>
    <w:rsid w:val="007335A9"/>
    <w:rsid w:val="007338E6"/>
    <w:rsid w:val="00735292"/>
    <w:rsid w:val="00737FD6"/>
    <w:rsid w:val="00740F19"/>
    <w:rsid w:val="007417F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2C0D"/>
    <w:rsid w:val="00773971"/>
    <w:rsid w:val="0078141A"/>
    <w:rsid w:val="0078597F"/>
    <w:rsid w:val="00787175"/>
    <w:rsid w:val="00787625"/>
    <w:rsid w:val="00792BF7"/>
    <w:rsid w:val="00792F90"/>
    <w:rsid w:val="00793D7D"/>
    <w:rsid w:val="007947E2"/>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06EF"/>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15B0"/>
    <w:rsid w:val="008543A8"/>
    <w:rsid w:val="008547E3"/>
    <w:rsid w:val="008548CB"/>
    <w:rsid w:val="00854BAD"/>
    <w:rsid w:val="00856887"/>
    <w:rsid w:val="0085752D"/>
    <w:rsid w:val="00864F3B"/>
    <w:rsid w:val="008676A6"/>
    <w:rsid w:val="00872410"/>
    <w:rsid w:val="008748F2"/>
    <w:rsid w:val="00876232"/>
    <w:rsid w:val="008762B8"/>
    <w:rsid w:val="00876FE2"/>
    <w:rsid w:val="00877396"/>
    <w:rsid w:val="00877C82"/>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E7F04"/>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51E3"/>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019C"/>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23F9"/>
    <w:rsid w:val="00A548D5"/>
    <w:rsid w:val="00A6013E"/>
    <w:rsid w:val="00A60B50"/>
    <w:rsid w:val="00A61B14"/>
    <w:rsid w:val="00A61BF4"/>
    <w:rsid w:val="00A62E44"/>
    <w:rsid w:val="00A64257"/>
    <w:rsid w:val="00A64DF1"/>
    <w:rsid w:val="00A651C2"/>
    <w:rsid w:val="00A749D3"/>
    <w:rsid w:val="00A752FD"/>
    <w:rsid w:val="00A77574"/>
    <w:rsid w:val="00A80532"/>
    <w:rsid w:val="00A813B9"/>
    <w:rsid w:val="00A873DA"/>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0E58"/>
    <w:rsid w:val="00B912CD"/>
    <w:rsid w:val="00B922C4"/>
    <w:rsid w:val="00B92435"/>
    <w:rsid w:val="00BA19CD"/>
    <w:rsid w:val="00BA4095"/>
    <w:rsid w:val="00BA57B1"/>
    <w:rsid w:val="00BA5AC3"/>
    <w:rsid w:val="00BA6AF1"/>
    <w:rsid w:val="00BB00F5"/>
    <w:rsid w:val="00BB2599"/>
    <w:rsid w:val="00BB2C75"/>
    <w:rsid w:val="00BB3155"/>
    <w:rsid w:val="00BB7CDC"/>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427B"/>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64D"/>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5DB"/>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0574B"/>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088A"/>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3AD7"/>
    <w:rsid w:val="00DD6E31"/>
    <w:rsid w:val="00DD72E4"/>
    <w:rsid w:val="00DE01E7"/>
    <w:rsid w:val="00DE2E06"/>
    <w:rsid w:val="00DE4D52"/>
    <w:rsid w:val="00DE4DF2"/>
    <w:rsid w:val="00DE5424"/>
    <w:rsid w:val="00DE6107"/>
    <w:rsid w:val="00DF1EE1"/>
    <w:rsid w:val="00DF1F20"/>
    <w:rsid w:val="00DF4003"/>
    <w:rsid w:val="00DF416E"/>
    <w:rsid w:val="00DF523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000"/>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4A3F"/>
    <w:rsid w:val="00E952BB"/>
    <w:rsid w:val="00E97752"/>
    <w:rsid w:val="00EA214D"/>
    <w:rsid w:val="00EA36BD"/>
    <w:rsid w:val="00EA389C"/>
    <w:rsid w:val="00EA3DB6"/>
    <w:rsid w:val="00EB0F75"/>
    <w:rsid w:val="00EB1C3F"/>
    <w:rsid w:val="00EC5BB8"/>
    <w:rsid w:val="00EC6FFD"/>
    <w:rsid w:val="00ED232C"/>
    <w:rsid w:val="00ED3CEB"/>
    <w:rsid w:val="00ED4BF7"/>
    <w:rsid w:val="00ED6DE1"/>
    <w:rsid w:val="00EE2FE2"/>
    <w:rsid w:val="00EE5261"/>
    <w:rsid w:val="00EE659F"/>
    <w:rsid w:val="00EF09E0"/>
    <w:rsid w:val="00EF146C"/>
    <w:rsid w:val="00EF18D4"/>
    <w:rsid w:val="00EF2FBA"/>
    <w:rsid w:val="00EF3229"/>
    <w:rsid w:val="00EF380B"/>
    <w:rsid w:val="00EF3BB2"/>
    <w:rsid w:val="00EF69F8"/>
    <w:rsid w:val="00EF6A7F"/>
    <w:rsid w:val="00F02A57"/>
    <w:rsid w:val="00F074B1"/>
    <w:rsid w:val="00F100C4"/>
    <w:rsid w:val="00F141C0"/>
    <w:rsid w:val="00F14FA7"/>
    <w:rsid w:val="00F224C7"/>
    <w:rsid w:val="00F2404C"/>
    <w:rsid w:val="00F261DA"/>
    <w:rsid w:val="00F265BA"/>
    <w:rsid w:val="00F278B8"/>
    <w:rsid w:val="00F32D01"/>
    <w:rsid w:val="00F34643"/>
    <w:rsid w:val="00F34FB1"/>
    <w:rsid w:val="00F36B1B"/>
    <w:rsid w:val="00F42BA0"/>
    <w:rsid w:val="00F44107"/>
    <w:rsid w:val="00F44969"/>
    <w:rsid w:val="00F44C14"/>
    <w:rsid w:val="00F46A0E"/>
    <w:rsid w:val="00F51163"/>
    <w:rsid w:val="00F53868"/>
    <w:rsid w:val="00F57606"/>
    <w:rsid w:val="00F605E6"/>
    <w:rsid w:val="00F6120B"/>
    <w:rsid w:val="00F6305E"/>
    <w:rsid w:val="00F71C6F"/>
    <w:rsid w:val="00F7236D"/>
    <w:rsid w:val="00F725A8"/>
    <w:rsid w:val="00F7284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185"/>
    <w:rsid w:val="00FF0313"/>
    <w:rsid w:val="00FF0842"/>
    <w:rsid w:val="00FF187E"/>
    <w:rsid w:val="00FF5DA7"/>
    <w:rsid w:val="060C8740"/>
    <w:rsid w:val="0820A75A"/>
    <w:rsid w:val="0B1560D1"/>
    <w:rsid w:val="0B22AC5A"/>
    <w:rsid w:val="0B5E09EA"/>
    <w:rsid w:val="0C946D66"/>
    <w:rsid w:val="0F5D8A94"/>
    <w:rsid w:val="11B6C866"/>
    <w:rsid w:val="1758D51F"/>
    <w:rsid w:val="19ABB8AE"/>
    <w:rsid w:val="1A3B7738"/>
    <w:rsid w:val="1B4C6069"/>
    <w:rsid w:val="1CEFEDDF"/>
    <w:rsid w:val="21E27857"/>
    <w:rsid w:val="27752332"/>
    <w:rsid w:val="2897540E"/>
    <w:rsid w:val="2A0C10DB"/>
    <w:rsid w:val="2EBD04E7"/>
    <w:rsid w:val="3102E34D"/>
    <w:rsid w:val="35082895"/>
    <w:rsid w:val="36342D19"/>
    <w:rsid w:val="39C16FE5"/>
    <w:rsid w:val="3AB7C507"/>
    <w:rsid w:val="3B281A0C"/>
    <w:rsid w:val="3E26EEC9"/>
    <w:rsid w:val="3F180B5B"/>
    <w:rsid w:val="3F4AD9CC"/>
    <w:rsid w:val="3FB95975"/>
    <w:rsid w:val="421B9999"/>
    <w:rsid w:val="46F34255"/>
    <w:rsid w:val="479ECBC9"/>
    <w:rsid w:val="4958831B"/>
    <w:rsid w:val="4C23A38E"/>
    <w:rsid w:val="4C7E54C3"/>
    <w:rsid w:val="4C9B5A3F"/>
    <w:rsid w:val="4D932156"/>
    <w:rsid w:val="4E6D4D53"/>
    <w:rsid w:val="4F8475E4"/>
    <w:rsid w:val="4F9F78B1"/>
    <w:rsid w:val="5146A401"/>
    <w:rsid w:val="54C25E3D"/>
    <w:rsid w:val="557CD8A5"/>
    <w:rsid w:val="5703B51A"/>
    <w:rsid w:val="597B04DC"/>
    <w:rsid w:val="5A72F05D"/>
    <w:rsid w:val="5C72B0BA"/>
    <w:rsid w:val="5D83C654"/>
    <w:rsid w:val="5DF78631"/>
    <w:rsid w:val="5EA91A0F"/>
    <w:rsid w:val="6272877D"/>
    <w:rsid w:val="69919490"/>
    <w:rsid w:val="699847BB"/>
    <w:rsid w:val="6D9307D6"/>
    <w:rsid w:val="6F2A3609"/>
    <w:rsid w:val="70E1EADE"/>
    <w:rsid w:val="760311FC"/>
    <w:rsid w:val="77D2A503"/>
    <w:rsid w:val="7903D9EF"/>
    <w:rsid w:val="7C2D5C1D"/>
    <w:rsid w:val="7CE62810"/>
    <w:rsid w:val="7D8C9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B916FEB2-8D42-4058-8E02-F4D012B5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D4"/>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EF1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8D4"/>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dcalc.com/calc/3316/feverpain-score-strep-pharyng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nhs.uk/conditions/phenylketonuria/" TargetMode="External"/><Relationship Id="rId47" Type="http://schemas.openxmlformats.org/officeDocument/2006/relationships/hyperlink" Target="https://cks.nice.org.uk/topics/nsaids-prescribing-issues/" TargetMode="External"/><Relationship Id="rId63" Type="http://schemas.openxmlformats.org/officeDocument/2006/relationships/hyperlink" Target="https://bnf.nice.org.uk/" TargetMode="External"/><Relationship Id="rId68" Type="http://schemas.openxmlformats.org/officeDocument/2006/relationships/hyperlink" Target="https://www.medicines.org.uk/emc" TargetMode="External"/><Relationship Id="rId84" Type="http://schemas.openxmlformats.org/officeDocument/2006/relationships/footer" Target="footer1.xm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cuh.nhs.uk/patient-information/ketogenic-dietary-therapy-kdt-for-children-who-are-eating-orally-and-their-carers/" TargetMode="External"/><Relationship Id="rId37" Type="http://schemas.openxmlformats.org/officeDocument/2006/relationships/hyperlink" Target="https://www.nhs.uk/conditions/scarlet-fever/" TargetMode="External"/><Relationship Id="rId53" Type="http://schemas.openxmlformats.org/officeDocument/2006/relationships/hyperlink" Target="https://www.nhs.uk/conditions/epiglottitis/" TargetMode="External"/><Relationship Id="rId58" Type="http://schemas.openxmlformats.org/officeDocument/2006/relationships/hyperlink" Target="https://sps.nhs.uk/articles/using-solid-oral-dosage-form-antibiotics-in-children/" TargetMode="External"/><Relationship Id="rId74" Type="http://schemas.openxmlformats.org/officeDocument/2006/relationships/hyperlink" Target="https://www.entuk.org/_userfiles/pages/files/guidelines/Revised%20ENT%20UK%20Tonsillectomy%20commissioning%20guide%20edit%20to%20final%20(002).pdf" TargetMode="External"/><Relationship Id="rId79" Type="http://schemas.openxmlformats.org/officeDocument/2006/relationships/hyperlink" Target="https://www.sps.nhs.uk/articles/using-solid-oral-dosage-form-antibiotics-in-children/" TargetMode="External"/><Relationship Id="rId5" Type="http://schemas.openxmlformats.org/officeDocument/2006/relationships/numbering" Target="numbering.xm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mdcalc.com/calc/3316/feverpain-score-strep-pharyngitis" TargetMode="External"/><Relationship Id="rId30" Type="http://schemas.openxmlformats.org/officeDocument/2006/relationships/hyperlink" Target="https://www.medicines.org.uk/emc" TargetMode="External"/><Relationship Id="rId35" Type="http://schemas.openxmlformats.org/officeDocument/2006/relationships/hyperlink" Target="https://www.mdcalc.com/calc/3316/feverpain-score-strep-pharyngitis" TargetMode="External"/><Relationship Id="rId43" Type="http://schemas.openxmlformats.org/officeDocument/2006/relationships/hyperlink" Target="https://www.medicines.org.uk/emc" TargetMode="External"/><Relationship Id="rId48" Type="http://schemas.openxmlformats.org/officeDocument/2006/relationships/hyperlink" Target="https://www.mdcalc.com/calc/3316/feverpain-score-strep-pharyngitis" TargetMode="External"/><Relationship Id="rId56" Type="http://schemas.openxmlformats.org/officeDocument/2006/relationships/hyperlink" Target="https://www.what0-18.nhs.uk/professionals/pharmacists/safety-netting-documents-parents/sore-throat-advice-sheet" TargetMode="External"/><Relationship Id="rId64" Type="http://schemas.openxmlformats.org/officeDocument/2006/relationships/hyperlink" Target="https://www.nhs.uk/conditions/anaphylaxis/" TargetMode="External"/><Relationship Id="rId69" Type="http://schemas.openxmlformats.org/officeDocument/2006/relationships/hyperlink" Target="https://www.nhs.uk/conditions/sepsis/" TargetMode="External"/><Relationship Id="rId77" Type="http://schemas.openxmlformats.org/officeDocument/2006/relationships/hyperlink" Target="https://www.nice.org.uk/guidance/mpg2" TargetMode="External"/><Relationship Id="rId8" Type="http://schemas.openxmlformats.org/officeDocument/2006/relationships/webSettings" Target="webSettings.xml"/><Relationship Id="rId51" Type="http://schemas.openxmlformats.org/officeDocument/2006/relationships/hyperlink" Target="https://www.nhs.uk/conditions/scarlet-fever/" TargetMode="External"/><Relationship Id="rId72" Type="http://schemas.openxmlformats.org/officeDocument/2006/relationships/hyperlink" Target="https://bnf.nice.org.uk/" TargetMode="External"/><Relationship Id="rId80" Type="http://schemas.openxmlformats.org/officeDocument/2006/relationships/hyperlink" Target="https://elearning.rcgp.org.uk/mod/book/view.php?id=12647&amp;chapterid=444" TargetMode="External"/><Relationship Id="rId85"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84" TargetMode="External"/><Relationship Id="rId33" Type="http://schemas.openxmlformats.org/officeDocument/2006/relationships/hyperlink" Target="https://www.mdcalc.com/calc/3316/feverpain-score-strep-pharyngitis" TargetMode="External"/><Relationship Id="rId38" Type="http://schemas.openxmlformats.org/officeDocument/2006/relationships/hyperlink" Target="https://www.nhs.uk/conditions/glandular-fever/" TargetMode="External"/><Relationship Id="rId46" Type="http://schemas.openxmlformats.org/officeDocument/2006/relationships/hyperlink" Target="https://cks.nice.org.uk/topics/analgesia-mild-to-moderate-pain/" TargetMode="External"/><Relationship Id="rId59" Type="http://schemas.openxmlformats.org/officeDocument/2006/relationships/hyperlink" Target="https://www.medicines.org.uk/emc" TargetMode="External"/><Relationship Id="rId67" Type="http://schemas.openxmlformats.org/officeDocument/2006/relationships/hyperlink" Target="https://elearning.rcgp.org.uk/mod/book/view.php?id=13511&amp;chapterid=784"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medicines.org.uk/emc" TargetMode="External"/><Relationship Id="rId54" Type="http://schemas.openxmlformats.org/officeDocument/2006/relationships/hyperlink" Target="https://www.nhs.uk/conditions/diphtheria/" TargetMode="External"/><Relationship Id="rId62" Type="http://schemas.openxmlformats.org/officeDocument/2006/relationships/hyperlink" Target="https://www.medicines.org.uk/emc" TargetMode="External"/><Relationship Id="rId70" Type="http://schemas.openxmlformats.org/officeDocument/2006/relationships/hyperlink" Target="https://transform.england.nhs.uk/information-governance/guidance/records-management-code/" TargetMode="External"/><Relationship Id="rId75" Type="http://schemas.openxmlformats.org/officeDocument/2006/relationships/hyperlink" Target="https://assets.publishing.service.gov.uk/government/uploads/system/uploads/attachment_data/file/138296/dh_103653__1_.pdf" TargetMode="External"/><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gov.uk/government/publications/shingles-herpes-zoster-the-green-book-chapter-28a" TargetMode="External"/><Relationship Id="rId36" Type="http://schemas.openxmlformats.org/officeDocument/2006/relationships/hyperlink" Target="https://www.nhs.uk/conditions/epiglottitis/" TargetMode="External"/><Relationship Id="rId49" Type="http://schemas.openxmlformats.org/officeDocument/2006/relationships/hyperlink" Target="https://www.nhs.uk/conditions/sore-throat/" TargetMode="External"/><Relationship Id="rId57" Type="http://schemas.openxmlformats.org/officeDocument/2006/relationships/hyperlink" Target="https://elearning.rcgp.org.uk/mod/book/view.php?id=12647&amp;chapterid=444"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elearning.rcgp.org.uk/mod/book/view.php?id=12647&amp;chapterid=444" TargetMode="External"/><Relationship Id="rId52" Type="http://schemas.openxmlformats.org/officeDocument/2006/relationships/hyperlink" Target="https://www.nhs.uk/conditions/glandular-fever/" TargetMode="External"/><Relationship Id="rId60" Type="http://schemas.openxmlformats.org/officeDocument/2006/relationships/hyperlink" Target="https://www.medicines.org.uk/emc" TargetMode="External"/><Relationship Id="rId65" Type="http://schemas.openxmlformats.org/officeDocument/2006/relationships/hyperlink" Target="https://yellowcard.mhra.gov.uk/" TargetMode="External"/><Relationship Id="rId73" Type="http://schemas.openxmlformats.org/officeDocument/2006/relationships/hyperlink" Target="https://bnfc.nice.org.uk/" TargetMode="External"/><Relationship Id="rId78" Type="http://schemas.openxmlformats.org/officeDocument/2006/relationships/hyperlink" Target="https://www.nice.org.uk/guidance/ng84" TargetMode="External"/><Relationship Id="rId81" Type="http://schemas.openxmlformats.org/officeDocument/2006/relationships/hyperlink" Target="https://www.bmj.com/content/347/bmj.f5806"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diphtheria/" TargetMode="External"/><Relationship Id="rId34" Type="http://schemas.openxmlformats.org/officeDocument/2006/relationships/hyperlink" Target="https://www.mdcalc.com/calc/3316/feverpain-score-strep-pharyngitis" TargetMode="External"/><Relationship Id="rId50" Type="http://schemas.openxmlformats.org/officeDocument/2006/relationships/hyperlink" Target="https://elearning.rcgp.org.uk/mod/book/view.php?id=12647&amp;chapterid=444" TargetMode="External"/><Relationship Id="rId55" Type="http://schemas.openxmlformats.org/officeDocument/2006/relationships/hyperlink" Target="https://www.youtube.com/watch?v=JSdEK79J4dw&amp;t=23s" TargetMode="External"/><Relationship Id="rId76" Type="http://schemas.openxmlformats.org/officeDocument/2006/relationships/hyperlink" Target="https://www.medicinesforchildren.org.uk/medicines/penicillin-v-for-bacterial-infections/" TargetMode="External"/><Relationship Id="rId7" Type="http://schemas.openxmlformats.org/officeDocument/2006/relationships/settings" Target="settings.xml"/><Relationship Id="rId71" Type="http://schemas.openxmlformats.org/officeDocument/2006/relationships/hyperlink" Target="https://www.medicines.org.uk/emc" TargetMode="External"/><Relationship Id="rId2" Type="http://schemas.openxmlformats.org/officeDocument/2006/relationships/customXml" Target="../customXml/item2.xml"/><Relationship Id="rId29" Type="http://schemas.openxmlformats.org/officeDocument/2006/relationships/hyperlink" Target="https://www.gov.uk/government/publications/contraindications-and-special-considerations-the-green-book-chapter-6" TargetMode="External"/><Relationship Id="rId24" Type="http://schemas.openxmlformats.org/officeDocument/2006/relationships/hyperlink" Target="https://www.nice.org.uk/guidance/ng84" TargetMode="External"/><Relationship Id="rId40" Type="http://schemas.openxmlformats.org/officeDocument/2006/relationships/hyperlink" Target="https://www.nhs.uk/conditions/sepsis/" TargetMode="External"/><Relationship Id="rId45" Type="http://schemas.openxmlformats.org/officeDocument/2006/relationships/hyperlink" Target="https://www.nhs.uk/symptoms/sore-throat/" TargetMode="External"/><Relationship Id="rId66" Type="http://schemas.openxmlformats.org/officeDocument/2006/relationships/hyperlink" Target="https://elearning.rcgp.org.uk/mod/book/view.php?id=12647&amp;chapterid=444" TargetMode="External"/><Relationship Id="rId87" Type="http://schemas.openxmlformats.org/officeDocument/2006/relationships/theme" Target="theme/theme1.xml"/><Relationship Id="rId61" Type="http://schemas.openxmlformats.org/officeDocument/2006/relationships/hyperlink" Target="https://bnf.nice.org.uk/"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2.xml><?xml version="1.0" encoding="utf-8"?>
<ds:datastoreItem xmlns:ds="http://schemas.openxmlformats.org/officeDocument/2006/customXml" ds:itemID="{2CBFD6EA-FB6D-40E6-895E-3BA716BD4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70A5AA-2E8E-4D03-9023-BDA943BF27D3}">
  <ds:schemaRefs>
    <ds:schemaRef ds:uri="http://schemas.microsoft.com/office/2006/metadata/properties"/>
    <ds:schemaRef ds:uri="http://schemas.microsoft.com/office/infopath/2007/PartnerControls"/>
    <ds:schemaRef ds:uri="f161132f-3af4-47f5-b28f-8075dccddbe8"/>
  </ds:schemaRefs>
</ds:datastoreItem>
</file>

<file path=customXml/itemProps4.xml><?xml version="1.0" encoding="utf-8"?>
<ds:datastoreItem xmlns:ds="http://schemas.openxmlformats.org/officeDocument/2006/customXml" ds:itemID="{6F2BDF64-F972-4FE8-B009-B4C86FD670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6560</Words>
  <Characters>37395</Characters>
  <Application>Microsoft Office Word</Application>
  <DocSecurity>0</DocSecurity>
  <Lines>311</Lines>
  <Paragraphs>87</Paragraphs>
  <ScaleCrop>false</ScaleCrop>
  <Company/>
  <LinksUpToDate>false</LinksUpToDate>
  <CharactersWithSpaces>43868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5</cp:revision>
  <dcterms:created xsi:type="dcterms:W3CDTF">2026-09-18T08:44:00Z</dcterms:created>
  <dcterms:modified xsi:type="dcterms:W3CDTF">2026-09-30T15:41:00Z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